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14" w:rsidRDefault="00457B14" w:rsidP="00457B14">
      <w:pPr>
        <w:spacing w:before="100" w:beforeAutospacing="1" w:after="100" w:afterAutospacing="1"/>
        <w:rPr>
          <w:rFonts w:ascii="Verdana" w:hAnsi="Verdana"/>
        </w:rPr>
      </w:pPr>
    </w:p>
    <w:p w:rsidR="00457B14" w:rsidRDefault="00457B14" w:rsidP="00457B14">
      <w:pPr>
        <w:spacing w:before="100" w:beforeAutospacing="1" w:after="100" w:afterAutospacing="1"/>
        <w:rPr>
          <w:rFonts w:ascii="Verdana" w:hAnsi="Verdana"/>
        </w:rPr>
      </w:pPr>
    </w:p>
    <w:p w:rsidR="00457B14" w:rsidRPr="00457B14" w:rsidRDefault="00457B14" w:rsidP="00457B14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57B14">
        <w:rPr>
          <w:rFonts w:ascii="Century Gothic" w:hAnsi="Century Gothic" w:cs="Calibri"/>
          <w:sz w:val="20"/>
          <w:szCs w:val="20"/>
        </w:rPr>
        <w:t>W związku z wpłynięciem pytania do zamawiającego w temacie ZAKUPU 2 SZT ZAMRAŻAREK</w:t>
      </w:r>
    </w:p>
    <w:p w:rsidR="00457B14" w:rsidRPr="00457B14" w:rsidRDefault="00457B14" w:rsidP="00457B14">
      <w:pPr>
        <w:spacing w:before="100" w:beforeAutospacing="1" w:after="100" w:afterAutospacing="1" w:line="360" w:lineRule="auto"/>
      </w:pPr>
      <w:r w:rsidRPr="00457B14">
        <w:rPr>
          <w:b/>
          <w:bCs/>
        </w:rPr>
        <w:t>Pytanie 1</w:t>
      </w:r>
    </w:p>
    <w:p w:rsidR="00457B14" w:rsidRPr="00457B14" w:rsidRDefault="00457B14" w:rsidP="00457B14">
      <w:pPr>
        <w:spacing w:before="100" w:beforeAutospacing="1" w:after="100" w:afterAutospacing="1" w:line="360" w:lineRule="auto"/>
      </w:pPr>
      <w:r w:rsidRPr="00457B14">
        <w:rPr>
          <w:sz w:val="22"/>
          <w:szCs w:val="22"/>
        </w:rPr>
        <w:t xml:space="preserve">Zwracamy się z pytaniem czy Zamawiający wymaga dla Zamrażarki 2 systemu </w:t>
      </w:r>
      <w:proofErr w:type="spellStart"/>
      <w:r w:rsidRPr="00457B14">
        <w:rPr>
          <w:sz w:val="22"/>
          <w:szCs w:val="22"/>
        </w:rPr>
        <w:t>back-up</w:t>
      </w:r>
      <w:proofErr w:type="spellEnd"/>
      <w:r w:rsidRPr="00457B14">
        <w:rPr>
          <w:sz w:val="22"/>
          <w:szCs w:val="22"/>
        </w:rPr>
        <w:t xml:space="preserve"> (pozycja 25)?</w:t>
      </w:r>
    </w:p>
    <w:p w:rsidR="00457B14" w:rsidRPr="00457B14" w:rsidRDefault="00457B14" w:rsidP="00457B14">
      <w:pPr>
        <w:spacing w:before="100" w:beforeAutospacing="1" w:after="100" w:afterAutospacing="1" w:line="360" w:lineRule="auto"/>
      </w:pPr>
    </w:p>
    <w:p w:rsidR="00457B14" w:rsidRPr="00457B14" w:rsidRDefault="00457B14" w:rsidP="00457B14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457B14">
        <w:rPr>
          <w:rFonts w:ascii="Century Gothic" w:hAnsi="Century Gothic" w:cs="Calibri"/>
          <w:b/>
          <w:sz w:val="20"/>
          <w:szCs w:val="20"/>
        </w:rPr>
        <w:t>ODPOWIEDŹ:</w:t>
      </w:r>
    </w:p>
    <w:p w:rsidR="00457B14" w:rsidRDefault="00457B14" w:rsidP="00457B14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457B14">
        <w:rPr>
          <w:rFonts w:ascii="Century Gothic" w:hAnsi="Century Gothic" w:cs="Calibri"/>
          <w:sz w:val="20"/>
          <w:szCs w:val="20"/>
        </w:rPr>
        <w:t>Back-up</w:t>
      </w:r>
      <w:proofErr w:type="spellEnd"/>
      <w:r w:rsidRPr="00457B14">
        <w:rPr>
          <w:rFonts w:ascii="Century Gothic" w:hAnsi="Century Gothic" w:cs="Calibri"/>
          <w:sz w:val="20"/>
          <w:szCs w:val="20"/>
        </w:rPr>
        <w:t xml:space="preserve"> dla zamrażalki 2 NIE JEST WYMAGANY</w:t>
      </w:r>
    </w:p>
    <w:p w:rsidR="00457B14" w:rsidRPr="00457B14" w:rsidRDefault="00457B14" w:rsidP="00457B14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412B1C" w:rsidRDefault="00412B1C" w:rsidP="006555E5">
      <w:pPr>
        <w:spacing w:line="360" w:lineRule="auto"/>
      </w:pPr>
    </w:p>
    <w:p w:rsidR="00E53076" w:rsidRDefault="00E53076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457B14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9171EE">
        <w:rPr>
          <w:rFonts w:ascii="Century Gothic" w:hAnsi="Century Gothic" w:cs="Calibri"/>
          <w:sz w:val="20"/>
          <w:szCs w:val="20"/>
        </w:rPr>
        <w:t xml:space="preserve">Ofertę proszę przesłać do dnia </w:t>
      </w:r>
      <w:r>
        <w:rPr>
          <w:rFonts w:ascii="Century Gothic" w:hAnsi="Century Gothic" w:cs="Calibri"/>
          <w:sz w:val="20"/>
          <w:szCs w:val="20"/>
        </w:rPr>
        <w:t>05-04-2024</w:t>
      </w:r>
      <w:r w:rsidRPr="009171EE">
        <w:rPr>
          <w:rFonts w:ascii="Century Gothic" w:hAnsi="Century Gothic" w:cs="Calibri"/>
          <w:sz w:val="20"/>
          <w:szCs w:val="20"/>
        </w:rPr>
        <w:t xml:space="preserve"> r. do godziny 12:00 na adres: </w:t>
      </w:r>
      <w:hyperlink r:id="rId10" w:history="1">
        <w:r w:rsidRPr="009A15EE">
          <w:rPr>
            <w:rStyle w:val="Hipercze"/>
            <w:rFonts w:ascii="Century Gothic" w:hAnsi="Century Gothic" w:cs="Calibri"/>
            <w:sz w:val="20"/>
            <w:szCs w:val="20"/>
          </w:rPr>
          <w:t>alewandowska@su.krakow.pl</w:t>
        </w:r>
      </w:hyperlink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Default="00457B14" w:rsidP="006555E5">
      <w:pPr>
        <w:spacing w:line="360" w:lineRule="auto"/>
        <w:rPr>
          <w:sz w:val="20"/>
          <w:szCs w:val="20"/>
        </w:rPr>
      </w:pPr>
    </w:p>
    <w:p w:rsidR="00457B14" w:rsidRPr="006555E5" w:rsidRDefault="00457B14" w:rsidP="006555E5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E53076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 xml:space="preserve">Kraków, dnia </w:t>
      </w:r>
      <w:r w:rsidR="00F3606C">
        <w:rPr>
          <w:rFonts w:ascii="Century Gothic" w:hAnsi="Century Gothic" w:cs="Calibri"/>
          <w:sz w:val="20"/>
          <w:szCs w:val="20"/>
        </w:rPr>
        <w:t>25-03-2024</w:t>
      </w:r>
    </w:p>
    <w:p w:rsidR="0011316F" w:rsidRPr="006555E5" w:rsidRDefault="0011316F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</w:p>
    <w:p w:rsidR="00C960E6" w:rsidRPr="007F26C7" w:rsidRDefault="00F3606C" w:rsidP="007F26C7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Zapytanie</w:t>
      </w:r>
      <w:r w:rsidR="00C70996">
        <w:rPr>
          <w:rFonts w:ascii="Century Gothic" w:hAnsi="Century Gothic" w:cs="Calibri"/>
          <w:sz w:val="20"/>
          <w:szCs w:val="20"/>
        </w:rPr>
        <w:t xml:space="preserve"> cenowe </w:t>
      </w:r>
      <w:r w:rsidR="00193FFB">
        <w:rPr>
          <w:rFonts w:ascii="Century Gothic" w:hAnsi="Century Gothic" w:cs="Calibri"/>
          <w:sz w:val="20"/>
          <w:szCs w:val="20"/>
        </w:rPr>
        <w:t xml:space="preserve"> </w:t>
      </w:r>
      <w:r w:rsidR="005F00E9">
        <w:rPr>
          <w:rFonts w:ascii="Century Gothic" w:hAnsi="Century Gothic" w:cs="Calibri"/>
          <w:sz w:val="20"/>
          <w:szCs w:val="20"/>
        </w:rPr>
        <w:t xml:space="preserve">NR </w:t>
      </w:r>
      <w:r w:rsidR="00193FFB">
        <w:rPr>
          <w:rFonts w:ascii="Century Gothic" w:hAnsi="Century Gothic" w:cs="Calibri"/>
          <w:sz w:val="20"/>
          <w:szCs w:val="20"/>
        </w:rPr>
        <w:t>DIA.271</w:t>
      </w:r>
      <w:r w:rsidR="004D4A83">
        <w:rPr>
          <w:rFonts w:ascii="Century Gothic" w:hAnsi="Century Gothic" w:cs="Calibri"/>
          <w:sz w:val="20"/>
          <w:szCs w:val="20"/>
        </w:rPr>
        <w:t>.47.2023.KK.2</w:t>
      </w:r>
      <w:r w:rsidR="00097ECB">
        <w:rPr>
          <w:rFonts w:ascii="Century Gothic" w:hAnsi="Century Gothic" w:cs="Calibri"/>
          <w:sz w:val="20"/>
          <w:szCs w:val="20"/>
        </w:rPr>
        <w:t xml:space="preserve"> </w:t>
      </w:r>
      <w:r w:rsidR="005F00E9">
        <w:rPr>
          <w:rFonts w:ascii="Century Gothic" w:hAnsi="Century Gothic" w:cs="Calibri"/>
          <w:sz w:val="20"/>
          <w:szCs w:val="20"/>
        </w:rPr>
        <w:t>NA ZAKUP</w:t>
      </w:r>
      <w:r w:rsidR="00193FFB">
        <w:rPr>
          <w:rFonts w:ascii="Century Gothic" w:hAnsi="Century Gothic" w:cs="Calibri"/>
          <w:sz w:val="20"/>
          <w:szCs w:val="20"/>
        </w:rPr>
        <w:t xml:space="preserve"> </w:t>
      </w:r>
      <w:r w:rsidR="004D4A83">
        <w:rPr>
          <w:rFonts w:ascii="Century Gothic" w:hAnsi="Century Gothic" w:cs="Calibri"/>
          <w:sz w:val="20"/>
          <w:szCs w:val="20"/>
        </w:rPr>
        <w:t>ZAMRAŻARKI NISKOTEMPERATUROWEJ</w:t>
      </w:r>
      <w:r w:rsidR="00DA2D79">
        <w:rPr>
          <w:rFonts w:ascii="Century Gothic" w:hAnsi="Century Gothic" w:cs="Calibri"/>
          <w:sz w:val="20"/>
          <w:szCs w:val="20"/>
        </w:rPr>
        <w:t>–   (</w:t>
      </w:r>
      <w:r w:rsidR="002D2A10">
        <w:rPr>
          <w:rFonts w:ascii="Century Gothic" w:hAnsi="Century Gothic" w:cs="Calibri"/>
          <w:sz w:val="20"/>
          <w:szCs w:val="20"/>
        </w:rPr>
        <w:t xml:space="preserve">2 </w:t>
      </w:r>
      <w:r w:rsidR="00C70996">
        <w:rPr>
          <w:rFonts w:ascii="Century Gothic" w:hAnsi="Century Gothic" w:cs="Calibri"/>
          <w:sz w:val="20"/>
          <w:szCs w:val="20"/>
        </w:rPr>
        <w:t>szt</w:t>
      </w:r>
      <w:r w:rsidR="001C2A30">
        <w:rPr>
          <w:rFonts w:ascii="Century Gothic" w:hAnsi="Century Gothic" w:cs="Calibri"/>
          <w:sz w:val="20"/>
          <w:szCs w:val="20"/>
        </w:rPr>
        <w:t xml:space="preserve">.) </w:t>
      </w:r>
      <w:r w:rsidR="00193FFB">
        <w:rPr>
          <w:rFonts w:ascii="Century Gothic" w:hAnsi="Century Gothic" w:cs="Calibri"/>
          <w:sz w:val="20"/>
          <w:szCs w:val="20"/>
        </w:rPr>
        <w:t xml:space="preserve">wraz z dostawą </w:t>
      </w:r>
      <w:r w:rsidR="007F26C7" w:rsidRPr="007F26C7">
        <w:rPr>
          <w:rFonts w:ascii="Century Gothic" w:hAnsi="Century Gothic" w:cs="Calibri"/>
          <w:sz w:val="20"/>
          <w:szCs w:val="20"/>
        </w:rPr>
        <w:t>uruchomieniem i szkoleniem personelu</w:t>
      </w:r>
      <w:r w:rsidR="002D58AB">
        <w:rPr>
          <w:rFonts w:ascii="Century Gothic" w:hAnsi="Century Gothic" w:cs="Calibri"/>
          <w:sz w:val="20"/>
          <w:szCs w:val="20"/>
        </w:rPr>
        <w:t>.</w:t>
      </w:r>
    </w:p>
    <w:p w:rsidR="005F00E9" w:rsidRDefault="005F00E9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C960E6" w:rsidRDefault="00C960E6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 w:rsidR="003E5D49">
        <w:rPr>
          <w:rFonts w:ascii="Century Gothic" w:hAnsi="Century Gothic" w:cs="Calibri"/>
          <w:sz w:val="20"/>
          <w:szCs w:val="20"/>
        </w:rPr>
        <w:t xml:space="preserve">przesłanie </w:t>
      </w:r>
      <w:r w:rsidR="00EA4A1B">
        <w:rPr>
          <w:rFonts w:ascii="Century Gothic" w:hAnsi="Century Gothic" w:cs="Calibri"/>
          <w:sz w:val="20"/>
          <w:szCs w:val="20"/>
        </w:rPr>
        <w:t xml:space="preserve">ceny </w:t>
      </w:r>
      <w:r w:rsidR="0011316F" w:rsidRPr="0011316F">
        <w:rPr>
          <w:rFonts w:ascii="Century Gothic" w:hAnsi="Century Gothic" w:cs="Calibri"/>
          <w:sz w:val="20"/>
          <w:szCs w:val="20"/>
          <w:u w:val="single"/>
        </w:rPr>
        <w:t>NA ZAKUP ZAMRAŻARKI</w:t>
      </w:r>
      <w:r w:rsidR="004D4A83">
        <w:rPr>
          <w:rFonts w:ascii="Century Gothic" w:hAnsi="Century Gothic" w:cs="Calibri"/>
          <w:sz w:val="20"/>
          <w:szCs w:val="20"/>
          <w:u w:val="single"/>
        </w:rPr>
        <w:t xml:space="preserve"> NISKOTEMPERATUROWEJ</w:t>
      </w:r>
      <w:r w:rsidR="00BA0121" w:rsidRPr="0011316F">
        <w:rPr>
          <w:rFonts w:ascii="Century Gothic" w:hAnsi="Century Gothic" w:cs="Calibri"/>
          <w:sz w:val="20"/>
          <w:szCs w:val="20"/>
          <w:u w:val="single"/>
        </w:rPr>
        <w:t xml:space="preserve"> </w:t>
      </w:r>
      <w:r w:rsidR="0011316F" w:rsidRPr="0011316F">
        <w:rPr>
          <w:rFonts w:ascii="Century Gothic" w:hAnsi="Century Gothic" w:cs="Calibri"/>
          <w:sz w:val="20"/>
          <w:szCs w:val="20"/>
          <w:u w:val="single"/>
        </w:rPr>
        <w:t>(2 SZT.)</w:t>
      </w:r>
      <w:r w:rsidR="0011316F">
        <w:rPr>
          <w:rFonts w:ascii="Century Gothic" w:hAnsi="Century Gothic" w:cs="Calibri"/>
          <w:sz w:val="20"/>
          <w:szCs w:val="20"/>
        </w:rPr>
        <w:t xml:space="preserve"> </w:t>
      </w:r>
      <w:r w:rsidR="0011316F">
        <w:rPr>
          <w:rFonts w:ascii="Century Gothic" w:hAnsi="Century Gothic" w:cs="Calibri"/>
          <w:sz w:val="20"/>
          <w:szCs w:val="20"/>
        </w:rPr>
        <w:br/>
      </w:r>
      <w:r w:rsidRPr="006555E5">
        <w:rPr>
          <w:rFonts w:ascii="Century Gothic" w:hAnsi="Century Gothic" w:cs="Calibri"/>
          <w:sz w:val="20"/>
          <w:szCs w:val="20"/>
        </w:rPr>
        <w:t>o charakterystyce jak niże</w:t>
      </w:r>
      <w:r w:rsidR="002D58AB">
        <w:rPr>
          <w:rFonts w:ascii="Century Gothic" w:hAnsi="Century Gothic" w:cs="Calibri"/>
          <w:sz w:val="20"/>
          <w:szCs w:val="20"/>
        </w:rPr>
        <w:t xml:space="preserve">j </w:t>
      </w:r>
      <w:r w:rsidR="00EA4A1B">
        <w:rPr>
          <w:rFonts w:ascii="Century Gothic" w:hAnsi="Century Gothic" w:cs="Calibri"/>
          <w:sz w:val="20"/>
          <w:szCs w:val="20"/>
        </w:rPr>
        <w:t xml:space="preserve"> lub </w:t>
      </w:r>
      <w:r w:rsidR="004D4A83">
        <w:rPr>
          <w:rFonts w:ascii="Century Gothic" w:hAnsi="Century Gothic" w:cs="Calibri"/>
          <w:sz w:val="20"/>
          <w:szCs w:val="20"/>
        </w:rPr>
        <w:t>równoważnej</w:t>
      </w:r>
      <w:r w:rsidRPr="006555E5">
        <w:rPr>
          <w:rFonts w:ascii="Century Gothic" w:hAnsi="Century Gothic" w:cs="Calibri"/>
          <w:sz w:val="20"/>
          <w:szCs w:val="20"/>
        </w:rPr>
        <w:t>:</w:t>
      </w:r>
    </w:p>
    <w:p w:rsidR="004D4A83" w:rsidRDefault="004D4A83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4D4A83" w:rsidRPr="004D4A83" w:rsidRDefault="004D4A83" w:rsidP="006555E5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4D4A83">
        <w:rPr>
          <w:rFonts w:ascii="Century Gothic" w:hAnsi="Century Gothic" w:cs="Calibri"/>
          <w:b/>
          <w:sz w:val="20"/>
          <w:szCs w:val="20"/>
        </w:rPr>
        <w:t>Zamrażarka 1 – 570 l:</w:t>
      </w:r>
    </w:p>
    <w:p w:rsidR="004D4A83" w:rsidRDefault="004D4A83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03"/>
        <w:gridCol w:w="6339"/>
        <w:gridCol w:w="1375"/>
        <w:gridCol w:w="1843"/>
      </w:tblGrid>
      <w:tr w:rsidR="000B0B7D" w:rsidRPr="004D4A83" w:rsidTr="000B0B7D">
        <w:trPr>
          <w:trHeight w:val="300"/>
        </w:trPr>
        <w:tc>
          <w:tcPr>
            <w:tcW w:w="503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spellStart"/>
            <w:r w:rsidRPr="004D4A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339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Wymagania graniczne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Oferowane/ uwagi</w:t>
            </w:r>
          </w:p>
        </w:tc>
      </w:tr>
      <w:tr w:rsidR="000B0B7D" w:rsidRPr="004D4A83" w:rsidTr="000B0B7D">
        <w:trPr>
          <w:trHeight w:val="67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Zakres temperatury pracy od -50°C do -86°C, nastawianie temperatury z dokładnością co 1°C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Chłodzenie powietrzem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Pojemność całkowita 570 L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75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4.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Wnętrze podzielone na 5 oddzielnych części, każda z nich wyposażona w indywidualne drzwi wewnętrzne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58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5.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 zestawie 4 półki, pozwalające na regulację ich wysokości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42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6.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Maksymalne obciążenie półki 65 kg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72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7.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Warstwa izolacyjna komory wykonana z pianki poliuretanowej oraz panelu próżniowego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8.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Komora i półki wykonane ze stali nierdzewnej typ 304 2B, wnętrze nie malowane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9.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Drzwi zewnętrzne zamykane na klucz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6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10.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Główny włącznik/wyłącznik zasilania zamykany na klucz (zabezpieczenie przed przypadkowym/niepowołanym odcięciem zasilania)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91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11.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Automatyczny, podgrzewany port wentylacyjny w przednich drzwiach zmniejszający zużycie energii i poprawiający 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lastRenderedPageBreak/>
              <w:t>jednolitość temperatury, a także zapewniający łatwy dostęp do środka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61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12.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Zamknięcie magnetyczne drzwi wewnętrznych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6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13.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Hermetycznie zamknięty, kaskadowy system chłodzenia gwarantujący bezawaryjną pracę zamrażarki przy temperaturze otoczenia do +32°C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14.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Szerokie, płaskie i nieprzymarzające uszczelki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6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15.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Duży panel kontrolny, zawierający wyświetlacz temperatury i alarmów typu LED, port wentylacyjny, klawiaturę oraz lampki wskaźnikowe umieszczony na drzwiach frontowych na wysokości wzroku operatora.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145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16.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Lampki wskaźnikowe na panelu kontrolnym oraz alarm akustyczny informujący o spadku energii zasilania o awaria/błędzie systemu, o przekroczeniu zadanych wartości temperatury min. i max. o niskim poziomie baterii, o konieczność wymiany filtra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17.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Komunikaty błędów oprogramowania wyświetlane za pomocą specjalnych kodów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18.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Zabezpieczenie ustawionych parametrów za pomocą hasła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19.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Łatwo dostępny filtr powietrza zamontowany na przedniej ścianie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6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20.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Wyposażona w dwustopniowy kaskadowy układ chłodzący z dwoma zamkniętymi obiegami chłodniczymi, chłodzenie powietrzem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21.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Urządzenie pr</w:t>
            </w:r>
            <w:r>
              <w:rPr>
                <w:rFonts w:ascii="Century Gothic" w:hAnsi="Century Gothic" w:cs="Calibri"/>
                <w:sz w:val="20"/>
                <w:szCs w:val="20"/>
              </w:rPr>
              <w:t>zystosowane do pracy w temperaturze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 otoczenia 15-32°C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22.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Urządzenie wyposażone w kółka do łatwego przemieszczania urządzenia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23.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Dodatkowe, wykręcane nóżki stabilizujące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24.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Czas schładzania od temperatury pokojowej do -80°C wynosi 210 min (3h 30min)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25.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Maksymalna liczba próbek w zamrażarce: 40 000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26.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Wymiary zewnętrzne (szer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 x głęb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 x wys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>) 1103 x 898 x 1950 mm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Wymiary wewnętrzne (szer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 x głęb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 x wys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>) 765 x 575 x 1265 mm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28.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Poziom hałasu 57,7 </w:t>
            </w:r>
            <w:proofErr w:type="spellStart"/>
            <w:r w:rsidRPr="004D4A83">
              <w:rPr>
                <w:rFonts w:ascii="Century Gothic" w:hAnsi="Century Gothic" w:cs="Calibr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29.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Pobór mocy 7,4 kWh/dzień (temp. -80 °C)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30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Waga 341 kg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31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Wydzielanie ciepła (temp. -80 °C): 317 W (1,081 BTU/ h)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32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Przyjazne środowisku czynnik chłodzące: R-290 (propan) oraz R- 170 (etan)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33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Zasilanie 230V/50Hz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34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Autoryzowany serwis producenta na terenie Polski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35</w:t>
            </w:r>
            <w:r w:rsidRPr="004D4A83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Gwarancja: 60 miesięcy od dostawy/instalacji, 60 miesięcy na kompresor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162D59">
        <w:trPr>
          <w:trHeight w:val="803"/>
        </w:trPr>
        <w:tc>
          <w:tcPr>
            <w:tcW w:w="10060" w:type="dxa"/>
            <w:gridSpan w:val="4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Wymagania dotyczące dodatkowego asortymentu koniecznego do przygotowania reakcji PCR i pracy aparatu</w:t>
            </w: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Dodatkowe, wykręcane nóżki stabilizujące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Uszczelki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4D4A83" w:rsidRDefault="004D4A83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4D4A83" w:rsidRDefault="004D4A83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4D4A83" w:rsidRDefault="004D4A83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0B0B7D" w:rsidRPr="000B0B7D" w:rsidRDefault="004D4A83" w:rsidP="006555E5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0B0B7D">
        <w:rPr>
          <w:rFonts w:ascii="Century Gothic" w:hAnsi="Century Gothic" w:cs="Calibri"/>
          <w:b/>
          <w:sz w:val="20"/>
          <w:szCs w:val="20"/>
        </w:rPr>
        <w:t>Zamrażarka 2 - 740 l: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03"/>
        <w:gridCol w:w="6339"/>
        <w:gridCol w:w="1375"/>
        <w:gridCol w:w="1843"/>
      </w:tblGrid>
      <w:tr w:rsidR="000B0B7D" w:rsidRPr="004D4A83" w:rsidTr="000B0B7D">
        <w:trPr>
          <w:trHeight w:val="300"/>
        </w:trPr>
        <w:tc>
          <w:tcPr>
            <w:tcW w:w="503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spellStart"/>
            <w:r w:rsidRPr="004D4A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339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Wymagania graniczne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Oferowane</w:t>
            </w:r>
          </w:p>
        </w:tc>
      </w:tr>
      <w:tr w:rsidR="000B0B7D" w:rsidRPr="004D4A83" w:rsidTr="000B0B7D">
        <w:trPr>
          <w:trHeight w:val="67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Zakres temperatury pracy od -50°C do -86°C, nastawianie temperatury z dokładnością co 1°C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Chłodzenie powietrzem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Pojemność całkowita 740 L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75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4.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Wnętrze podzielone na 5 oddzielnych części, każda z nich wyposażona w indywidualne drzwi wewnętrzne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75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5.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Możliwość wyboru opcji drzwi (lewostronne lub prawostronne)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42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6.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Drzwi zewnętrzne zamykane na klucz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72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7.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Możliwość otwierania drzwi pod kątem 180° dla ułatwienia transportu przez wąskie przejścia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6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Obsługa urządzenia za pomocą panelu sterowania, składającego się z wyświetlacza, przycisków programowych i kontrolek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9.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Komunikacja z systemami zewnętrznymi za pomocą interfejsów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10.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Port BMS umożliwiający podłączenie zamrażarki do zewnętrznego systemu alarmowego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58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11.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Blokowanie ustawień czterocyfrowym kodem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61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12.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Stałe wyświetlanie aktualnej temperatury panującej w zamrażarce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97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13.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Wyświetlanie alarmów: temperatury, konieczności wymiany zasilania awaryjnego, wyczyszczenia filtra, awarii systemu zamrażarki, awarii zasilania,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14.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Powrót do nastawionych parametrów po utracie i przywróceniu zasilania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15.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Powrót do nastawionych parametrów po utracie i przywróceniu zasilania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42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16.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Zamykany panel z głównym wyłącznikiem zasilania oraz wyłącznikiem akumulatora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88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17.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Automatyczny port wyrównujący ciśnienie uruchamiany za pomocą przycisku na panelu sterowania ułatwiający ponowne otwieranie drzwi zamrażarki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18.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Szczelny, dwustopniowy kaskadowy układ chłodzący z dwoma zamkniętymi obiegami chłodzącymi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19.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Wysoce wydajny system sterowania sprężarką zmniejszający zużycie energii i wydłużający żywotność zamrażarki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20.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Poziom hałasu przy -80 st. C – 47,8 </w:t>
            </w:r>
            <w:proofErr w:type="spellStart"/>
            <w:r w:rsidRPr="004D4A83">
              <w:rPr>
                <w:rFonts w:ascii="Century Gothic" w:hAnsi="Century Gothic" w:cs="Calibri"/>
                <w:sz w:val="20"/>
                <w:szCs w:val="20"/>
              </w:rPr>
              <w:t>dB</w:t>
            </w:r>
            <w:proofErr w:type="spellEnd"/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 zapewniający komfortowe środowisko pracy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21.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Wymienny filtr powietrza umieszczony od spodu zamrażarki, łatwo dostępny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6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22.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Wymiana filtra bez dodatkowych narzędzi - możliwość wyposażenia w 30 statywów szufladowych lub z dostępem od boku 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57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23.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Wnętrze komory podzielone na 5 części z 4-ma półkami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70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Maksymalne obciążenie półki 150 kg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48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25.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System </w:t>
            </w:r>
            <w:proofErr w:type="spellStart"/>
            <w:r w:rsidRPr="004D4A83">
              <w:rPr>
                <w:rFonts w:ascii="Century Gothic" w:hAnsi="Century Gothic" w:cs="Calibri"/>
                <w:sz w:val="20"/>
                <w:szCs w:val="20"/>
              </w:rPr>
              <w:t>back-up</w:t>
            </w:r>
            <w:proofErr w:type="spellEnd"/>
          </w:p>
        </w:tc>
        <w:tc>
          <w:tcPr>
            <w:tcW w:w="1375" w:type="dxa"/>
            <w:noWrap/>
            <w:hideMark/>
          </w:tcPr>
          <w:p w:rsidR="000B0B7D" w:rsidRPr="00281995" w:rsidRDefault="00281995" w:rsidP="004D4A83">
            <w:pPr>
              <w:spacing w:line="360" w:lineRule="auto"/>
              <w:jc w:val="both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FF0000"/>
                <w:sz w:val="20"/>
                <w:szCs w:val="20"/>
              </w:rPr>
              <w:t>NIE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26.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 oddzielne drzwi wewnętrzne dodatkowo uszczelnione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27.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Możliwość umieszczenie 6 statywów na półce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28.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Pojemność 52800 próbek (np. 1,5/2,0 ml) w 5cm pudełkach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29.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Drzwi wewnętrzne z szeroką i płaską uszczelkę ograniczającą szronienie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30.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Uszczelka drzwi zewnętrznych odporna na niską temperaturę i zachowująca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31.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Elastyczność w –86 °C, zapobiegając gromadzeniu się lodu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32.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Wbudowany automatyczny odpowietrznik auto vent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73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33.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br/>
              <w:t xml:space="preserve">Wnętrze wykonane ze stali nierdzewnej 304 2B bez dodatkowej </w:t>
            </w:r>
            <w:proofErr w:type="spellStart"/>
            <w:r w:rsidRPr="004D4A83">
              <w:rPr>
                <w:rFonts w:ascii="Century Gothic" w:hAnsi="Century Gothic" w:cs="Calibri"/>
                <w:sz w:val="20"/>
                <w:szCs w:val="20"/>
              </w:rPr>
              <w:t>powłokinie</w:t>
            </w:r>
            <w:proofErr w:type="spellEnd"/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 malowane wnętrze), zapewnia łatwe czyszczenie powierzchni oraz odporność na zarysowania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73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34.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Wbudowane kółka ułatwiające transport zamrażarki po powierzchniach płaskich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73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35.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 Izolacja z paneli próżniowych i pianki poliuretanowej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73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36.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Dwie nóżki umożliwiające wypoziomowanie i zapobiegające przesuwaniu się zamrażarki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73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37.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Dwa porty dostępu dla dodatkowych czujników lub systemu </w:t>
            </w:r>
            <w:proofErr w:type="spellStart"/>
            <w:r w:rsidRPr="004D4A83">
              <w:rPr>
                <w:rFonts w:ascii="Century Gothic" w:hAnsi="Century Gothic" w:cs="Calibri"/>
                <w:sz w:val="20"/>
                <w:szCs w:val="20"/>
              </w:rPr>
              <w:t>back-up</w:t>
            </w:r>
            <w:proofErr w:type="spellEnd"/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73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38.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Zamrażarka utrzyma zadaną temperaturę w pomieszczeniu o temperaturze do 31°C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42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39.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br/>
              <w:t>Czas schładzania od temp. pokojowej do -80 °C – 4h 10 min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42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40.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Maksymalne zużycie energii przy -80 </w:t>
            </w:r>
            <w:proofErr w:type="spellStart"/>
            <w:r w:rsidRPr="004D4A83">
              <w:rPr>
                <w:rFonts w:ascii="Century Gothic" w:hAnsi="Century Gothic" w:cs="Calibri"/>
                <w:sz w:val="20"/>
                <w:szCs w:val="20"/>
              </w:rPr>
              <w:t>st.C</w:t>
            </w:r>
            <w:proofErr w:type="spellEnd"/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 – 11,8 kWh/dzień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1035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41.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Bezpieczne dla środowiska i niezawierające HCFC i CFC czynniki chłodnicze minimalizujące emisję gazów cieplarnianych (R290 i R170)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42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42.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95-98% (wagowo) materiałów użytych do produkcji nadaje się do recyklingu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42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lastRenderedPageBreak/>
              <w:t>43.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Wymiary zewnętrzne (</w:t>
            </w:r>
            <w:proofErr w:type="spellStart"/>
            <w:r w:rsidRPr="004D4A83">
              <w:rPr>
                <w:rFonts w:ascii="Century Gothic" w:hAnsi="Century Gothic" w:cs="Calibri"/>
                <w:sz w:val="20"/>
                <w:szCs w:val="20"/>
              </w:rPr>
              <w:t>WxSxG</w:t>
            </w:r>
            <w:proofErr w:type="spellEnd"/>
            <w:r w:rsidRPr="004D4A83">
              <w:rPr>
                <w:rFonts w:ascii="Century Gothic" w:hAnsi="Century Gothic" w:cs="Calibri"/>
                <w:sz w:val="20"/>
                <w:szCs w:val="20"/>
              </w:rPr>
              <w:t>) – 197,3 x 111,0 x 91,3 cm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42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44.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Wymiary wewnętrzne (</w:t>
            </w:r>
            <w:proofErr w:type="spellStart"/>
            <w:r w:rsidRPr="004D4A83">
              <w:rPr>
                <w:rFonts w:ascii="Century Gothic" w:hAnsi="Century Gothic" w:cs="Calibri"/>
                <w:sz w:val="20"/>
                <w:szCs w:val="20"/>
              </w:rPr>
              <w:t>WxSxG</w:t>
            </w:r>
            <w:proofErr w:type="spellEnd"/>
            <w:r w:rsidRPr="004D4A83">
              <w:rPr>
                <w:rFonts w:ascii="Century Gothic" w:hAnsi="Century Gothic" w:cs="Calibri"/>
                <w:sz w:val="20"/>
                <w:szCs w:val="20"/>
              </w:rPr>
              <w:t>) – 139,0 x 86,5 x 66,5 cm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420"/>
        </w:trPr>
        <w:tc>
          <w:tcPr>
            <w:tcW w:w="503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45.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Waga bez akcesoriów – 317 kg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420"/>
        </w:trPr>
        <w:tc>
          <w:tcPr>
            <w:tcW w:w="503" w:type="dxa"/>
            <w:hideMark/>
          </w:tcPr>
          <w:p w:rsidR="000B0B7D" w:rsidRPr="004D4A83" w:rsidRDefault="00281995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46</w:t>
            </w:r>
            <w:r w:rsidR="000B0B7D" w:rsidRPr="004D4A83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Gwarancja 5 lat, 12 lat na panel próżniowy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420"/>
        </w:trPr>
        <w:tc>
          <w:tcPr>
            <w:tcW w:w="503" w:type="dxa"/>
            <w:hideMark/>
          </w:tcPr>
          <w:p w:rsidR="000B0B7D" w:rsidRPr="004D4A83" w:rsidRDefault="00281995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47</w:t>
            </w:r>
            <w:r w:rsidR="000B0B7D" w:rsidRPr="004D4A83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Maksymalne wydzielanie ciepła przy -80 </w:t>
            </w:r>
            <w:proofErr w:type="spellStart"/>
            <w:r w:rsidRPr="004D4A83">
              <w:rPr>
                <w:rFonts w:ascii="Century Gothic" w:hAnsi="Century Gothic" w:cs="Calibri"/>
                <w:sz w:val="20"/>
                <w:szCs w:val="20"/>
              </w:rPr>
              <w:t>st.C</w:t>
            </w:r>
            <w:proofErr w:type="spellEnd"/>
            <w:r w:rsidRPr="004D4A83">
              <w:rPr>
                <w:rFonts w:ascii="Century Gothic" w:hAnsi="Century Gothic" w:cs="Calibri"/>
                <w:sz w:val="20"/>
                <w:szCs w:val="20"/>
              </w:rPr>
              <w:t xml:space="preserve"> – 492 W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hideMark/>
          </w:tcPr>
          <w:p w:rsidR="000B0B7D" w:rsidRPr="004D4A83" w:rsidRDefault="00281995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48</w:t>
            </w:r>
            <w:r w:rsidR="000B0B7D" w:rsidRPr="004D4A83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Autoryzowany serwis na terenie Polski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517C22">
        <w:trPr>
          <w:trHeight w:val="803"/>
        </w:trPr>
        <w:tc>
          <w:tcPr>
            <w:tcW w:w="10060" w:type="dxa"/>
            <w:gridSpan w:val="4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Wymagania dotyczące dodatkowego asortymentu koniecznego do przygotowania reakcji PCR i pracy aparatu</w:t>
            </w: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1.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Dodatkowe, wykręcane nóżki stabilizujące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B0B7D" w:rsidRPr="004D4A83" w:rsidTr="000B0B7D">
        <w:trPr>
          <w:trHeight w:val="300"/>
        </w:trPr>
        <w:tc>
          <w:tcPr>
            <w:tcW w:w="503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2.</w:t>
            </w:r>
          </w:p>
        </w:tc>
        <w:tc>
          <w:tcPr>
            <w:tcW w:w="6339" w:type="dxa"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Uszczelki</w:t>
            </w:r>
          </w:p>
        </w:tc>
        <w:tc>
          <w:tcPr>
            <w:tcW w:w="1375" w:type="dxa"/>
            <w:noWrap/>
            <w:hideMark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D4A83">
              <w:rPr>
                <w:rFonts w:ascii="Century Gothic" w:hAnsi="Century Gothic" w:cs="Calibri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0B0B7D" w:rsidRPr="004D4A83" w:rsidRDefault="000B0B7D" w:rsidP="004D4A83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DA2D79" w:rsidRPr="00C80EB1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DE5C93" w:rsidRPr="00C80EB1" w:rsidRDefault="00DE5C93" w:rsidP="00DE5C93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80EB1">
        <w:rPr>
          <w:rFonts w:ascii="Century Gothic" w:hAnsi="Century Gothic" w:cs="Calibri"/>
          <w:sz w:val="20"/>
          <w:szCs w:val="20"/>
        </w:rPr>
        <w:t>W ofercie należy zamieścić:</w:t>
      </w:r>
    </w:p>
    <w:p w:rsidR="00DE5C93" w:rsidRPr="00C80EB1" w:rsidRDefault="00DE5C93" w:rsidP="00DE5C93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  <w:r w:rsidRPr="00C80EB1">
        <w:rPr>
          <w:rFonts w:ascii="Century Gothic" w:hAnsi="Century Gothic" w:cs="Calibri"/>
          <w:sz w:val="20"/>
          <w:szCs w:val="20"/>
        </w:rPr>
        <w:t>- możliwość uwzględnienia w zamówieniu aspektów społecznych,</w:t>
      </w:r>
    </w:p>
    <w:p w:rsidR="00DE5C93" w:rsidRDefault="00DE5C93" w:rsidP="00DE5C93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80EB1">
        <w:rPr>
          <w:rFonts w:ascii="Century Gothic" w:hAnsi="Century Gothic" w:cs="Calibri"/>
          <w:sz w:val="20"/>
          <w:szCs w:val="20"/>
        </w:rPr>
        <w:t>środowiskowych, innowacyjnych, np.:</w:t>
      </w:r>
    </w:p>
    <w:p w:rsidR="005A28FC" w:rsidRPr="005351DB" w:rsidRDefault="005A28FC" w:rsidP="00DE5C93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552"/>
      </w:tblGrid>
      <w:tr w:rsidR="00DE5C93" w:rsidRPr="009171EE" w:rsidTr="001D52F1">
        <w:tc>
          <w:tcPr>
            <w:tcW w:w="704" w:type="dxa"/>
          </w:tcPr>
          <w:p w:rsidR="00DE5C93" w:rsidRPr="009171EE" w:rsidRDefault="00DE5C93" w:rsidP="001D52F1">
            <w:pPr>
              <w:spacing w:before="100" w:beforeAutospacing="1" w:after="100" w:afterAutospacing="1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171EE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5670" w:type="dxa"/>
          </w:tcPr>
          <w:p w:rsidR="00DE5C93" w:rsidRPr="009171EE" w:rsidRDefault="00DE5C93" w:rsidP="001D52F1">
            <w:pPr>
              <w:spacing w:before="100" w:beforeAutospacing="1" w:after="100" w:afterAutospacing="1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171EE">
              <w:rPr>
                <w:rFonts w:ascii="Century Gothic" w:hAnsi="Century Gothic"/>
                <w:b/>
                <w:sz w:val="18"/>
                <w:szCs w:val="18"/>
              </w:rPr>
              <w:t>Parametry dodatkowe (aspekty społeczne)</w:t>
            </w:r>
          </w:p>
        </w:tc>
        <w:tc>
          <w:tcPr>
            <w:tcW w:w="2552" w:type="dxa"/>
          </w:tcPr>
          <w:p w:rsidR="00DE5C93" w:rsidRPr="009171EE" w:rsidRDefault="005A28FC" w:rsidP="001D52F1">
            <w:pPr>
              <w:spacing w:before="100" w:beforeAutospacing="1" w:after="100" w:afterAutospacing="1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TAK/NIE</w:t>
            </w:r>
            <w:r w:rsidR="00DE5C93" w:rsidRPr="009171EE">
              <w:rPr>
                <w:rFonts w:ascii="Century Gothic" w:hAnsi="Century Gothic"/>
                <w:sz w:val="18"/>
                <w:szCs w:val="18"/>
              </w:rPr>
              <w:t xml:space="preserve"> / uwagi (wypełnia wykonawca)</w:t>
            </w:r>
          </w:p>
        </w:tc>
      </w:tr>
      <w:tr w:rsidR="00DE5C93" w:rsidRPr="009171EE" w:rsidTr="001D52F1">
        <w:tc>
          <w:tcPr>
            <w:tcW w:w="704" w:type="dxa"/>
          </w:tcPr>
          <w:p w:rsidR="00DE5C93" w:rsidRPr="009171EE" w:rsidRDefault="00DE5C93" w:rsidP="001D52F1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171E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0" w:type="dxa"/>
          </w:tcPr>
          <w:p w:rsidR="00DE5C93" w:rsidRPr="009171EE" w:rsidRDefault="00DE5C93" w:rsidP="001D52F1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171EE">
              <w:rPr>
                <w:rFonts w:ascii="Century Gothic" w:hAnsi="Century Gothic"/>
                <w:sz w:val="18"/>
                <w:szCs w:val="18"/>
              </w:rPr>
              <w:t>tryb niskiego poboru mocy [kW/h]</w:t>
            </w:r>
          </w:p>
        </w:tc>
        <w:tc>
          <w:tcPr>
            <w:tcW w:w="2552" w:type="dxa"/>
          </w:tcPr>
          <w:p w:rsidR="00DE5C93" w:rsidRPr="009171EE" w:rsidRDefault="00DE5C93" w:rsidP="001D5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5C93" w:rsidRPr="009171EE" w:rsidTr="001D52F1">
        <w:tc>
          <w:tcPr>
            <w:tcW w:w="704" w:type="dxa"/>
          </w:tcPr>
          <w:p w:rsidR="00DE5C93" w:rsidRPr="009171EE" w:rsidRDefault="00DE5C93" w:rsidP="001D52F1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171E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0" w:type="dxa"/>
          </w:tcPr>
          <w:p w:rsidR="00DE5C93" w:rsidRPr="009171EE" w:rsidRDefault="00DE5C93" w:rsidP="001D52F1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171EE">
              <w:rPr>
                <w:rFonts w:ascii="Century Gothic" w:hAnsi="Century Gothic"/>
                <w:sz w:val="18"/>
                <w:szCs w:val="18"/>
              </w:rPr>
              <w:t>instrukcja obsługi zawierająca wskazówki zarządzania wydajnością i energooszczędnością urządzenia</w:t>
            </w:r>
          </w:p>
        </w:tc>
        <w:tc>
          <w:tcPr>
            <w:tcW w:w="2552" w:type="dxa"/>
          </w:tcPr>
          <w:p w:rsidR="00DE5C93" w:rsidRPr="009171EE" w:rsidRDefault="00DE5C93" w:rsidP="001D52F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5C93" w:rsidRPr="009171EE" w:rsidTr="001D52F1">
        <w:tc>
          <w:tcPr>
            <w:tcW w:w="704" w:type="dxa"/>
          </w:tcPr>
          <w:p w:rsidR="00DE5C93" w:rsidRPr="009171EE" w:rsidRDefault="00DE5C93" w:rsidP="001D52F1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171E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0" w:type="dxa"/>
          </w:tcPr>
          <w:p w:rsidR="00DE5C93" w:rsidRPr="009171EE" w:rsidRDefault="00DE5C93" w:rsidP="001D52F1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171EE">
              <w:rPr>
                <w:rFonts w:ascii="Century Gothic" w:hAnsi="Century Gothic"/>
                <w:sz w:val="18"/>
                <w:szCs w:val="18"/>
              </w:rPr>
              <w:t>szkolenia dla personelu medycznego i technicznego w zakresie efektywności energetycznej urządzenia</w:t>
            </w:r>
          </w:p>
        </w:tc>
        <w:tc>
          <w:tcPr>
            <w:tcW w:w="2552" w:type="dxa"/>
          </w:tcPr>
          <w:p w:rsidR="00DE5C93" w:rsidRPr="009171EE" w:rsidRDefault="00DE5C93" w:rsidP="001D52F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5C93" w:rsidRPr="009171EE" w:rsidTr="001D52F1">
        <w:tc>
          <w:tcPr>
            <w:tcW w:w="704" w:type="dxa"/>
          </w:tcPr>
          <w:p w:rsidR="00DE5C93" w:rsidRPr="009171EE" w:rsidRDefault="00DE5C93" w:rsidP="001D52F1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171E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0" w:type="dxa"/>
          </w:tcPr>
          <w:p w:rsidR="00DE5C93" w:rsidRPr="009171EE" w:rsidRDefault="00DE5C93" w:rsidP="001D52F1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171EE">
              <w:rPr>
                <w:rFonts w:ascii="Century Gothic" w:hAnsi="Century Gothic"/>
                <w:sz w:val="18"/>
                <w:szCs w:val="18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552" w:type="dxa"/>
          </w:tcPr>
          <w:p w:rsidR="00DE5C93" w:rsidRPr="009171EE" w:rsidRDefault="00DE5C93" w:rsidP="001D52F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5C93" w:rsidRPr="009171EE" w:rsidTr="001D52F1">
        <w:tc>
          <w:tcPr>
            <w:tcW w:w="704" w:type="dxa"/>
          </w:tcPr>
          <w:p w:rsidR="00DE5C93" w:rsidRPr="009171EE" w:rsidRDefault="00DE5C93" w:rsidP="001D52F1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171E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0" w:type="dxa"/>
          </w:tcPr>
          <w:p w:rsidR="00DE5C93" w:rsidRPr="009171EE" w:rsidRDefault="00DE5C93" w:rsidP="001D52F1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171EE">
              <w:rPr>
                <w:rFonts w:ascii="Century Gothic" w:hAnsi="Century Gothic"/>
                <w:sz w:val="18"/>
                <w:szCs w:val="18"/>
              </w:rPr>
              <w:t>możliwość automatycznego przechodzenia urządzenia w tryb czuwania/niskiego poboru mocy</w:t>
            </w:r>
          </w:p>
        </w:tc>
        <w:tc>
          <w:tcPr>
            <w:tcW w:w="2552" w:type="dxa"/>
          </w:tcPr>
          <w:p w:rsidR="00DE5C93" w:rsidRPr="009171EE" w:rsidRDefault="00DE5C93" w:rsidP="001D52F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5C93" w:rsidRPr="009171EE" w:rsidTr="001D52F1">
        <w:tc>
          <w:tcPr>
            <w:tcW w:w="704" w:type="dxa"/>
          </w:tcPr>
          <w:p w:rsidR="00DE5C93" w:rsidRPr="009171EE" w:rsidRDefault="00DE5C93" w:rsidP="001D52F1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9171EE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0" w:type="dxa"/>
          </w:tcPr>
          <w:p w:rsidR="00DE5C93" w:rsidRPr="009171EE" w:rsidRDefault="00DE5C93" w:rsidP="001D52F1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171EE">
              <w:rPr>
                <w:rFonts w:ascii="Century Gothic" w:hAnsi="Century Gothic"/>
                <w:sz w:val="18"/>
                <w:szCs w:val="18"/>
              </w:rPr>
              <w:t>Inne – podać jakie</w:t>
            </w:r>
          </w:p>
        </w:tc>
        <w:tc>
          <w:tcPr>
            <w:tcW w:w="2552" w:type="dxa"/>
          </w:tcPr>
          <w:p w:rsidR="00DE5C93" w:rsidRPr="009171EE" w:rsidRDefault="00DE5C93" w:rsidP="001D52F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E5C93" w:rsidRDefault="00DE5C93" w:rsidP="00DE5C93">
      <w:pPr>
        <w:spacing w:line="360" w:lineRule="auto"/>
        <w:jc w:val="both"/>
        <w:rPr>
          <w:rFonts w:ascii="Century Gothic" w:hAnsi="Century Gothic" w:cs="Calibri"/>
        </w:rPr>
      </w:pPr>
    </w:p>
    <w:p w:rsidR="006555E5" w:rsidRDefault="006555E5" w:rsidP="006555E5">
      <w:pPr>
        <w:spacing w:line="360" w:lineRule="auto"/>
        <w:jc w:val="both"/>
        <w:rPr>
          <w:rFonts w:ascii="Century Gothic" w:hAnsi="Century Gothic"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205"/>
        <w:gridCol w:w="892"/>
        <w:gridCol w:w="1238"/>
        <w:gridCol w:w="1536"/>
        <w:gridCol w:w="1498"/>
      </w:tblGrid>
      <w:tr w:rsidR="005351DB" w:rsidRPr="005351DB" w:rsidTr="004D4A83">
        <w:trPr>
          <w:trHeight w:val="274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lastRenderedPageBreak/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="00FC30E1">
              <w:rPr>
                <w:rFonts w:ascii="Century Gothic" w:hAnsi="Century Gothic"/>
                <w:b/>
                <w:sz w:val="18"/>
                <w:szCs w:val="18"/>
              </w:rPr>
              <w:t xml:space="preserve"> netto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 brutto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(w zł)</w:t>
            </w:r>
          </w:p>
        </w:tc>
      </w:tr>
      <w:tr w:rsidR="005351DB" w:rsidRPr="005351DB" w:rsidTr="004D4A83">
        <w:trPr>
          <w:trHeight w:val="322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51DB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2D2A10" w:rsidP="005351DB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Zamrażarka</w:t>
            </w:r>
            <w:r w:rsidR="00D14F1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2D2A10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2D2A10" w:rsidRPr="005351DB" w:rsidTr="004D4A83">
        <w:trPr>
          <w:trHeight w:val="322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2A10" w:rsidRPr="005351DB" w:rsidRDefault="002D2A10" w:rsidP="005351DB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2A10" w:rsidRDefault="002D2A10" w:rsidP="005351DB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Zamrażarka 2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2A10" w:rsidRDefault="002D2A10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2D2A10" w:rsidRPr="005351DB" w:rsidRDefault="002D2A10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10" w:rsidRPr="005351DB" w:rsidRDefault="002D2A10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10" w:rsidRPr="005351DB" w:rsidRDefault="002D2A10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5351DB" w:rsidRPr="005351DB" w:rsidTr="004D4A83">
        <w:trPr>
          <w:trHeight w:val="322"/>
        </w:trPr>
        <w:tc>
          <w:tcPr>
            <w:tcW w:w="89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5351DB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netto oferty:</w:t>
            </w:r>
          </w:p>
        </w:tc>
      </w:tr>
      <w:tr w:rsidR="005351DB" w:rsidRPr="005351DB" w:rsidTr="004D4A83">
        <w:trPr>
          <w:trHeight w:val="322"/>
        </w:trPr>
        <w:tc>
          <w:tcPr>
            <w:tcW w:w="89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VAT:</w:t>
            </w:r>
          </w:p>
        </w:tc>
      </w:tr>
      <w:tr w:rsidR="005351DB" w:rsidRPr="005351DB" w:rsidTr="004D4A83">
        <w:trPr>
          <w:trHeight w:val="322"/>
        </w:trPr>
        <w:tc>
          <w:tcPr>
            <w:tcW w:w="89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brutto oferty:</w:t>
            </w:r>
          </w:p>
        </w:tc>
      </w:tr>
      <w:tr w:rsidR="00193FFB" w:rsidRPr="005351DB" w:rsidTr="004D4A83">
        <w:trPr>
          <w:trHeight w:val="322"/>
        </w:trPr>
        <w:tc>
          <w:tcPr>
            <w:tcW w:w="89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Przeglądy w okresie gwarancji( jeśli dotyczy):</w:t>
            </w:r>
          </w:p>
        </w:tc>
      </w:tr>
      <w:tr w:rsidR="00193FFB" w:rsidRPr="005351DB" w:rsidTr="004D4A83">
        <w:trPr>
          <w:trHeight w:val="322"/>
        </w:trPr>
        <w:tc>
          <w:tcPr>
            <w:tcW w:w="89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realizacji:</w:t>
            </w:r>
          </w:p>
        </w:tc>
      </w:tr>
      <w:tr w:rsidR="00193FFB" w:rsidRPr="005351DB" w:rsidTr="004D4A83">
        <w:trPr>
          <w:trHeight w:val="322"/>
        </w:trPr>
        <w:tc>
          <w:tcPr>
            <w:tcW w:w="89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Płatności :</w:t>
            </w:r>
          </w:p>
        </w:tc>
      </w:tr>
      <w:tr w:rsidR="005351DB" w:rsidRPr="005351DB" w:rsidTr="004D4A83">
        <w:trPr>
          <w:trHeight w:val="269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5351DB" w:rsidRDefault="002D2A10" w:rsidP="002D2A10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Proszę o dołączenie katalogu</w:t>
      </w:r>
      <w:r w:rsidRPr="002D2A10">
        <w:rPr>
          <w:rFonts w:ascii="Century Gothic" w:hAnsi="Century Gothic" w:cs="Calibri"/>
          <w:sz w:val="20"/>
          <w:szCs w:val="20"/>
        </w:rPr>
        <w:t xml:space="preserve"> oferowanego produktu</w:t>
      </w:r>
      <w:r>
        <w:rPr>
          <w:rFonts w:ascii="Century Gothic" w:hAnsi="Century Gothic" w:cs="Calibri"/>
          <w:sz w:val="20"/>
          <w:szCs w:val="20"/>
        </w:rPr>
        <w:t>/ broszury.</w:t>
      </w:r>
    </w:p>
    <w:p w:rsidR="002D2A10" w:rsidRDefault="002D2A10" w:rsidP="002D2A10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Default="006555E5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9171EE">
        <w:rPr>
          <w:rFonts w:ascii="Century Gothic" w:hAnsi="Century Gothic" w:cs="Calibri"/>
          <w:sz w:val="20"/>
          <w:szCs w:val="20"/>
        </w:rPr>
        <w:t xml:space="preserve">Ofertę proszę przesłać do dnia </w:t>
      </w:r>
      <w:r w:rsidR="00281995">
        <w:rPr>
          <w:rFonts w:ascii="Century Gothic" w:hAnsi="Century Gothic" w:cs="Calibri"/>
          <w:sz w:val="20"/>
          <w:szCs w:val="20"/>
        </w:rPr>
        <w:t>05-04</w:t>
      </w:r>
      <w:r w:rsidR="00F3606C">
        <w:rPr>
          <w:rFonts w:ascii="Century Gothic" w:hAnsi="Century Gothic" w:cs="Calibri"/>
          <w:sz w:val="20"/>
          <w:szCs w:val="20"/>
        </w:rPr>
        <w:t>-2024</w:t>
      </w:r>
      <w:r w:rsidR="00C80EB1" w:rsidRPr="009171EE">
        <w:rPr>
          <w:rFonts w:ascii="Century Gothic" w:hAnsi="Century Gothic" w:cs="Calibri"/>
          <w:sz w:val="20"/>
          <w:szCs w:val="20"/>
        </w:rPr>
        <w:t xml:space="preserve"> r. </w:t>
      </w:r>
      <w:r w:rsidR="003E0FE8" w:rsidRPr="009171EE">
        <w:rPr>
          <w:rFonts w:ascii="Century Gothic" w:hAnsi="Century Gothic" w:cs="Calibri"/>
          <w:sz w:val="20"/>
          <w:szCs w:val="20"/>
        </w:rPr>
        <w:t>do godziny 12:00</w:t>
      </w:r>
      <w:r w:rsidRPr="009171EE">
        <w:rPr>
          <w:rFonts w:ascii="Century Gothic" w:hAnsi="Century Gothic" w:cs="Calibri"/>
          <w:sz w:val="20"/>
          <w:szCs w:val="20"/>
        </w:rPr>
        <w:t xml:space="preserve"> na adres: </w:t>
      </w:r>
      <w:hyperlink r:id="rId11" w:history="1">
        <w:r w:rsidR="00F3606C" w:rsidRPr="009A15EE">
          <w:rPr>
            <w:rStyle w:val="Hipercze"/>
            <w:rFonts w:ascii="Century Gothic" w:hAnsi="Century Gothic" w:cs="Calibri"/>
            <w:sz w:val="20"/>
            <w:szCs w:val="20"/>
          </w:rPr>
          <w:t>alewandowska@su.krakow.pl</w:t>
        </w:r>
      </w:hyperlink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875564" w:rsidRDefault="003A6204" w:rsidP="003A6204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  <w:t>………………………..</w:t>
      </w:r>
    </w:p>
    <w:p w:rsidR="003A6204" w:rsidRPr="003A6204" w:rsidRDefault="003A6204" w:rsidP="003A6204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Podpis osoby uprawnionej </w:t>
      </w:r>
    </w:p>
    <w:sectPr w:rsidR="003A6204" w:rsidRPr="003A6204" w:rsidSect="00DA2D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AB" w:rsidRDefault="009604AB" w:rsidP="00E22E7B">
      <w:r>
        <w:separator/>
      </w:r>
    </w:p>
  </w:endnote>
  <w:endnote w:type="continuationSeparator" w:id="0">
    <w:p w:rsidR="009604AB" w:rsidRDefault="009604A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AB" w:rsidRDefault="009604AB" w:rsidP="00E22E7B">
      <w:r>
        <w:separator/>
      </w:r>
    </w:p>
  </w:footnote>
  <w:footnote w:type="continuationSeparator" w:id="0">
    <w:p w:rsidR="009604AB" w:rsidRDefault="009604A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457B14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1024"/>
    <w:multiLevelType w:val="hybridMultilevel"/>
    <w:tmpl w:val="9DF6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96A64"/>
    <w:rsid w:val="00097ECB"/>
    <w:rsid w:val="000B0B7D"/>
    <w:rsid w:val="000B2E90"/>
    <w:rsid w:val="0011316F"/>
    <w:rsid w:val="0014335C"/>
    <w:rsid w:val="00183F4F"/>
    <w:rsid w:val="00191F6F"/>
    <w:rsid w:val="00193FFB"/>
    <w:rsid w:val="001C2A30"/>
    <w:rsid w:val="001C2C8C"/>
    <w:rsid w:val="001F55AB"/>
    <w:rsid w:val="00281995"/>
    <w:rsid w:val="00284FD2"/>
    <w:rsid w:val="002D2A10"/>
    <w:rsid w:val="002D3851"/>
    <w:rsid w:val="002D58AB"/>
    <w:rsid w:val="00305CD1"/>
    <w:rsid w:val="00390313"/>
    <w:rsid w:val="003A1EDC"/>
    <w:rsid w:val="003A6204"/>
    <w:rsid w:val="003C5D8D"/>
    <w:rsid w:val="003D5CDF"/>
    <w:rsid w:val="003E0FE8"/>
    <w:rsid w:val="003E44C8"/>
    <w:rsid w:val="003E5D49"/>
    <w:rsid w:val="00412B1C"/>
    <w:rsid w:val="00417EBC"/>
    <w:rsid w:val="00444349"/>
    <w:rsid w:val="00457B14"/>
    <w:rsid w:val="004A53C6"/>
    <w:rsid w:val="004B55D7"/>
    <w:rsid w:val="004C1190"/>
    <w:rsid w:val="004C338A"/>
    <w:rsid w:val="004D4A83"/>
    <w:rsid w:val="0050324C"/>
    <w:rsid w:val="005351DB"/>
    <w:rsid w:val="00542823"/>
    <w:rsid w:val="0055406C"/>
    <w:rsid w:val="0055658D"/>
    <w:rsid w:val="005968DB"/>
    <w:rsid w:val="005A28FC"/>
    <w:rsid w:val="005F00E9"/>
    <w:rsid w:val="005F3B98"/>
    <w:rsid w:val="00600795"/>
    <w:rsid w:val="0061059B"/>
    <w:rsid w:val="006555E5"/>
    <w:rsid w:val="00682348"/>
    <w:rsid w:val="006A79D9"/>
    <w:rsid w:val="006A7F6A"/>
    <w:rsid w:val="006D6AAA"/>
    <w:rsid w:val="006E5300"/>
    <w:rsid w:val="006F4CE8"/>
    <w:rsid w:val="006F77D0"/>
    <w:rsid w:val="00711BEA"/>
    <w:rsid w:val="00734346"/>
    <w:rsid w:val="00757A54"/>
    <w:rsid w:val="00780093"/>
    <w:rsid w:val="00790FCB"/>
    <w:rsid w:val="007A22EC"/>
    <w:rsid w:val="007B3C38"/>
    <w:rsid w:val="007F26C7"/>
    <w:rsid w:val="008105D0"/>
    <w:rsid w:val="00811A36"/>
    <w:rsid w:val="00843C03"/>
    <w:rsid w:val="00860213"/>
    <w:rsid w:val="008626D3"/>
    <w:rsid w:val="00875564"/>
    <w:rsid w:val="008958E5"/>
    <w:rsid w:val="00896D99"/>
    <w:rsid w:val="008A4063"/>
    <w:rsid w:val="00902C25"/>
    <w:rsid w:val="009171EE"/>
    <w:rsid w:val="009604AB"/>
    <w:rsid w:val="009800AD"/>
    <w:rsid w:val="00997D95"/>
    <w:rsid w:val="00A06AEF"/>
    <w:rsid w:val="00A25FFF"/>
    <w:rsid w:val="00A86977"/>
    <w:rsid w:val="00A969F7"/>
    <w:rsid w:val="00AC0274"/>
    <w:rsid w:val="00AD3A5D"/>
    <w:rsid w:val="00B0085E"/>
    <w:rsid w:val="00B01D65"/>
    <w:rsid w:val="00B54C04"/>
    <w:rsid w:val="00B57F25"/>
    <w:rsid w:val="00B8445E"/>
    <w:rsid w:val="00B953B9"/>
    <w:rsid w:val="00BA0121"/>
    <w:rsid w:val="00BB570D"/>
    <w:rsid w:val="00C03926"/>
    <w:rsid w:val="00C11673"/>
    <w:rsid w:val="00C52B1F"/>
    <w:rsid w:val="00C70996"/>
    <w:rsid w:val="00C80EB1"/>
    <w:rsid w:val="00C8566B"/>
    <w:rsid w:val="00C960E6"/>
    <w:rsid w:val="00CD07C4"/>
    <w:rsid w:val="00D02C8E"/>
    <w:rsid w:val="00D14F16"/>
    <w:rsid w:val="00D623E3"/>
    <w:rsid w:val="00D6356F"/>
    <w:rsid w:val="00D801EF"/>
    <w:rsid w:val="00D92615"/>
    <w:rsid w:val="00DA2D79"/>
    <w:rsid w:val="00DB5E83"/>
    <w:rsid w:val="00DC3AFE"/>
    <w:rsid w:val="00DE5C93"/>
    <w:rsid w:val="00DF6CF3"/>
    <w:rsid w:val="00E22E7B"/>
    <w:rsid w:val="00E53076"/>
    <w:rsid w:val="00E66284"/>
    <w:rsid w:val="00E71150"/>
    <w:rsid w:val="00E73DA4"/>
    <w:rsid w:val="00E76B4B"/>
    <w:rsid w:val="00EA4A1B"/>
    <w:rsid w:val="00EB0FBD"/>
    <w:rsid w:val="00EB2D11"/>
    <w:rsid w:val="00F031E3"/>
    <w:rsid w:val="00F3606C"/>
    <w:rsid w:val="00F44270"/>
    <w:rsid w:val="00F534CD"/>
    <w:rsid w:val="00F57CFB"/>
    <w:rsid w:val="00F6154D"/>
    <w:rsid w:val="00F87037"/>
    <w:rsid w:val="00F92C79"/>
    <w:rsid w:val="00FA1316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F3485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uiPriority w:val="99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basedOn w:val="Normalny"/>
    <w:rsid w:val="00457B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wandowska@su.krakow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lewandowska@su.krako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Agnieszka Lewandowska</cp:lastModifiedBy>
  <cp:revision>4</cp:revision>
  <cp:lastPrinted>2021-01-07T11:54:00Z</cp:lastPrinted>
  <dcterms:created xsi:type="dcterms:W3CDTF">2024-03-29T09:06:00Z</dcterms:created>
  <dcterms:modified xsi:type="dcterms:W3CDTF">2024-03-29T09:15:00Z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