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1C" w:rsidRDefault="00412B1C" w:rsidP="006555E5">
      <w:pPr>
        <w:spacing w:line="360" w:lineRule="auto"/>
      </w:pPr>
    </w:p>
    <w:p w:rsidR="00E53076" w:rsidRPr="006555E5" w:rsidRDefault="00E53076" w:rsidP="006555E5">
      <w:pPr>
        <w:spacing w:line="360" w:lineRule="auto"/>
        <w:rPr>
          <w:sz w:val="20"/>
          <w:szCs w:val="20"/>
        </w:rPr>
      </w:pPr>
    </w:p>
    <w:p w:rsidR="00E53076" w:rsidRPr="006555E5" w:rsidRDefault="00E53076" w:rsidP="006555E5">
      <w:pPr>
        <w:spacing w:line="360" w:lineRule="auto"/>
        <w:jc w:val="right"/>
        <w:rPr>
          <w:rFonts w:ascii="Century Gothic" w:hAnsi="Century Gothic" w:cs="Calibri"/>
          <w:sz w:val="20"/>
          <w:szCs w:val="20"/>
        </w:rPr>
      </w:pPr>
      <w:r w:rsidRPr="004C1190">
        <w:rPr>
          <w:rFonts w:ascii="Century Gothic" w:hAnsi="Century Gothic" w:cs="Calibri"/>
          <w:sz w:val="20"/>
          <w:szCs w:val="20"/>
        </w:rPr>
        <w:t xml:space="preserve">Kraków, dnia </w:t>
      </w:r>
      <w:r w:rsidR="00455B57">
        <w:rPr>
          <w:rFonts w:ascii="Century Gothic" w:hAnsi="Century Gothic" w:cs="Calibri"/>
          <w:sz w:val="20"/>
          <w:szCs w:val="20"/>
        </w:rPr>
        <w:t>25</w:t>
      </w:r>
      <w:r w:rsidR="001D6C41">
        <w:rPr>
          <w:rFonts w:ascii="Century Gothic" w:hAnsi="Century Gothic" w:cs="Calibri"/>
          <w:sz w:val="20"/>
          <w:szCs w:val="20"/>
        </w:rPr>
        <w:t>.03.2025</w:t>
      </w:r>
      <w:r w:rsidR="00C960E6" w:rsidRPr="004C1190">
        <w:rPr>
          <w:rFonts w:ascii="Century Gothic" w:hAnsi="Century Gothic" w:cs="Calibri"/>
          <w:sz w:val="20"/>
          <w:szCs w:val="20"/>
        </w:rPr>
        <w:t xml:space="preserve"> r.</w:t>
      </w:r>
    </w:p>
    <w:p w:rsidR="00C960E6" w:rsidRPr="007F26C7" w:rsidRDefault="00455B57" w:rsidP="007F26C7">
      <w:pPr>
        <w:spacing w:line="360" w:lineRule="auto"/>
        <w:jc w:val="center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Zapytanie ofertowe</w:t>
      </w:r>
      <w:r w:rsidR="00C70996">
        <w:rPr>
          <w:rFonts w:ascii="Century Gothic" w:hAnsi="Century Gothic" w:cs="Calibri"/>
          <w:sz w:val="20"/>
          <w:szCs w:val="20"/>
        </w:rPr>
        <w:t xml:space="preserve"> 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 xml:space="preserve">NR </w:t>
      </w:r>
      <w:r w:rsidR="00193FFB">
        <w:rPr>
          <w:rFonts w:ascii="Century Gothic" w:hAnsi="Century Gothic" w:cs="Calibri"/>
          <w:sz w:val="20"/>
          <w:szCs w:val="20"/>
        </w:rPr>
        <w:t>DIA</w:t>
      </w:r>
      <w:r w:rsidR="001D6C41">
        <w:rPr>
          <w:rFonts w:ascii="Century Gothic" w:hAnsi="Century Gothic" w:cs="Calibri"/>
          <w:sz w:val="20"/>
          <w:szCs w:val="20"/>
        </w:rPr>
        <w:t>M.27.2025AK</w:t>
      </w:r>
      <w:r w:rsidR="00EB0FBD">
        <w:rPr>
          <w:rFonts w:ascii="Century Gothic" w:hAnsi="Century Gothic" w:cs="Calibri"/>
          <w:sz w:val="20"/>
          <w:szCs w:val="20"/>
        </w:rPr>
        <w:t xml:space="preserve"> </w:t>
      </w:r>
      <w:r w:rsidR="005F00E9">
        <w:rPr>
          <w:rFonts w:ascii="Century Gothic" w:hAnsi="Century Gothic" w:cs="Calibri"/>
          <w:sz w:val="20"/>
          <w:szCs w:val="20"/>
        </w:rPr>
        <w:t>NA ZAKUP</w:t>
      </w:r>
      <w:r w:rsidR="00193FFB">
        <w:rPr>
          <w:rFonts w:ascii="Century Gothic" w:hAnsi="Century Gothic" w:cs="Calibri"/>
          <w:sz w:val="20"/>
          <w:szCs w:val="20"/>
        </w:rPr>
        <w:t xml:space="preserve"> </w:t>
      </w:r>
      <w:r w:rsidR="001D6C41">
        <w:rPr>
          <w:rFonts w:ascii="Century Gothic" w:hAnsi="Century Gothic" w:cs="Calibri"/>
          <w:sz w:val="20"/>
          <w:szCs w:val="20"/>
        </w:rPr>
        <w:t>APARATU DO HEMODIALIZY 2</w:t>
      </w:r>
      <w:r w:rsidR="00DA2D79">
        <w:rPr>
          <w:rFonts w:ascii="Century Gothic" w:hAnsi="Century Gothic" w:cs="Calibri"/>
          <w:sz w:val="20"/>
          <w:szCs w:val="20"/>
        </w:rPr>
        <w:t>–   (</w:t>
      </w:r>
      <w:r w:rsidR="00C70996">
        <w:rPr>
          <w:rFonts w:ascii="Century Gothic" w:hAnsi="Century Gothic" w:cs="Calibri"/>
          <w:sz w:val="20"/>
          <w:szCs w:val="20"/>
        </w:rPr>
        <w:t>szt</w:t>
      </w:r>
      <w:r w:rsidR="001C2A30">
        <w:rPr>
          <w:rFonts w:ascii="Century Gothic" w:hAnsi="Century Gothic" w:cs="Calibri"/>
          <w:sz w:val="20"/>
          <w:szCs w:val="20"/>
        </w:rPr>
        <w:t xml:space="preserve">.) </w:t>
      </w:r>
      <w:r w:rsidR="00193FFB">
        <w:rPr>
          <w:rFonts w:ascii="Century Gothic" w:hAnsi="Century Gothic" w:cs="Calibri"/>
          <w:sz w:val="20"/>
          <w:szCs w:val="20"/>
        </w:rPr>
        <w:t xml:space="preserve">wraz z dostawą </w:t>
      </w:r>
      <w:r w:rsidR="007F26C7" w:rsidRPr="007F26C7">
        <w:rPr>
          <w:rFonts w:ascii="Century Gothic" w:hAnsi="Century Gothic" w:cs="Calibri"/>
          <w:sz w:val="20"/>
          <w:szCs w:val="20"/>
        </w:rPr>
        <w:t>uruchomieniem</w:t>
      </w:r>
      <w:r w:rsidR="002D58AB">
        <w:rPr>
          <w:rFonts w:ascii="Century Gothic" w:hAnsi="Century Gothic" w:cs="Calibri"/>
          <w:sz w:val="20"/>
          <w:szCs w:val="20"/>
        </w:rPr>
        <w:t>.</w:t>
      </w:r>
    </w:p>
    <w:p w:rsidR="005F00E9" w:rsidRDefault="005F00E9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C960E6" w:rsidRPr="006555E5" w:rsidRDefault="00C960E6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6555E5">
        <w:rPr>
          <w:rFonts w:ascii="Century Gothic" w:hAnsi="Century Gothic" w:cs="Calibri"/>
          <w:sz w:val="20"/>
          <w:szCs w:val="20"/>
        </w:rPr>
        <w:t xml:space="preserve">Dział Aparatury Medycznej Szpitala Uniwersyteckiego w Krakowie zwraca się z uprzejmą prośbą o </w:t>
      </w:r>
      <w:r w:rsidR="003E5D49">
        <w:rPr>
          <w:rFonts w:ascii="Century Gothic" w:hAnsi="Century Gothic" w:cs="Calibri"/>
          <w:sz w:val="20"/>
          <w:szCs w:val="20"/>
        </w:rPr>
        <w:t xml:space="preserve">przesłanie </w:t>
      </w:r>
      <w:r w:rsidR="001135C8">
        <w:rPr>
          <w:rFonts w:ascii="Century Gothic" w:hAnsi="Century Gothic" w:cs="Calibri"/>
          <w:sz w:val="20"/>
          <w:szCs w:val="20"/>
        </w:rPr>
        <w:t>oferty</w:t>
      </w:r>
      <w:bookmarkStart w:id="0" w:name="_GoBack"/>
      <w:bookmarkEnd w:id="0"/>
      <w:r w:rsidR="00EA4A1B">
        <w:rPr>
          <w:rFonts w:ascii="Century Gothic" w:hAnsi="Century Gothic" w:cs="Calibri"/>
          <w:sz w:val="20"/>
          <w:szCs w:val="20"/>
        </w:rPr>
        <w:t xml:space="preserve"> </w:t>
      </w:r>
      <w:r w:rsidR="001D6C41">
        <w:rPr>
          <w:rFonts w:ascii="Century Gothic" w:hAnsi="Century Gothic" w:cs="Calibri"/>
          <w:sz w:val="20"/>
          <w:szCs w:val="20"/>
        </w:rPr>
        <w:t>NA ZAKUP APARATU DO HEMODIALIZY (2 SZT)</w:t>
      </w:r>
      <w:r w:rsidRPr="006555E5">
        <w:rPr>
          <w:rFonts w:ascii="Century Gothic" w:hAnsi="Century Gothic" w:cs="Calibri"/>
          <w:sz w:val="20"/>
          <w:szCs w:val="20"/>
        </w:rPr>
        <w:t>o charakterystyce jak niże</w:t>
      </w:r>
      <w:r w:rsidR="002D58AB">
        <w:rPr>
          <w:rFonts w:ascii="Century Gothic" w:hAnsi="Century Gothic" w:cs="Calibri"/>
          <w:sz w:val="20"/>
          <w:szCs w:val="20"/>
        </w:rPr>
        <w:t xml:space="preserve">j </w:t>
      </w:r>
      <w:r w:rsidR="00EA4A1B">
        <w:rPr>
          <w:rFonts w:ascii="Century Gothic" w:hAnsi="Century Gothic" w:cs="Calibri"/>
          <w:sz w:val="20"/>
          <w:szCs w:val="20"/>
        </w:rPr>
        <w:t xml:space="preserve"> lub </w:t>
      </w:r>
      <w:r w:rsidR="00D801EF">
        <w:rPr>
          <w:rFonts w:ascii="Century Gothic" w:hAnsi="Century Gothic" w:cs="Calibri"/>
          <w:sz w:val="20"/>
          <w:szCs w:val="20"/>
        </w:rPr>
        <w:t>równoważny</w:t>
      </w:r>
      <w:r w:rsidRPr="006555E5">
        <w:rPr>
          <w:rFonts w:ascii="Century Gothic" w:hAnsi="Century Gothic" w:cs="Calibri"/>
          <w:sz w:val="20"/>
          <w:szCs w:val="20"/>
        </w:rPr>
        <w:t>:</w:t>
      </w:r>
    </w:p>
    <w:p w:rsidR="00DA2D79" w:rsidRDefault="00DA2D79" w:rsidP="00DA2D79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4395"/>
      </w:tblGrid>
      <w:tr w:rsidR="00D801EF" w:rsidRPr="006C35AF" w:rsidTr="00D801E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1EF" w:rsidRPr="00610955" w:rsidRDefault="00D801EF" w:rsidP="00DA2D79">
            <w:pPr>
              <w:pStyle w:val="Zawartotabeli"/>
              <w:snapToGrid w:val="0"/>
              <w:spacing w:line="26" w:lineRule="atLeast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6C35AF" w:rsidRDefault="00D801EF" w:rsidP="00DA2D79">
            <w:pPr>
              <w:pStyle w:val="Zawartotabeli"/>
              <w:snapToGrid w:val="0"/>
              <w:spacing w:line="26" w:lineRule="atLeast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Parametr Oferowany </w:t>
            </w:r>
          </w:p>
        </w:tc>
      </w:tr>
      <w:tr w:rsidR="00D801EF" w:rsidRPr="005832F3" w:rsidTr="00D801EF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D801EF" w:rsidRPr="00027E7B" w:rsidRDefault="001D6C41" w:rsidP="00027E7B">
            <w:pPr>
              <w:pStyle w:val="Tekstpodstawowy"/>
              <w:rPr>
                <w:rFonts w:ascii="Century Gothic" w:hAnsi="Century Gothic" w:cs="Calibri Light"/>
                <w:i w:val="0"/>
                <w:iCs/>
                <w:sz w:val="20"/>
                <w:szCs w:val="20"/>
                <w:lang w:val="en-US"/>
              </w:rPr>
            </w:pPr>
            <w:r w:rsidRPr="001D6C41">
              <w:rPr>
                <w:rFonts w:ascii="Century Gothic" w:hAnsi="Century Gothic" w:cs="Calibri Light"/>
                <w:i w:val="0"/>
                <w:iCs/>
                <w:sz w:val="20"/>
                <w:szCs w:val="20"/>
                <w:lang w:val="en-US"/>
              </w:rPr>
              <w:t>APARAT  DO  HEMODIALIZY</w:t>
            </w:r>
            <w:r>
              <w:rPr>
                <w:rFonts w:ascii="Century Gothic" w:hAnsi="Century Gothic" w:cs="Calibri Light"/>
                <w:i w:val="0"/>
                <w:iCs/>
                <w:sz w:val="20"/>
                <w:szCs w:val="20"/>
                <w:lang w:val="en-US"/>
              </w:rPr>
              <w:t xml:space="preserve"> </w:t>
            </w:r>
            <w:r w:rsidRPr="001D6C41">
              <w:rPr>
                <w:rFonts w:ascii="Century Gothic" w:hAnsi="Century Gothic" w:cs="Calibri Light"/>
                <w:b w:val="0"/>
                <w:bCs/>
                <w:i w:val="0"/>
                <w:iCs/>
                <w:sz w:val="20"/>
                <w:szCs w:val="20"/>
              </w:rPr>
              <w:t>Z MOŻLIWOŚCIĄ POMIARU KLIRENSU MOCZNIKA METODĄ ON-LINE</w:t>
            </w:r>
            <w:r>
              <w:rPr>
                <w:rFonts w:ascii="Century Gothic" w:hAnsi="Century Gothic" w:cs="Calibri Light"/>
                <w:b w:val="0"/>
                <w:bCs/>
                <w:i w:val="0"/>
                <w:iCs/>
                <w:sz w:val="20"/>
                <w:szCs w:val="20"/>
              </w:rPr>
              <w:t xml:space="preserve"> -  2 SZT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801EF" w:rsidRPr="005832F3" w:rsidRDefault="00D801EF" w:rsidP="00DA2D79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Automatyczne profilowanie sodu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27E7B" w:rsidRDefault="00D801EF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D801EF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01EF" w:rsidRPr="00531B73" w:rsidRDefault="00D801EF" w:rsidP="00DA2D79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1EF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Automatyczne profilowanie ultrafiltracji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EF" w:rsidRPr="00027E7B" w:rsidRDefault="00D801EF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3525BD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 xml:space="preserve">Automatyczny pomiar klirensu mocznika metodą „on-line”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F30FF4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 xml:space="preserve">Bateria zapewniająca 15 min. pracy aparatu w przypadku braku zasilania z sieci energetycznej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Kontrolowana w sposób ciągły ultrafiltracja - pomiar metodą objętościową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Możliwość wykonania hemodializy octanowej i wodorowęglanowej na ogólnie dostępnych koncentratach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Przepływ dializatu 0-300 -500– 800  ml/ min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Automatyczne testowanie przed i w trakcie zabiegu dializy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rPr>
          <w:trHeight w:val="3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41" w:rsidRPr="00027E7B" w:rsidRDefault="001D6C41" w:rsidP="00027E7B">
            <w:pPr>
              <w:pStyle w:val="Zawartotabeli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Płynna regulacja przepływu pompy krwi w pełnym zakresie 15 – 600 ml / min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Możliwość realizacji dializy jednogłowej metodą ( Click – clack 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466E97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 xml:space="preserve">Pompa heparyny z możliwością automatycznego podania żądanego „bolusa”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</w:p>
        </w:tc>
      </w:tr>
      <w:tr w:rsidR="001D6C41" w:rsidRPr="006C35AF" w:rsidTr="002B3D6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20"/>
                <w:szCs w:val="20"/>
              </w:rPr>
            </w:pPr>
            <w:r w:rsidRPr="00027E7B">
              <w:rPr>
                <w:rFonts w:ascii="Century Gothic" w:hAnsi="Century Gothic" w:cs="Calibri Light"/>
                <w:sz w:val="20"/>
                <w:szCs w:val="20"/>
              </w:rPr>
              <w:t>Ultrafiltracja sekwencyjna ( ISO  UF ) – sucha bez dializatu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Łatwo dostępny punkt pobrania próbki dializatu do analizy, bez konieczności przestawienia aparatu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BD59F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Możliwość realizacji dializy na dializatorze HIGH – FLUX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873E68"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Programy dezynfekcji chemicznej z procedurą podgrzewania środka dezynfekcyjnego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Programy dezynfekcji termicznej w temp. 84 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6C41" w:rsidRPr="00027E7B" w:rsidRDefault="001D6C41" w:rsidP="00027E7B">
            <w:pPr>
              <w:pStyle w:val="TableContents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Graficzny podgląd istotnych stanów pracy urządzenia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C41" w:rsidRPr="00027E7B" w:rsidRDefault="001D6C41" w:rsidP="00027E7B">
            <w:pPr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Centralny system blokowania kół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997B11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Opcja do wytwarzania koncentratu dwuwęglanowego z suchego składnika na jeden zabieg HD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Filtracja płynu dializacyjnego (ultraczysty dializat 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193FFB">
        <w:tc>
          <w:tcPr>
            <w:tcW w:w="4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1D6C41" w:rsidRPr="00027E7B" w:rsidRDefault="001D6C41" w:rsidP="00027E7B">
            <w:pPr>
              <w:pStyle w:val="TableContentsuser"/>
              <w:snapToGrid w:val="0"/>
              <w:spacing w:line="26" w:lineRule="atLeast"/>
              <w:jc w:val="both"/>
              <w:rPr>
                <w:rFonts w:ascii="Century Gothic" w:hAnsi="Century Gothic" w:cs="Arial"/>
                <w:sz w:val="18"/>
                <w:szCs w:val="18"/>
                <w:lang w:val="pl-PL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Świadectwo dopuszczenia do stosowania w Polsce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Oprogramowanie i komunikacja z użytkownikiem w języku polskim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Pomiar ultrafiltracji niewymagający częstej kalibracji (max raz na rok)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Maksymalny pobór prądu – 9A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Graficzny ekran, nie emitujący promieniowania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Łatwość utrzymania aparatu w czystości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Podgląd efektywnego przepływu krwi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1D6C41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531B73" w:rsidRDefault="001D6C41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027E7B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Funkcja podłączenia środka dezynfekcyjnego na bazie chloru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41" w:rsidRPr="00027E7B" w:rsidRDefault="001D6C41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027E7B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531B73" w:rsidRDefault="00027E7B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27E7B" w:rsidRDefault="00027E7B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Sygnalizacja stanów pracy aparatu za pomocą dobrze widocznych sygnałów świetlnych emitowanych przez kolorowy sygnalizator zamontowany na aparacie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27E7B" w:rsidRDefault="00027E7B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027E7B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531B73" w:rsidRDefault="00027E7B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27E7B" w:rsidRDefault="00027E7B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Automatyczna regulacja okluzji rolek pompy krwi (bez konieczności dokonywania ręcznych regulacji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27E7B" w:rsidRDefault="00027E7B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</w:p>
        </w:tc>
      </w:tr>
      <w:tr w:rsidR="00027E7B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531B73" w:rsidRDefault="00027E7B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27E7B" w:rsidRDefault="00027E7B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Automatyczna dezynfekcja całych kompletnych ssawek do koncentratów płynnych w trakcie dezynfekcji aparatu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550AF" w:rsidRDefault="00027E7B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027E7B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531B73" w:rsidRDefault="00027E7B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27E7B" w:rsidRDefault="00027E7B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Możliwość rozszerzenia progów alarmowych zabiegu z poziomu pielęgniarki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550AF" w:rsidRDefault="00027E7B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027E7B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531B73" w:rsidRDefault="00027E7B" w:rsidP="001D6C41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27E7B" w:rsidRDefault="00027E7B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Filtr wody uzdatnionej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550AF" w:rsidRDefault="00027E7B" w:rsidP="001D6C41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027E7B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531B73" w:rsidRDefault="00027E7B" w:rsidP="00027E7B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27E7B" w:rsidRDefault="00027E7B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Automatyczny pomiar dawki dializy kt/V i automatyczny pomiar klirensu mocznika w czasie rzeczywistym na bieżąco przez aparat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550AF" w:rsidRDefault="00027E7B" w:rsidP="00027E7B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027E7B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531B73" w:rsidRDefault="00027E7B" w:rsidP="00027E7B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27E7B" w:rsidRDefault="00027E7B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Pomiar adekwatności dializy w trakcie trwania zabiegu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550AF" w:rsidRDefault="00027E7B" w:rsidP="00027E7B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027E7B" w:rsidRPr="006C35AF" w:rsidTr="006509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531B73" w:rsidRDefault="00027E7B" w:rsidP="00027E7B">
            <w:pPr>
              <w:pStyle w:val="Zawartotabeli"/>
              <w:numPr>
                <w:ilvl w:val="0"/>
                <w:numId w:val="18"/>
              </w:numPr>
              <w:snapToGrid w:val="0"/>
              <w:spacing w:before="100" w:beforeAutospacing="1" w:after="100" w:afterAutospacing="1" w:line="26" w:lineRule="atLeast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27E7B" w:rsidRDefault="00027E7B" w:rsidP="00027E7B">
            <w:pPr>
              <w:jc w:val="both"/>
              <w:rPr>
                <w:rFonts w:ascii="Century Gothic" w:hAnsi="Century Gothic" w:cs="Calibri Light"/>
                <w:sz w:val="18"/>
                <w:szCs w:val="18"/>
              </w:rPr>
            </w:pPr>
            <w:r w:rsidRPr="00027E7B">
              <w:rPr>
                <w:rFonts w:ascii="Century Gothic" w:hAnsi="Century Gothic" w:cs="Calibri Light"/>
                <w:sz w:val="18"/>
                <w:szCs w:val="18"/>
              </w:rPr>
              <w:t>Możliwość współpracy z systemem centralnej dystrybucji koncentratu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E7B" w:rsidRPr="000550AF" w:rsidRDefault="00027E7B" w:rsidP="00027E7B">
            <w:pPr>
              <w:pStyle w:val="TableContentsuser"/>
              <w:snapToGrid w:val="0"/>
              <w:spacing w:line="26" w:lineRule="atLeast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</w:tbl>
    <w:p w:rsidR="006555E5" w:rsidRDefault="006555E5" w:rsidP="006555E5">
      <w:pPr>
        <w:spacing w:line="360" w:lineRule="auto"/>
        <w:jc w:val="both"/>
        <w:rPr>
          <w:rFonts w:ascii="Century Gothic" w:hAnsi="Century Gothic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205"/>
        <w:gridCol w:w="892"/>
        <w:gridCol w:w="1238"/>
        <w:gridCol w:w="1536"/>
        <w:gridCol w:w="1498"/>
      </w:tblGrid>
      <w:tr w:rsidR="005351DB" w:rsidRPr="005351DB" w:rsidTr="00DA2D79">
        <w:trPr>
          <w:trHeight w:val="274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 xml:space="preserve">Lp. </w:t>
            </w:r>
          </w:p>
        </w:tc>
        <w:tc>
          <w:tcPr>
            <w:tcW w:w="3205" w:type="dxa"/>
            <w:tcBorders>
              <w:bottom w:val="nil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D0D0D"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color w:val="0D0D0D"/>
                <w:sz w:val="18"/>
                <w:szCs w:val="18"/>
              </w:rPr>
              <w:t>Przedmiot zamówienia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351DB">
              <w:rPr>
                <w:rFonts w:ascii="Century Gothic" w:hAnsi="Century Gothic"/>
                <w:b/>
                <w:sz w:val="18"/>
                <w:szCs w:val="18"/>
              </w:rPr>
              <w:t>Stawka VAT %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</w:t>
            </w:r>
            <w:r w:rsidR="00FC30E1">
              <w:rPr>
                <w:rFonts w:ascii="Century Gothic" w:hAnsi="Century Gothic"/>
                <w:b/>
                <w:sz w:val="18"/>
                <w:szCs w:val="18"/>
              </w:rPr>
              <w:t xml:space="preserve"> netto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(zł)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9800AD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Wartość  brutto</w:t>
            </w:r>
            <w:r w:rsidR="005351DB" w:rsidRPr="005351DB">
              <w:rPr>
                <w:rFonts w:ascii="Century Gothic" w:hAnsi="Century Gothic"/>
                <w:b/>
                <w:sz w:val="18"/>
                <w:szCs w:val="18"/>
              </w:rPr>
              <w:t xml:space="preserve"> (w zł)</w:t>
            </w:r>
          </w:p>
        </w:tc>
      </w:tr>
      <w:tr w:rsidR="005351DB" w:rsidRPr="005351DB" w:rsidTr="00DA2D79">
        <w:trPr>
          <w:trHeight w:val="322"/>
        </w:trPr>
        <w:tc>
          <w:tcPr>
            <w:tcW w:w="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351DB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351DB" w:rsidRPr="005351DB" w:rsidRDefault="00206E88" w:rsidP="005351DB">
            <w:pPr>
              <w:spacing w:after="200" w:line="276" w:lineRule="auto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Aparat do hemodializy</w:t>
            </w: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206E88" w:rsidP="005351DB">
            <w:pPr>
              <w:spacing w:after="200" w:line="276" w:lineRule="auto"/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jc w:val="center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 w:rsidRPr="005351DB"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netto oferty: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P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VAT:</w:t>
            </w:r>
          </w:p>
        </w:tc>
      </w:tr>
      <w:tr w:rsidR="005351D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51DB" w:rsidRDefault="005351D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Wartość brutto oferty: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Gwarancja: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Przeglądy w okresie gwarancji( jeśli dotyczy):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realizacji:</w:t>
            </w:r>
          </w:p>
        </w:tc>
      </w:tr>
      <w:tr w:rsidR="00193FFB" w:rsidRPr="005351DB" w:rsidTr="00DA2D79">
        <w:trPr>
          <w:trHeight w:val="322"/>
        </w:trPr>
        <w:tc>
          <w:tcPr>
            <w:tcW w:w="892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3FFB" w:rsidRDefault="00193FFB" w:rsidP="00193FF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  <w:r>
              <w:rPr>
                <w:rFonts w:ascii="Century Gothic" w:eastAsia="Calibri" w:hAnsi="Century Gothic"/>
                <w:sz w:val="18"/>
                <w:szCs w:val="18"/>
                <w:lang w:eastAsia="en-US"/>
              </w:rPr>
              <w:t>Termin Płatności :</w:t>
            </w:r>
          </w:p>
        </w:tc>
      </w:tr>
      <w:tr w:rsidR="005351DB" w:rsidRPr="005351DB" w:rsidTr="00DA2D79">
        <w:trPr>
          <w:trHeight w:val="269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51DB" w:rsidRPr="005351DB" w:rsidRDefault="005351DB" w:rsidP="005351DB">
            <w:pPr>
              <w:spacing w:after="200" w:line="276" w:lineRule="auto"/>
              <w:rPr>
                <w:rFonts w:ascii="Century Gothic" w:eastAsia="Calibri" w:hAnsi="Century Gothic"/>
                <w:sz w:val="18"/>
                <w:szCs w:val="18"/>
                <w:lang w:eastAsia="en-US"/>
              </w:rPr>
            </w:pPr>
          </w:p>
        </w:tc>
      </w:tr>
    </w:tbl>
    <w:p w:rsidR="005351DB" w:rsidRDefault="005351DB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3A6204" w:rsidRDefault="006555E5" w:rsidP="006555E5">
      <w:p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9171EE">
        <w:rPr>
          <w:rFonts w:ascii="Century Gothic" w:hAnsi="Century Gothic" w:cs="Calibri"/>
          <w:sz w:val="20"/>
          <w:szCs w:val="20"/>
        </w:rPr>
        <w:t xml:space="preserve">Ofertę proszę przesłać do dnia </w:t>
      </w:r>
      <w:r w:rsidR="00455B57">
        <w:rPr>
          <w:rFonts w:ascii="Century Gothic" w:hAnsi="Century Gothic" w:cs="Calibri"/>
          <w:sz w:val="20"/>
          <w:szCs w:val="20"/>
        </w:rPr>
        <w:t>27</w:t>
      </w:r>
      <w:r w:rsidR="00206E88">
        <w:rPr>
          <w:rFonts w:ascii="Century Gothic" w:hAnsi="Century Gothic" w:cs="Calibri"/>
          <w:sz w:val="20"/>
          <w:szCs w:val="20"/>
        </w:rPr>
        <w:t xml:space="preserve">.03.2025 </w:t>
      </w:r>
      <w:r w:rsidR="00C80EB1" w:rsidRPr="009171EE">
        <w:rPr>
          <w:rFonts w:ascii="Century Gothic" w:hAnsi="Century Gothic" w:cs="Calibri"/>
          <w:sz w:val="20"/>
          <w:szCs w:val="20"/>
        </w:rPr>
        <w:t xml:space="preserve">r. </w:t>
      </w:r>
      <w:r w:rsidR="003E0FE8" w:rsidRPr="009171EE">
        <w:rPr>
          <w:rFonts w:ascii="Century Gothic" w:hAnsi="Century Gothic" w:cs="Calibri"/>
          <w:sz w:val="20"/>
          <w:szCs w:val="20"/>
        </w:rPr>
        <w:t>do godziny 12:00</w:t>
      </w:r>
      <w:r w:rsidRPr="009171EE">
        <w:rPr>
          <w:rFonts w:ascii="Century Gothic" w:hAnsi="Century Gothic" w:cs="Calibri"/>
          <w:sz w:val="20"/>
          <w:szCs w:val="20"/>
        </w:rPr>
        <w:t xml:space="preserve"> na adres: </w:t>
      </w:r>
      <w:hyperlink r:id="rId10" w:history="1">
        <w:r w:rsidR="00206E88" w:rsidRPr="00F56122">
          <w:rPr>
            <w:rStyle w:val="Hipercze"/>
            <w:rFonts w:ascii="Century Gothic" w:hAnsi="Century Gothic" w:cs="Calibri"/>
            <w:sz w:val="20"/>
            <w:szCs w:val="20"/>
          </w:rPr>
          <w:t>akiszka@su.krakow.pl</w:t>
        </w:r>
      </w:hyperlink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P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3A6204" w:rsidRDefault="003A6204" w:rsidP="003A6204">
      <w:pPr>
        <w:rPr>
          <w:rFonts w:ascii="Century Gothic" w:hAnsi="Century Gothic" w:cs="Calibri"/>
          <w:sz w:val="20"/>
          <w:szCs w:val="20"/>
        </w:rPr>
      </w:pPr>
    </w:p>
    <w:p w:rsidR="00875564" w:rsidRDefault="003A6204" w:rsidP="003A6204">
      <w:pPr>
        <w:tabs>
          <w:tab w:val="left" w:pos="6885"/>
        </w:tabs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ab/>
        <w:t>………………………..</w:t>
      </w:r>
    </w:p>
    <w:p w:rsidR="003A6204" w:rsidRPr="003A6204" w:rsidRDefault="003A6204" w:rsidP="003A6204">
      <w:pPr>
        <w:tabs>
          <w:tab w:val="left" w:pos="6885"/>
        </w:tabs>
        <w:jc w:val="right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Podpis osoby uprawnionej </w:t>
      </w:r>
    </w:p>
    <w:sectPr w:rsidR="003A6204" w:rsidRPr="003A6204" w:rsidSect="00DA2D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45F" w:rsidRDefault="0047245F" w:rsidP="00E22E7B">
      <w:r>
        <w:separator/>
      </w:r>
    </w:p>
  </w:endnote>
  <w:endnote w:type="continuationSeparator" w:id="0">
    <w:p w:rsidR="0047245F" w:rsidRDefault="0047245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Pr="00412B1C" w:rsidRDefault="00DA2D79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Kopernika 36, 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DA2D79" w:rsidRPr="00412B1C" w:rsidRDefault="00DA2D79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45F" w:rsidRDefault="0047245F" w:rsidP="00E22E7B">
      <w:r>
        <w:separator/>
      </w:r>
    </w:p>
  </w:footnote>
  <w:footnote w:type="continuationSeparator" w:id="0">
    <w:p w:rsidR="0047245F" w:rsidRDefault="0047245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47245F" w:rsidP="00E22E7B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73.5pt">
          <v:imagedata r:id="rId1" o:title="logo_n255ewZasób 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D79" w:rsidRDefault="00DA2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4B8E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C42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A0BFB"/>
    <w:multiLevelType w:val="hybridMultilevel"/>
    <w:tmpl w:val="D0DADE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C081B"/>
    <w:multiLevelType w:val="hybridMultilevel"/>
    <w:tmpl w:val="624ED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62463"/>
    <w:multiLevelType w:val="hybridMultilevel"/>
    <w:tmpl w:val="6BC6104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4F9"/>
    <w:rsid w:val="00012729"/>
    <w:rsid w:val="00027E7B"/>
    <w:rsid w:val="000555EF"/>
    <w:rsid w:val="000705BE"/>
    <w:rsid w:val="00084109"/>
    <w:rsid w:val="00096A64"/>
    <w:rsid w:val="000B2E90"/>
    <w:rsid w:val="000F3A87"/>
    <w:rsid w:val="001135C8"/>
    <w:rsid w:val="0014335C"/>
    <w:rsid w:val="00183F4F"/>
    <w:rsid w:val="00191F6F"/>
    <w:rsid w:val="00193FFB"/>
    <w:rsid w:val="001C2A30"/>
    <w:rsid w:val="001C2C8C"/>
    <w:rsid w:val="001D6C41"/>
    <w:rsid w:val="001F55AB"/>
    <w:rsid w:val="00206E88"/>
    <w:rsid w:val="00222DC1"/>
    <w:rsid w:val="00284FD2"/>
    <w:rsid w:val="002D3851"/>
    <w:rsid w:val="002D58AB"/>
    <w:rsid w:val="00305CD1"/>
    <w:rsid w:val="00390313"/>
    <w:rsid w:val="003A1EDC"/>
    <w:rsid w:val="003A6204"/>
    <w:rsid w:val="003C5D8D"/>
    <w:rsid w:val="003D5CDF"/>
    <w:rsid w:val="003E0FE8"/>
    <w:rsid w:val="003E44C8"/>
    <w:rsid w:val="003E5D49"/>
    <w:rsid w:val="00412B1C"/>
    <w:rsid w:val="00417EBC"/>
    <w:rsid w:val="00444349"/>
    <w:rsid w:val="00455B57"/>
    <w:rsid w:val="0047245F"/>
    <w:rsid w:val="004A53C6"/>
    <w:rsid w:val="004B55D7"/>
    <w:rsid w:val="004C1190"/>
    <w:rsid w:val="004C338A"/>
    <w:rsid w:val="0050324C"/>
    <w:rsid w:val="005351DB"/>
    <w:rsid w:val="00542823"/>
    <w:rsid w:val="0055406C"/>
    <w:rsid w:val="0055658D"/>
    <w:rsid w:val="0057540A"/>
    <w:rsid w:val="005968DB"/>
    <w:rsid w:val="005F00E9"/>
    <w:rsid w:val="005F3B98"/>
    <w:rsid w:val="00600795"/>
    <w:rsid w:val="0061059B"/>
    <w:rsid w:val="006555E5"/>
    <w:rsid w:val="00682348"/>
    <w:rsid w:val="006A79D9"/>
    <w:rsid w:val="006A7F6A"/>
    <w:rsid w:val="006D6AAA"/>
    <w:rsid w:val="006E5300"/>
    <w:rsid w:val="006F4CE8"/>
    <w:rsid w:val="006F77D0"/>
    <w:rsid w:val="00711BEA"/>
    <w:rsid w:val="00734346"/>
    <w:rsid w:val="00757A54"/>
    <w:rsid w:val="00780093"/>
    <w:rsid w:val="00790FCB"/>
    <w:rsid w:val="007A22EC"/>
    <w:rsid w:val="007B3C38"/>
    <w:rsid w:val="007F26C7"/>
    <w:rsid w:val="008105D0"/>
    <w:rsid w:val="00811A36"/>
    <w:rsid w:val="00843C03"/>
    <w:rsid w:val="00860213"/>
    <w:rsid w:val="008626D3"/>
    <w:rsid w:val="00875564"/>
    <w:rsid w:val="008958E5"/>
    <w:rsid w:val="008A4063"/>
    <w:rsid w:val="00902C25"/>
    <w:rsid w:val="009171EE"/>
    <w:rsid w:val="009800AD"/>
    <w:rsid w:val="00997D95"/>
    <w:rsid w:val="00A06AEF"/>
    <w:rsid w:val="00A25FFF"/>
    <w:rsid w:val="00A86977"/>
    <w:rsid w:val="00A969F7"/>
    <w:rsid w:val="00AC0274"/>
    <w:rsid w:val="00AD3A5D"/>
    <w:rsid w:val="00B0085E"/>
    <w:rsid w:val="00B01D65"/>
    <w:rsid w:val="00B54C04"/>
    <w:rsid w:val="00B57F25"/>
    <w:rsid w:val="00B953B9"/>
    <w:rsid w:val="00BA0121"/>
    <w:rsid w:val="00BB570D"/>
    <w:rsid w:val="00C03926"/>
    <w:rsid w:val="00C11673"/>
    <w:rsid w:val="00C52B1F"/>
    <w:rsid w:val="00C70996"/>
    <w:rsid w:val="00C80EB1"/>
    <w:rsid w:val="00C8566B"/>
    <w:rsid w:val="00C960E6"/>
    <w:rsid w:val="00CD07C4"/>
    <w:rsid w:val="00D02C8E"/>
    <w:rsid w:val="00D14F16"/>
    <w:rsid w:val="00D623E3"/>
    <w:rsid w:val="00D6356F"/>
    <w:rsid w:val="00D801EF"/>
    <w:rsid w:val="00D92615"/>
    <w:rsid w:val="00DA2D79"/>
    <w:rsid w:val="00DB5E83"/>
    <w:rsid w:val="00DC3AFE"/>
    <w:rsid w:val="00E22E7B"/>
    <w:rsid w:val="00E53076"/>
    <w:rsid w:val="00E66284"/>
    <w:rsid w:val="00E71150"/>
    <w:rsid w:val="00E73DA4"/>
    <w:rsid w:val="00E76B4B"/>
    <w:rsid w:val="00EA4A1B"/>
    <w:rsid w:val="00EB0FBD"/>
    <w:rsid w:val="00EB2D11"/>
    <w:rsid w:val="00F031E3"/>
    <w:rsid w:val="00F4344B"/>
    <w:rsid w:val="00F44270"/>
    <w:rsid w:val="00F534CD"/>
    <w:rsid w:val="00F6154D"/>
    <w:rsid w:val="00F87037"/>
    <w:rsid w:val="00F92C79"/>
    <w:rsid w:val="00FA131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6563D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3076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DA2D79"/>
    <w:pPr>
      <w:keepNext/>
      <w:numPr>
        <w:ilvl w:val="2"/>
        <w:numId w:val="12"/>
      </w:numPr>
      <w:suppressAutoHyphens/>
      <w:outlineLvl w:val="2"/>
    </w:pPr>
    <w:rPr>
      <w:rFonts w:ascii="Comic Sans MS" w:hAnsi="Comic Sans MS"/>
      <w:b/>
      <w:bCs/>
      <w:kern w:val="2"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5307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A2D79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E53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076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F7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F77D0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9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960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DA2D79"/>
  </w:style>
  <w:style w:type="character" w:styleId="Hipercze">
    <w:name w:val="Hyperlink"/>
    <w:basedOn w:val="Domylnaczcionkaakapitu"/>
    <w:uiPriority w:val="99"/>
    <w:unhideWhenUsed/>
    <w:rsid w:val="0087556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D79"/>
    <w:pPr>
      <w:widowControl w:val="0"/>
      <w:suppressAutoHyphens/>
    </w:pPr>
    <w:rPr>
      <w:rFonts w:eastAsia="Andale Sans UI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D79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DA2D7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Standard">
    <w:name w:val="Standard"/>
    <w:uiPriority w:val="99"/>
    <w:rsid w:val="00DA2D79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DA2D79"/>
    <w:pPr>
      <w:widowControl w:val="0"/>
      <w:suppressLineNumbers/>
      <w:suppressAutoHyphens/>
    </w:pPr>
    <w:rPr>
      <w:kern w:val="2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DA2D79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paragraph" w:customStyle="1" w:styleId="Skrconyadreszwrotny">
    <w:name w:val="Skrócony adres zwrotny"/>
    <w:basedOn w:val="Normalny"/>
    <w:rsid w:val="00DA2D79"/>
    <w:pPr>
      <w:suppressAutoHyphens/>
    </w:pPr>
    <w:rPr>
      <w:kern w:val="2"/>
      <w:szCs w:val="20"/>
      <w:lang w:eastAsia="ar-SA"/>
    </w:rPr>
  </w:style>
  <w:style w:type="paragraph" w:customStyle="1" w:styleId="AbsatzTableFormat">
    <w:name w:val="AbsatzTableFormat"/>
    <w:basedOn w:val="Normalny"/>
    <w:rsid w:val="00DA2D79"/>
    <w:rPr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DA2D79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ormalnyWeb">
    <w:name w:val="Normal (Web)"/>
    <w:basedOn w:val="Normalny"/>
    <w:rsid w:val="00DA2D79"/>
    <w:pPr>
      <w:widowControl w:val="0"/>
      <w:suppressAutoHyphens/>
      <w:autoSpaceDE w:val="0"/>
      <w:spacing w:before="280" w:after="119"/>
    </w:pPr>
    <w:rPr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D79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D79"/>
    <w:rPr>
      <w:b/>
      <w:bCs/>
    </w:rPr>
  </w:style>
  <w:style w:type="paragraph" w:styleId="Bezodstpw">
    <w:name w:val="No Spacing"/>
    <w:uiPriority w:val="1"/>
    <w:qFormat/>
    <w:rsid w:val="00DA2D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D6C41"/>
    <w:rPr>
      <w:b/>
      <w:i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D6C41"/>
    <w:rPr>
      <w:rFonts w:ascii="Times New Roman" w:eastAsia="Times New Roman" w:hAnsi="Times New Roman" w:cs="Times New Roman"/>
      <w:b/>
      <w:i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akiszka@su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7" ma:contentTypeDescription="Utwórz nowy dokument." ma:contentTypeScope="" ma:versionID="ea898bdd65d870705d6523a946e9144d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5ed7dc2ba9f48438e542d70e516302c2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8846A-131E-40A4-80DD-3438E36E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BFE89-86E2-47D2-A69E-292733CEAB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65C02E-E2A4-4710-BB3E-696EA7190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Aleksandra Kiszka</cp:lastModifiedBy>
  <cp:revision>6</cp:revision>
  <cp:lastPrinted>2021-01-07T11:54:00Z</cp:lastPrinted>
  <dcterms:created xsi:type="dcterms:W3CDTF">2025-03-20T09:10:00Z</dcterms:created>
  <dcterms:modified xsi:type="dcterms:W3CDTF">2025-03-25T07:52:00Z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