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71" w:rsidRPr="00002665" w:rsidRDefault="00E80771" w:rsidP="00E80771">
      <w:pPr>
        <w:tabs>
          <w:tab w:val="left" w:pos="6878"/>
          <w:tab w:val="right" w:pos="10466"/>
        </w:tabs>
        <w:jc w:val="right"/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Kraków, </w:t>
      </w:r>
      <w:r w:rsidR="00B726FF">
        <w:rPr>
          <w:rFonts w:ascii="Times New Roman" w:hAnsi="Times New Roman"/>
          <w:b/>
        </w:rPr>
        <w:t>8</w:t>
      </w:r>
      <w:bookmarkStart w:id="0" w:name="_GoBack"/>
      <w:bookmarkEnd w:id="0"/>
      <w:r w:rsidR="00C76120" w:rsidRPr="00002665">
        <w:rPr>
          <w:rFonts w:ascii="Times New Roman" w:hAnsi="Times New Roman"/>
          <w:b/>
        </w:rPr>
        <w:t xml:space="preserve"> </w:t>
      </w:r>
      <w:r w:rsidR="00B726FF">
        <w:rPr>
          <w:rFonts w:ascii="Times New Roman" w:hAnsi="Times New Roman"/>
          <w:b/>
        </w:rPr>
        <w:t>lipca</w:t>
      </w:r>
      <w:r w:rsidR="00F90E48" w:rsidRPr="00002665">
        <w:rPr>
          <w:rFonts w:ascii="Times New Roman" w:hAnsi="Times New Roman"/>
          <w:b/>
        </w:rPr>
        <w:t xml:space="preserve"> </w:t>
      </w:r>
      <w:r w:rsidRPr="00002665">
        <w:rPr>
          <w:rFonts w:ascii="Times New Roman" w:hAnsi="Times New Roman"/>
          <w:b/>
        </w:rPr>
        <w:t>202</w:t>
      </w:r>
      <w:r w:rsidR="00B70394" w:rsidRPr="00002665">
        <w:rPr>
          <w:rFonts w:ascii="Times New Roman" w:hAnsi="Times New Roman"/>
          <w:b/>
        </w:rPr>
        <w:t>4</w:t>
      </w:r>
      <w:r w:rsidRPr="00002665">
        <w:rPr>
          <w:rFonts w:ascii="Times New Roman" w:hAnsi="Times New Roman"/>
          <w:b/>
        </w:rPr>
        <w:t xml:space="preserve"> roku.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ZAPYTANIE OFERTOWE </w:t>
      </w:r>
    </w:p>
    <w:p w:rsidR="00E80771" w:rsidRPr="00002665" w:rsidRDefault="008A02E1" w:rsidP="008A02E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Dotyczy: </w:t>
      </w:r>
      <w:r w:rsidR="00051DA5" w:rsidRPr="00002665">
        <w:rPr>
          <w:rFonts w:ascii="Times New Roman" w:hAnsi="Times New Roman"/>
          <w:b/>
        </w:rPr>
        <w:t>Dost</w:t>
      </w:r>
      <w:r w:rsidR="00D9152A" w:rsidRPr="00002665">
        <w:rPr>
          <w:rFonts w:ascii="Times New Roman" w:hAnsi="Times New Roman"/>
          <w:b/>
        </w:rPr>
        <w:t>awa, instalacja i uruchomieni</w:t>
      </w:r>
      <w:r w:rsidR="00490DFA">
        <w:rPr>
          <w:rFonts w:ascii="Times New Roman" w:hAnsi="Times New Roman"/>
          <w:b/>
        </w:rPr>
        <w:t xml:space="preserve">e  </w:t>
      </w:r>
      <w:r w:rsidR="009544F4">
        <w:rPr>
          <w:rFonts w:ascii="Times New Roman" w:hAnsi="Times New Roman"/>
          <w:b/>
        </w:rPr>
        <w:t>defibrylatora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Zamawiający: </w:t>
      </w:r>
      <w:r w:rsidRPr="00002665">
        <w:rPr>
          <w:rFonts w:ascii="Times New Roman" w:hAnsi="Times New Roman"/>
          <w:color w:val="454545"/>
          <w:shd w:val="clear" w:color="auto" w:fill="F0F0F2"/>
        </w:rPr>
        <w:t>SPZOZ Szpital Uniwersytecki w Krakowie</w:t>
      </w:r>
      <w:r w:rsidRPr="00002665">
        <w:rPr>
          <w:rFonts w:ascii="Times New Roman" w:hAnsi="Times New Roman"/>
          <w:color w:val="454545"/>
        </w:rPr>
        <w:br/>
      </w:r>
      <w:r w:rsidRPr="00002665">
        <w:rPr>
          <w:rFonts w:ascii="Times New Roman" w:hAnsi="Times New Roman"/>
          <w:color w:val="454545"/>
          <w:shd w:val="clear" w:color="auto" w:fill="F0F0F2"/>
        </w:rPr>
        <w:t xml:space="preserve">                      ul. Kopernika 36, 31-501 Kraków</w:t>
      </w:r>
      <w:r w:rsidRPr="00002665">
        <w:rPr>
          <w:rFonts w:ascii="Times New Roman" w:hAnsi="Times New Roman"/>
          <w:color w:val="454545"/>
        </w:rPr>
        <w:br/>
      </w:r>
      <w:r w:rsidRPr="00002665">
        <w:rPr>
          <w:rFonts w:ascii="Times New Roman" w:hAnsi="Times New Roman"/>
          <w:color w:val="454545"/>
          <w:shd w:val="clear" w:color="auto" w:fill="F0F0F2"/>
        </w:rPr>
        <w:t xml:space="preserve">                      NIP: 675-11-99-442</w:t>
      </w:r>
    </w:p>
    <w:p w:rsidR="0030752F" w:rsidRPr="00002665" w:rsidRDefault="008A02E1" w:rsidP="00051DA5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Wymagane  parametry</w:t>
      </w:r>
      <w:r w:rsidR="00E80771" w:rsidRPr="00002665">
        <w:rPr>
          <w:rFonts w:ascii="Times New Roman" w:hAnsi="Times New Roman"/>
          <w:b/>
        </w:rPr>
        <w:t>:</w:t>
      </w:r>
      <w:r w:rsidRPr="00002665">
        <w:rPr>
          <w:rFonts w:ascii="Times New Roman" w:hAnsi="Times New Roman"/>
        </w:rPr>
        <w:t xml:space="preserve">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4394"/>
      </w:tblGrid>
      <w:tr w:rsidR="00051DA5" w:rsidRPr="00002665" w:rsidTr="005D5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>Opis parametru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 xml:space="preserve">Parametr Oferowany </w:t>
            </w:r>
          </w:p>
        </w:tc>
      </w:tr>
      <w:tr w:rsidR="00051DA5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:rsidR="00051DA5" w:rsidRPr="00002665" w:rsidRDefault="00051DA5" w:rsidP="00D75874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6" w:lineRule="atLeast"/>
              <w:ind w:left="283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051DA5" w:rsidRPr="00002665" w:rsidRDefault="009544F4" w:rsidP="00450170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</w:pPr>
            <w:r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>Defibrylator</w:t>
            </w:r>
            <w:r w:rsidR="00DE60AD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 xml:space="preserve"> model,</w:t>
            </w:r>
            <w:r w:rsidR="00450170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 xml:space="preserve"> typ, producent</w:t>
            </w:r>
            <w:r w:rsidR="00DE60AD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>, rok produkcji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5D5C86">
        <w:trPr>
          <w:trHeight w:val="62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Urządzenie do monitorowania i defibrylacji (tryb manualny oraz AED)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5D5C86">
        <w:trPr>
          <w:trHeight w:val="42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Masa defibrylatora wyposażonego w łyżki do defibrylacji zewnętrznej, akumulator, rejestrator – max. 6 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5D5C86">
        <w:trPr>
          <w:trHeight w:val="802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Aparat odporny na zalanie wodą - min. klasa IP55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Defibrylator odporny na upadek z wysokości min. 70 cm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Temperatura pracy: min od 0 do +40ºC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Uchwyt na ramę łóżka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Menu, komunikaty głosowe, instrukcja obsługi w języku polskim.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Ładowanie akumulatora od 0 do 100 % pojemności w czasie poniżej 4 godzin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 xml:space="preserve">Urządzenie wyposażone w uniwersalne łyżki </w:t>
            </w:r>
            <w:proofErr w:type="spellStart"/>
            <w:r w:rsidRPr="009544F4">
              <w:rPr>
                <w:rFonts w:ascii="Times New Roman" w:hAnsi="Times New Roman"/>
              </w:rPr>
              <w:t>defibrylacyjne</w:t>
            </w:r>
            <w:proofErr w:type="spellEnd"/>
            <w:r w:rsidRPr="009544F4">
              <w:rPr>
                <w:rFonts w:ascii="Times New Roman" w:hAnsi="Times New Roman"/>
              </w:rPr>
              <w:t xml:space="preserve"> dla dorosłych i dzieci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 xml:space="preserve">Wbudowany akumulator </w:t>
            </w:r>
            <w:proofErr w:type="spellStart"/>
            <w:r w:rsidRPr="009544F4">
              <w:rPr>
                <w:rFonts w:ascii="Times New Roman" w:hAnsi="Times New Roman"/>
              </w:rPr>
              <w:t>litowo</w:t>
            </w:r>
            <w:proofErr w:type="spellEnd"/>
            <w:r w:rsidRPr="009544F4">
              <w:rPr>
                <w:rFonts w:ascii="Times New Roman" w:hAnsi="Times New Roman"/>
              </w:rPr>
              <w:t>-jonowy bez efektu pamięci z możliwością wymiany bez użycia dodatkowych narzędzi, ze wskaźnikiem stopnia jego naładowania.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Czas pracy na akumulatorze min. 300 minut monitorowania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Możliwość wykonania min. 300 defibrylacji z energią 200J na w pełni naładowanych akumulatorach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Zasilanie i ładowanie akumulatorów bezpośrednio z sieci napięcia zmiennego 230V (zintegrowany zasilacz)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Programowanie automatycznie, codziennie wykonywanego testu bez włączenia defibrylatora, przy zamontowanym akumulatorze, łyżkach i podłączeniu do sieci elektrycznej (pełny test) oraz bez podłączenia do sieci elektrycznej.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Możliwość ustawienia pełnej godziny wykonania testu w zakresie 1:00 – 24:00. Zapis wyniku testu w archiwum.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Ręczne i automatyczne ustawianie granic alarmowych wszystkich parametrów mierzonych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Funkcja stopera. Stoper uruchamiany manualnie przez użytkownika na ekranie defibrylatora lub automatycznie po wykonanej defibrylacji.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Ekran kolorowy LCD typu TFT o przekątnej min. 8’’ zabezpieczony hartowanym/wzmocnionym szkłem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 xml:space="preserve">Ekran dotykowy </w:t>
            </w:r>
            <w:r>
              <w:rPr>
                <w:rFonts w:ascii="Times New Roman" w:hAnsi="Times New Roman"/>
              </w:rPr>
              <w:t>R</w:t>
            </w:r>
            <w:r w:rsidRPr="009544F4">
              <w:rPr>
                <w:rFonts w:ascii="Times New Roman" w:hAnsi="Times New Roman"/>
              </w:rPr>
              <w:t>ozdzielczość ekranu min. 1024x768 pikseli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Możliwość wyświetlania na ekranie 5 krzywych dynamicznych.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Wyświetlanie wszystkich monitorowanych parametrów w formie cyfrowej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Wbudowana drukarka/rejestrator termiczny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Papier do drukarki o szerokości min. 50 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 xml:space="preserve">Możliwość wydruku w czasie rzeczywistym min. 3 krzywych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 xml:space="preserve">Archiwizacja danych: min. 100 pacjentów, min. 1000 zdarzeń, min. 150 godzin trendów (rozdzielczość 1 </w:t>
            </w:r>
            <w:r w:rsidRPr="009544F4">
              <w:rPr>
                <w:rFonts w:ascii="Times New Roman" w:hAnsi="Times New Roman"/>
              </w:rPr>
              <w:lastRenderedPageBreak/>
              <w:t xml:space="preserve">min.), 120 godz. ciągłego zapisu EKG, raport </w:t>
            </w:r>
            <w:proofErr w:type="spellStart"/>
            <w:r w:rsidRPr="009544F4">
              <w:rPr>
                <w:rFonts w:ascii="Times New Roman" w:hAnsi="Times New Roman"/>
              </w:rPr>
              <w:t>autotestu</w:t>
            </w:r>
            <w:proofErr w:type="spellEnd"/>
            <w:r w:rsidRPr="009544F4">
              <w:rPr>
                <w:rFonts w:ascii="Times New Roman" w:hAnsi="Times New Roman"/>
              </w:rPr>
              <w:t xml:space="preserve"> urządzenia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9544F4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44F4" w:rsidRPr="00002665" w:rsidRDefault="009544F4" w:rsidP="009544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44F4" w:rsidRPr="009544F4" w:rsidRDefault="009544F4" w:rsidP="003336E0">
            <w:pPr>
              <w:jc w:val="both"/>
              <w:rPr>
                <w:rFonts w:ascii="Times New Roman" w:hAnsi="Times New Roman"/>
              </w:rPr>
            </w:pPr>
            <w:r w:rsidRPr="009544F4">
              <w:rPr>
                <w:rFonts w:ascii="Times New Roman" w:hAnsi="Times New Roman"/>
              </w:rPr>
              <w:t>Eksport zarchiwizowanych danych za pomocą pamięci typu Pendrive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4" w:rsidRPr="00002665" w:rsidRDefault="009544F4" w:rsidP="009544F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Dwufazowa fala defibrylacji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Możliwość wykonania kardiowersji. Synchronizacja z zapisem EKG z łyżek, elektrod, kabla EKG, znacznik synchronizacji widoczny nad załamkiem R elektrokardiogramu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Defibrylacja synchroniczna (kardiowersja)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Defibrylacje ręczna w zakresie min. od 1 do 360 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Możliwość wyboru jednego spośród min. 23 poziomów energii defibrylacji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Możliwość wykonania defibrylacji wewnętrznej. Dostępne min. 3 rozmiary łyżek: dla pacjentów dorosłych, dzieci i noworodków.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Możliwość wykonania defibrylacji tylko przy zasilaniu z sieci elektrycznej (np. przy uszkodzonym akumulatorze).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Czas ładowania do energii 200J max. 3 sekund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Defibrylacja półautomatyczna (AED) z systemem doradczym w języku polskim zgodnie z aktualnymi wytycznymi PRC/ERC/AHA z min. 2020/21 roku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Możliwość aktualizacji protokołu AED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Energia defibrylacji w trybie AED dla dorosłych w zakresie min. od 100 do 360J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Energia defibrylacji w trybie AED dla dzieci w zakresie min. od 10 do 200J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W trybie AED - programowane przez użytkownika wartości energii dla 1, 2 i 3 defibrylacji z energią od 10 do 360J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Metronom uciśnięć klatki piersiowej w trybie defibrylacji ręcznej oraz AED.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 xml:space="preserve">Możliwość wykonania defibrylacji w trybie AED za pomocą elektrod jednorazowych. W zestawie komplet elektrod </w:t>
            </w:r>
            <w:proofErr w:type="spellStart"/>
            <w:r w:rsidRPr="00071247">
              <w:rPr>
                <w:rFonts w:ascii="Times New Roman" w:hAnsi="Times New Roman"/>
              </w:rPr>
              <w:t>radiotransparentnych</w:t>
            </w:r>
            <w:proofErr w:type="spellEnd"/>
            <w:r w:rsidRPr="00071247">
              <w:rPr>
                <w:rFonts w:ascii="Times New Roman" w:hAnsi="Times New Roman"/>
              </w:rPr>
              <w:t xml:space="preserve"> dla dorosłych (o wadze min. 25 kg).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Dźwiękowe i tekstowe komunikaty w języku polskim prowadzące  użytkownika przez proces defibrylacji półautomatycznej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 xml:space="preserve">Ustawianie energii defibrylacji, ładowania i wstrząsu na łyżkach </w:t>
            </w:r>
            <w:proofErr w:type="spellStart"/>
            <w:r w:rsidRPr="00071247">
              <w:rPr>
                <w:rFonts w:ascii="Times New Roman" w:hAnsi="Times New Roman"/>
              </w:rPr>
              <w:t>defibrylacyjnych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9544F4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Wskaźnik impedancji kontaktu elektrod z ciałem pacjenta dostępny na łyżkach i na ekranie defibrylatora.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Dwufazowa fala defibrylacji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 xml:space="preserve">Monitorowanie EKG min. z 3/7 </w:t>
            </w:r>
            <w:proofErr w:type="spellStart"/>
            <w:r w:rsidRPr="00071247">
              <w:rPr>
                <w:rFonts w:ascii="Times New Roman" w:hAnsi="Times New Roman"/>
              </w:rPr>
              <w:t>odprowadzeń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Analiza arytmii – wykrywane min. 23 kategorie zaburzeń rytmu w tym VF, ASYS, BRADY, TACHY, AF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 xml:space="preserve">Analiza odcinka ST – jednoczesny pomiar odchylenia odcinka ST w siedmiu </w:t>
            </w:r>
            <w:proofErr w:type="spellStart"/>
            <w:r w:rsidRPr="00071247">
              <w:rPr>
                <w:rFonts w:ascii="Times New Roman" w:hAnsi="Times New Roman"/>
              </w:rPr>
              <w:t>odprowadzeniach</w:t>
            </w:r>
            <w:proofErr w:type="spellEnd"/>
            <w:r w:rsidRPr="00071247">
              <w:rPr>
                <w:rFonts w:ascii="Times New Roman" w:hAnsi="Times New Roman"/>
              </w:rPr>
              <w:t xml:space="preserve"> w zakresie co najmniej od -2,0 do +2,0 </w:t>
            </w:r>
            <w:proofErr w:type="spellStart"/>
            <w:r w:rsidRPr="00071247">
              <w:rPr>
                <w:rFonts w:ascii="Times New Roman" w:hAnsi="Times New Roman"/>
              </w:rPr>
              <w:t>mV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 xml:space="preserve">Analiza zmian odcinka QT oraz obliczanie wartości </w:t>
            </w:r>
            <w:proofErr w:type="spellStart"/>
            <w:r w:rsidRPr="00071247">
              <w:rPr>
                <w:rFonts w:ascii="Times New Roman" w:hAnsi="Times New Roman"/>
              </w:rPr>
              <w:t>QTc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Zakres pomiaru częstości akcji serca w zakresie od 15-300 B/min.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Wzmocnienie sygnału na min. 6 poziomach:  x0,125; x0,25; x0,5; x1; x2; x4; auto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 xml:space="preserve">Wybór </w:t>
            </w:r>
            <w:proofErr w:type="spellStart"/>
            <w:r w:rsidRPr="00071247">
              <w:rPr>
                <w:rFonts w:ascii="Times New Roman" w:hAnsi="Times New Roman"/>
              </w:rPr>
              <w:t>odprowadzeń</w:t>
            </w:r>
            <w:proofErr w:type="spellEnd"/>
            <w:r w:rsidRPr="00071247">
              <w:rPr>
                <w:rFonts w:ascii="Times New Roman" w:hAnsi="Times New Roman"/>
              </w:rPr>
              <w:t xml:space="preserve"> z: elektrod </w:t>
            </w:r>
            <w:proofErr w:type="spellStart"/>
            <w:r w:rsidRPr="00071247">
              <w:rPr>
                <w:rFonts w:ascii="Times New Roman" w:hAnsi="Times New Roman"/>
              </w:rPr>
              <w:t>ekg</w:t>
            </w:r>
            <w:proofErr w:type="spellEnd"/>
            <w:r w:rsidRPr="00071247">
              <w:rPr>
                <w:rFonts w:ascii="Times New Roman" w:hAnsi="Times New Roman"/>
              </w:rPr>
              <w:t xml:space="preserve">, łyżek </w:t>
            </w:r>
            <w:proofErr w:type="spellStart"/>
            <w:r w:rsidRPr="00071247">
              <w:rPr>
                <w:rFonts w:ascii="Times New Roman" w:hAnsi="Times New Roman"/>
              </w:rPr>
              <w:t>defibrylacyjnych</w:t>
            </w:r>
            <w:proofErr w:type="spellEnd"/>
            <w:r w:rsidRPr="00071247">
              <w:rPr>
                <w:rFonts w:ascii="Times New Roman" w:hAnsi="Times New Roman"/>
              </w:rPr>
              <w:t>, jednorazowych elektrod do defibrylacji/stymulacji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Układ monitorujący zabezpieczony przed impulsem defibrylatora - CF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 xml:space="preserve">Złącze - wejście synchronizujące sygnał </w:t>
            </w:r>
            <w:proofErr w:type="spellStart"/>
            <w:r w:rsidRPr="00071247">
              <w:rPr>
                <w:rFonts w:ascii="Times New Roman" w:hAnsi="Times New Roman"/>
              </w:rPr>
              <w:t>ekg</w:t>
            </w:r>
            <w:proofErr w:type="spellEnd"/>
            <w:r w:rsidRPr="00071247">
              <w:rPr>
                <w:rFonts w:ascii="Times New Roman" w:hAnsi="Times New Roman"/>
              </w:rPr>
              <w:t xml:space="preserve"> z zewnętrznego kardiomonitora dowolnego producenta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Filtr cyfrowy umożliwiający prezentację na ekranie niezakłóconego przebiegu EKG w trakcie uciskania klatki piersiowej i wstępną ocenę rytmu serca bez przerywania uciśnięć.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Pomiar respiracji metodą impedancyjną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 xml:space="preserve">Zakres pomiaru od min. 0-200 </w:t>
            </w:r>
            <w:proofErr w:type="spellStart"/>
            <w:r w:rsidRPr="00071247">
              <w:rPr>
                <w:rFonts w:ascii="Times New Roman" w:hAnsi="Times New Roman"/>
              </w:rPr>
              <w:t>odd</w:t>
            </w:r>
            <w:proofErr w:type="spellEnd"/>
            <w:r w:rsidRPr="00071247">
              <w:rPr>
                <w:rFonts w:ascii="Times New Roman" w:hAnsi="Times New Roman"/>
              </w:rPr>
              <w:t xml:space="preserve">./min.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071247">
              <w:rPr>
                <w:rFonts w:ascii="Times New Roman" w:hAnsi="Times New Roman"/>
              </w:rPr>
              <w:t xml:space="preserve">z rozdzielczością 1 </w:t>
            </w:r>
            <w:proofErr w:type="spellStart"/>
            <w:r w:rsidRPr="00071247">
              <w:rPr>
                <w:rFonts w:ascii="Times New Roman" w:hAnsi="Times New Roman"/>
              </w:rPr>
              <w:t>odd</w:t>
            </w:r>
            <w:proofErr w:type="spellEnd"/>
            <w:r w:rsidRPr="00071247">
              <w:rPr>
                <w:rFonts w:ascii="Times New Roman" w:hAnsi="Times New Roman"/>
              </w:rPr>
              <w:t>./min.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Czas alarmu bezdechu od min. 10-40 sek.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Wyświetlana krzywa respiracji na ekranie defibrylatora z możliwością wyłączenia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Tryby stymulacji: sztywny oraz na żądanie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 xml:space="preserve">Natężenie prądu stymulacji w zakresie min. od 1 do 200 </w:t>
            </w:r>
            <w:proofErr w:type="spellStart"/>
            <w:r w:rsidRPr="00071247">
              <w:rPr>
                <w:rFonts w:ascii="Times New Roman" w:hAnsi="Times New Roman"/>
              </w:rPr>
              <w:t>mA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07124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 xml:space="preserve">Zakres częstości stymulacji w zakresie min. od 30 do 210 </w:t>
            </w:r>
            <w:proofErr w:type="spellStart"/>
            <w:r w:rsidRPr="00071247">
              <w:rPr>
                <w:rFonts w:ascii="Times New Roman" w:hAnsi="Times New Roman"/>
              </w:rPr>
              <w:t>imp</w:t>
            </w:r>
            <w:proofErr w:type="spellEnd"/>
            <w:r w:rsidRPr="00071247">
              <w:rPr>
                <w:rFonts w:ascii="Times New Roman" w:hAnsi="Times New Roman"/>
              </w:rPr>
              <w:t>./min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71247" w:rsidRPr="00002665" w:rsidTr="005D5C86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71247" w:rsidRPr="00002665" w:rsidRDefault="00071247" w:rsidP="0007124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247" w:rsidRPr="00071247" w:rsidRDefault="00071247" w:rsidP="003336E0">
            <w:pPr>
              <w:jc w:val="both"/>
              <w:rPr>
                <w:rFonts w:ascii="Times New Roman" w:hAnsi="Times New Roman"/>
              </w:rPr>
            </w:pPr>
            <w:r w:rsidRPr="00071247">
              <w:rPr>
                <w:rFonts w:ascii="Times New Roman" w:hAnsi="Times New Roman"/>
              </w:rPr>
              <w:t>Możliwość ustawienia czasu impulsu stymulacyjnego, do wyboru: 20 ms lub 40 ms.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7" w:rsidRPr="00002665" w:rsidRDefault="00071247" w:rsidP="00071247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</w:tbl>
    <w:p w:rsidR="00051DA5" w:rsidRPr="00002665" w:rsidRDefault="00051DA5" w:rsidP="00051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20"/>
        <w:gridCol w:w="892"/>
        <w:gridCol w:w="1238"/>
        <w:gridCol w:w="1536"/>
        <w:gridCol w:w="1498"/>
      </w:tblGrid>
      <w:tr w:rsidR="00051DA5" w:rsidRPr="00002665" w:rsidTr="00135059">
        <w:trPr>
          <w:trHeight w:val="27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620" w:type="dxa"/>
            <w:tcBorders>
              <w:bottom w:val="nil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brutto (w zł)</w:t>
            </w:r>
          </w:p>
        </w:tc>
      </w:tr>
      <w:tr w:rsidR="00051DA5" w:rsidRPr="00002665" w:rsidTr="00135059">
        <w:trPr>
          <w:trHeight w:val="32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490DFA" w:rsidP="00135059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490DF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Dostawa, instalacja i uruch</w:t>
            </w:r>
            <w:r w:rsidR="009544F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omienie  defibrylatora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netto oferty: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VAT: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brutto oferty: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895038" w:rsidP="00051D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Gwarancja (min. </w:t>
            </w:r>
            <w:r w:rsidRPr="003336E0">
              <w:rPr>
                <w:rFonts w:ascii="Times New Roman" w:hAnsi="Times New Roman"/>
                <w:sz w:val="18"/>
                <w:szCs w:val="18"/>
              </w:rPr>
              <w:t>24</w:t>
            </w:r>
            <w:r w:rsidR="00051DA5" w:rsidRPr="003336E0">
              <w:rPr>
                <w:rFonts w:ascii="Times New Roman" w:hAnsi="Times New Roman"/>
                <w:sz w:val="18"/>
                <w:szCs w:val="18"/>
              </w:rPr>
              <w:t xml:space="preserve"> miesiące):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Przeglądy w okresie gwarancji</w:t>
            </w:r>
            <w:r w:rsidR="00135059" w:rsidRPr="000026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2665">
              <w:rPr>
                <w:rFonts w:ascii="Times New Roman" w:hAnsi="Times New Roman"/>
                <w:sz w:val="18"/>
                <w:szCs w:val="18"/>
              </w:rPr>
              <w:t>( jeśli dotyczy</w:t>
            </w:r>
            <w:r w:rsidR="00846C28" w:rsidRPr="00002665">
              <w:rPr>
                <w:rFonts w:ascii="Times New Roman" w:hAnsi="Times New Roman"/>
                <w:sz w:val="18"/>
                <w:szCs w:val="18"/>
              </w:rPr>
              <w:t xml:space="preserve"> w przypadku jeżeli przeglądy nie są wymagane wpis w paszporcie</w:t>
            </w:r>
            <w:r w:rsidRPr="00002665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lastRenderedPageBreak/>
              <w:t>Termin realizacji: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Termin Płatności min. 60 dni od dostarczenia faktury :</w:t>
            </w:r>
          </w:p>
        </w:tc>
      </w:tr>
      <w:tr w:rsidR="00051DA5" w:rsidRPr="00002665" w:rsidTr="0013505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0771" w:rsidRPr="00002665" w:rsidRDefault="00E80771" w:rsidP="008A02E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</w:rPr>
        <w:t>Oferta powinna zawierać</w:t>
      </w:r>
      <w:r w:rsidR="008A02E1" w:rsidRPr="00002665">
        <w:rPr>
          <w:rFonts w:ascii="Times New Roman" w:hAnsi="Times New Roman"/>
        </w:rPr>
        <w:t xml:space="preserve">: Ofertę brutto i netto z warunkami płatności, (płatność min. 60 dni przelewem po dostarczeniu faktury) </w:t>
      </w:r>
      <w:r w:rsidR="00895038">
        <w:rPr>
          <w:rFonts w:ascii="Times New Roman" w:hAnsi="Times New Roman"/>
        </w:rPr>
        <w:t>okresem gwarancji (min. 24</w:t>
      </w:r>
      <w:r w:rsidR="00051DA5" w:rsidRPr="00002665">
        <w:rPr>
          <w:rFonts w:ascii="Times New Roman" w:hAnsi="Times New Roman"/>
        </w:rPr>
        <w:t xml:space="preserve"> miesi</w:t>
      </w:r>
      <w:r w:rsidR="009505C9" w:rsidRPr="00002665">
        <w:rPr>
          <w:rFonts w:ascii="Times New Roman" w:hAnsi="Times New Roman"/>
        </w:rPr>
        <w:t>ęcy)</w:t>
      </w:r>
      <w:r w:rsidR="008A02E1" w:rsidRPr="00002665">
        <w:rPr>
          <w:rFonts w:ascii="Times New Roman" w:hAnsi="Times New Roman"/>
        </w:rPr>
        <w:t xml:space="preserve"> i czasem dostawy  należy kierować na adres Działu Aparatury mailem pzurowski@su.krakow.pl)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Termin realizacji</w:t>
      </w:r>
      <w:r w:rsidRPr="00002665">
        <w:rPr>
          <w:rFonts w:ascii="Times New Roman" w:hAnsi="Times New Roman"/>
        </w:rPr>
        <w:t xml:space="preserve">:  </w:t>
      </w:r>
    </w:p>
    <w:p w:rsidR="00E80771" w:rsidRPr="00002665" w:rsidRDefault="008A02E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Gwarancja</w:t>
      </w:r>
      <w:r w:rsidR="00002665">
        <w:rPr>
          <w:rFonts w:ascii="Times New Roman" w:hAnsi="Times New Roman"/>
          <w:b/>
        </w:rPr>
        <w:t>:</w:t>
      </w:r>
      <w:r w:rsidRPr="00002665">
        <w:rPr>
          <w:rFonts w:ascii="Times New Roman" w:hAnsi="Times New Roman"/>
          <w:b/>
        </w:rPr>
        <w:t xml:space="preserve"> 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Ważność oferty:</w:t>
      </w:r>
      <w:r w:rsidR="00051DA5" w:rsidRPr="00002665">
        <w:rPr>
          <w:rFonts w:ascii="Times New Roman" w:hAnsi="Times New Roman"/>
        </w:rPr>
        <w:t xml:space="preserve"> 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Preferowany termin płatności:</w:t>
      </w:r>
      <w:r w:rsidR="00004430" w:rsidRPr="00002665">
        <w:rPr>
          <w:rFonts w:ascii="Times New Roman" w:hAnsi="Times New Roman"/>
        </w:rPr>
        <w:t xml:space="preserve"> 60 dni, po dostarczeniu faktury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Termin składania oferty:</w:t>
      </w:r>
      <w:r w:rsidR="0030752F" w:rsidRPr="00002665">
        <w:rPr>
          <w:rFonts w:ascii="Times New Roman" w:hAnsi="Times New Roman"/>
        </w:rPr>
        <w:t xml:space="preserve"> </w:t>
      </w:r>
      <w:r w:rsidR="00004430" w:rsidRPr="00002665">
        <w:rPr>
          <w:rFonts w:ascii="Times New Roman" w:hAnsi="Times New Roman"/>
        </w:rPr>
        <w:t xml:space="preserve">do </w:t>
      </w:r>
      <w:r w:rsidR="003336E0">
        <w:rPr>
          <w:rFonts w:ascii="Times New Roman" w:hAnsi="Times New Roman"/>
        </w:rPr>
        <w:t>11</w:t>
      </w:r>
      <w:r w:rsidR="007F7602" w:rsidRPr="00002665">
        <w:rPr>
          <w:rFonts w:ascii="Times New Roman" w:hAnsi="Times New Roman"/>
        </w:rPr>
        <w:t>.</w:t>
      </w:r>
      <w:r w:rsidR="00B726FF">
        <w:rPr>
          <w:rFonts w:ascii="Times New Roman" w:hAnsi="Times New Roman"/>
        </w:rPr>
        <w:t>07</w:t>
      </w:r>
      <w:r w:rsidR="00002665" w:rsidRPr="00002665">
        <w:rPr>
          <w:rFonts w:ascii="Times New Roman" w:hAnsi="Times New Roman"/>
        </w:rPr>
        <w:t>.24</w:t>
      </w:r>
      <w:r w:rsidR="00B726FF">
        <w:rPr>
          <w:rFonts w:ascii="Times New Roman" w:hAnsi="Times New Roman"/>
        </w:rPr>
        <w:t xml:space="preserve"> godz. 12</w:t>
      </w:r>
    </w:p>
    <w:p w:rsidR="00871B27" w:rsidRPr="00002665" w:rsidRDefault="00E80771" w:rsidP="008A02E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>Ofertę należy przesłać w wyznaczonym terminie</w:t>
      </w:r>
      <w:r w:rsidR="008A02E1" w:rsidRPr="00002665">
        <w:rPr>
          <w:rFonts w:ascii="Times New Roman" w:hAnsi="Times New Roman"/>
          <w:b/>
        </w:rPr>
        <w:t xml:space="preserve"> na adres mail </w:t>
      </w:r>
      <w:hyperlink r:id="rId5" w:history="1">
        <w:r w:rsidR="00004430" w:rsidRPr="00002665">
          <w:rPr>
            <w:rStyle w:val="Hipercze"/>
            <w:rFonts w:ascii="Times New Roman" w:hAnsi="Times New Roman"/>
            <w:b/>
          </w:rPr>
          <w:t>pzurowski@su.krakow.pl</w:t>
        </w:r>
      </w:hyperlink>
      <w:r w:rsidR="00004430" w:rsidRPr="00002665">
        <w:rPr>
          <w:rFonts w:ascii="Times New Roman" w:hAnsi="Times New Roman"/>
          <w:b/>
        </w:rPr>
        <w:t>. Osoba do kontaktu: Paweł Żurowski tel. 012/424-78-93</w:t>
      </w:r>
    </w:p>
    <w:sectPr w:rsidR="00871B27" w:rsidRPr="0000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1"/>
    <w:rsid w:val="00002665"/>
    <w:rsid w:val="00004430"/>
    <w:rsid w:val="00051DA5"/>
    <w:rsid w:val="00071247"/>
    <w:rsid w:val="00135059"/>
    <w:rsid w:val="00275C47"/>
    <w:rsid w:val="002B47D0"/>
    <w:rsid w:val="0030752F"/>
    <w:rsid w:val="003336E0"/>
    <w:rsid w:val="00375F74"/>
    <w:rsid w:val="00396492"/>
    <w:rsid w:val="00450170"/>
    <w:rsid w:val="00490DFA"/>
    <w:rsid w:val="004D2809"/>
    <w:rsid w:val="005319E3"/>
    <w:rsid w:val="00537438"/>
    <w:rsid w:val="005515FE"/>
    <w:rsid w:val="00570B5D"/>
    <w:rsid w:val="005D5C86"/>
    <w:rsid w:val="006A5FC2"/>
    <w:rsid w:val="006B3B5D"/>
    <w:rsid w:val="006F4E21"/>
    <w:rsid w:val="007B065B"/>
    <w:rsid w:val="007F7602"/>
    <w:rsid w:val="00846C28"/>
    <w:rsid w:val="00871B27"/>
    <w:rsid w:val="00893DAA"/>
    <w:rsid w:val="00895038"/>
    <w:rsid w:val="008A02E1"/>
    <w:rsid w:val="008C3135"/>
    <w:rsid w:val="009505C9"/>
    <w:rsid w:val="009544F4"/>
    <w:rsid w:val="00A364A6"/>
    <w:rsid w:val="00AC409B"/>
    <w:rsid w:val="00B70394"/>
    <w:rsid w:val="00B726FF"/>
    <w:rsid w:val="00B84F08"/>
    <w:rsid w:val="00BC0ADA"/>
    <w:rsid w:val="00C07FA2"/>
    <w:rsid w:val="00C55DE8"/>
    <w:rsid w:val="00C76120"/>
    <w:rsid w:val="00D75874"/>
    <w:rsid w:val="00D9152A"/>
    <w:rsid w:val="00DB4FAA"/>
    <w:rsid w:val="00DD62D8"/>
    <w:rsid w:val="00DE60AD"/>
    <w:rsid w:val="00E80771"/>
    <w:rsid w:val="00E945C3"/>
    <w:rsid w:val="00EF578D"/>
    <w:rsid w:val="00F00AE8"/>
    <w:rsid w:val="00F50749"/>
    <w:rsid w:val="00F83915"/>
    <w:rsid w:val="00F90E48"/>
    <w:rsid w:val="00FA0DC5"/>
    <w:rsid w:val="00FF21E2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3DE7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urowski@su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Paweł Żurowski</cp:lastModifiedBy>
  <cp:revision>25</cp:revision>
  <dcterms:created xsi:type="dcterms:W3CDTF">2023-08-14T09:24:00Z</dcterms:created>
  <dcterms:modified xsi:type="dcterms:W3CDTF">2024-07-08T09:02:00Z</dcterms:modified>
</cp:coreProperties>
</file>