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E61837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DFP.271.119</w:t>
      </w:r>
      <w:r w:rsidR="00117E1B" w:rsidRPr="00117E1B">
        <w:rPr>
          <w:rFonts w:ascii="Garamond" w:eastAsia="Calibri" w:hAnsi="Garamond" w:cs="Times New Roman"/>
          <w:bCs/>
        </w:rPr>
        <w:t>.2019.LS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9D1EA8">
        <w:rPr>
          <w:rFonts w:ascii="Garamond" w:eastAsia="Times New Roman" w:hAnsi="Garamond" w:cs="Times New Roman"/>
          <w:lang w:eastAsia="pl-PL"/>
        </w:rPr>
        <w:t>14</w:t>
      </w:r>
      <w:bookmarkStart w:id="0" w:name="_GoBack"/>
      <w:bookmarkEnd w:id="0"/>
      <w:r w:rsidRPr="00117E1B">
        <w:rPr>
          <w:rFonts w:ascii="Garamond" w:eastAsia="Times New Roman" w:hAnsi="Garamond" w:cs="Times New Roman"/>
          <w:lang w:eastAsia="pl-PL"/>
        </w:rPr>
        <w:t>.</w:t>
      </w:r>
      <w:r w:rsidR="006467E7">
        <w:rPr>
          <w:rFonts w:ascii="Garamond" w:eastAsia="Times New Roman" w:hAnsi="Garamond" w:cs="Times New Roman"/>
          <w:lang w:eastAsia="pl-PL"/>
        </w:rPr>
        <w:t>02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E61837" w:rsidRPr="00E61837">
        <w:rPr>
          <w:rFonts w:ascii="Garamond" w:eastAsia="Times New Roman" w:hAnsi="Garamond" w:cs="Times New Roman"/>
          <w:bCs/>
          <w:iCs/>
          <w:lang w:eastAsia="pl-PL"/>
        </w:rPr>
        <w:t>dostawę różnych produktów do Apteki Szpitala Uniwersyteckiego w Krakowie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B56052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117E1B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2D207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Pr="00117E1B" w:rsidRDefault="002D207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657A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GSK Services Sp. z o.o., ul. Grunwaldzka 189, 60-322 Poznań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117E1B" w:rsidRDefault="002D207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2D207D">
              <w:rPr>
                <w:rFonts w:ascii="Garamond" w:eastAsia="Calibri" w:hAnsi="Garamond" w:cs="Times New Roman"/>
              </w:rPr>
              <w:t>31 396,00 zł</w:t>
            </w:r>
          </w:p>
        </w:tc>
      </w:tr>
      <w:tr w:rsidR="002D207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Default="002D207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657A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Farmacol Logistyka Sp. z o.o., ul. Szopienicka 77, 40-431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2D207D">
              <w:rPr>
                <w:rFonts w:ascii="Garamond" w:eastAsia="Calibri" w:hAnsi="Garamond" w:cs="Times New Roman"/>
              </w:rPr>
              <w:t>39 679,20 zł</w:t>
            </w:r>
          </w:p>
        </w:tc>
      </w:tr>
      <w:tr w:rsidR="002D207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Default="002D207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657A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2D207D">
              <w:rPr>
                <w:rFonts w:ascii="Garamond" w:eastAsia="Calibri" w:hAnsi="Garamond" w:cs="Times New Roman"/>
              </w:rPr>
              <w:t>14 581,50 zł</w:t>
            </w:r>
          </w:p>
        </w:tc>
      </w:tr>
      <w:tr w:rsidR="002D207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Default="002D207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657A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Asclepios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S.A., ul. </w:t>
            </w: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2D207D">
              <w:rPr>
                <w:rFonts w:ascii="Garamond" w:eastAsia="Calibri" w:hAnsi="Garamond" w:cs="Times New Roman"/>
              </w:rPr>
              <w:t>120 679,00 zł</w:t>
            </w:r>
          </w:p>
        </w:tc>
      </w:tr>
      <w:tr w:rsidR="002D207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Default="002D207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657A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2D207D">
              <w:rPr>
                <w:rFonts w:ascii="Garamond" w:eastAsia="Calibri" w:hAnsi="Garamond" w:cs="Times New Roman"/>
              </w:rPr>
              <w:t>17 300,00 zł</w:t>
            </w:r>
          </w:p>
        </w:tc>
      </w:tr>
      <w:tr w:rsidR="002D207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Default="002D207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657A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Storkpharm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Sp. z o.o., ul. Party</w:t>
            </w:r>
            <w:r w:rsidR="005D1312">
              <w:rPr>
                <w:rFonts w:ascii="Garamond" w:eastAsia="Calibri" w:hAnsi="Garamond" w:cs="Times New Roman"/>
                <w:color w:val="000000"/>
              </w:rPr>
              <w:t>zantów 8/10 lok. 20, 42-200 Częs</w:t>
            </w:r>
            <w:r w:rsidRPr="002D207D">
              <w:rPr>
                <w:rFonts w:ascii="Garamond" w:eastAsia="Calibri" w:hAnsi="Garamond" w:cs="Times New Roman"/>
                <w:color w:val="000000"/>
              </w:rPr>
              <w:t>tochowa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2D207D">
              <w:rPr>
                <w:rFonts w:ascii="Garamond" w:eastAsia="Calibri" w:hAnsi="Garamond" w:cs="Times New Roman"/>
              </w:rPr>
              <w:t>10 830,00 zł</w:t>
            </w:r>
          </w:p>
        </w:tc>
      </w:tr>
      <w:tr w:rsidR="002D207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Default="002D207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657A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Skamex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Sp. z o.o. Sp. k., ul. Częstochowska 38/52, 93/121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2D207D">
              <w:rPr>
                <w:rFonts w:ascii="Garamond" w:eastAsia="Calibri" w:hAnsi="Garamond" w:cs="Times New Roman"/>
              </w:rPr>
              <w:t>34 165,40 zł</w:t>
            </w:r>
          </w:p>
        </w:tc>
      </w:tr>
      <w:tr w:rsidR="002D207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Default="002D207D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657A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B.Braun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Avitum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Poland Sp. z o.o., ul. Sienkiewicza 3, 64-300 Nowy Tomyśl</w:t>
            </w:r>
          </w:p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Aesculap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Chifa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Sp. z o.o., ul. Tysiąclecia 14, 64-300 Nowy Tomyśl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2D207D">
              <w:rPr>
                <w:rFonts w:ascii="Garamond" w:eastAsia="Calibri" w:hAnsi="Garamond" w:cs="Times New Roman"/>
              </w:rPr>
              <w:t>334 800,00 zł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25"/>
        <w:gridCol w:w="1599"/>
      </w:tblGrid>
      <w:tr w:rsidR="00117E1B" w:rsidRPr="00117E1B" w:rsidTr="00B56052">
        <w:trPr>
          <w:cantSplit/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2D207D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GSK Services Sp. z o.o., ul. Grunwaldzka 189, 60-322 Poznań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</w:t>
            </w:r>
          </w:p>
        </w:tc>
      </w:tr>
      <w:tr w:rsidR="002D207D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Storkpharm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Sp. z o.o., ul. Party</w:t>
            </w:r>
            <w:r w:rsidR="005D1312">
              <w:rPr>
                <w:rFonts w:ascii="Garamond" w:eastAsia="Calibri" w:hAnsi="Garamond" w:cs="Times New Roman"/>
                <w:color w:val="000000"/>
              </w:rPr>
              <w:t>zantów 8/10 lok. 20, 42-200 Częs</w:t>
            </w:r>
            <w:r w:rsidRPr="002D207D">
              <w:rPr>
                <w:rFonts w:ascii="Garamond" w:eastAsia="Calibri" w:hAnsi="Garamond" w:cs="Times New Roman"/>
                <w:color w:val="000000"/>
              </w:rPr>
              <w:t>tochowa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6</w:t>
            </w:r>
          </w:p>
        </w:tc>
      </w:tr>
      <w:tr w:rsidR="002D207D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Interpharma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Sp. z o.o., ul. Zaborska 17 A, 44-100 Gliwice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</w:t>
            </w:r>
          </w:p>
        </w:tc>
      </w:tr>
      <w:tr w:rsidR="002D207D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Asclepios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S.A., ul. </w:t>
            </w: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4</w:t>
            </w:r>
          </w:p>
        </w:tc>
      </w:tr>
      <w:tr w:rsidR="002D207D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lastRenderedPageBreak/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Urtica Sp. z o.o., ul. Krzemieniecka 120, 54-613 Wrocław</w:t>
            </w:r>
          </w:p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Polska Grupa Farmaceutyczna S.A., ul. Zbąszyńska 3, 91-342 Łódź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2, 3, 5</w:t>
            </w:r>
          </w:p>
        </w:tc>
      </w:tr>
      <w:tr w:rsidR="002D207D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Farmacol Logistyka Sp. z o.o., ul. Szopienicka 77, 40-431 Katowice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</w:t>
            </w:r>
          </w:p>
        </w:tc>
      </w:tr>
      <w:tr w:rsidR="002D207D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D207D">
              <w:rPr>
                <w:rFonts w:ascii="Garamond" w:eastAsia="Calibri" w:hAnsi="Garamond" w:cs="Times New Roman"/>
                <w:color w:val="000000"/>
              </w:rPr>
              <w:t>Konsorcjum:</w:t>
            </w:r>
          </w:p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B.Braun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Avitum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Poland Sp. z o.o., ul. Sienkiewicza 3, 64-300 Nowy Tomyśl</w:t>
            </w:r>
          </w:p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Aesculap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Chifa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Sp. z o.o., ul. Tysiąclecia 14, 64-300 Nowy Tomyśl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8</w:t>
            </w:r>
          </w:p>
        </w:tc>
      </w:tr>
      <w:tr w:rsidR="002D207D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A44C9A" w:rsidRDefault="002D207D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Skamex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Sp. z o.o. Sp. k., ul. Częstochowska 38/52, 93/121 Łódź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7D" w:rsidRPr="002D207D" w:rsidRDefault="002D207D" w:rsidP="00657A3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7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B56052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2D207D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 w:rsidR="00FF4AF7">
              <w:rPr>
                <w:rFonts w:ascii="Garamond" w:eastAsia="Calibri" w:hAnsi="Garamond" w:cs="Times New Roman"/>
              </w:rPr>
              <w:t>:</w:t>
            </w:r>
            <w:r w:rsidR="00FF4AF7"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2D207D">
              <w:rPr>
                <w:rFonts w:ascii="Garamond" w:eastAsia="Calibri" w:hAnsi="Garamond" w:cs="Times New Roman"/>
              </w:rPr>
              <w:t>GSK Services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F4AF7" w:rsidRPr="00117E1B" w:rsidRDefault="0070778E" w:rsidP="0070778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5</w:t>
            </w:r>
            <w:r w:rsidR="006467E7">
              <w:rPr>
                <w:rFonts w:ascii="Garamond" w:eastAsia="Calibri" w:hAnsi="Garamond" w:cs="Times New Roman"/>
              </w:rPr>
              <w:t>:</w:t>
            </w:r>
            <w:r w:rsidR="006467E7"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70778E">
              <w:rPr>
                <w:rFonts w:ascii="Garamond" w:eastAsia="Calibri" w:hAnsi="Garamond" w:cs="Times New Roman"/>
              </w:rPr>
              <w:t>Konsorcjum:</w:t>
            </w:r>
            <w:r>
              <w:rPr>
                <w:rFonts w:ascii="Garamond" w:eastAsia="Calibri" w:hAnsi="Garamond" w:cs="Times New Roman"/>
              </w:rPr>
              <w:t xml:space="preserve"> </w:t>
            </w:r>
            <w:r w:rsidRPr="0070778E">
              <w:rPr>
                <w:rFonts w:ascii="Garamond" w:eastAsia="Calibri" w:hAnsi="Garamond" w:cs="Times New Roman"/>
              </w:rPr>
              <w:t>Urtica Sp</w:t>
            </w:r>
            <w:r>
              <w:rPr>
                <w:rFonts w:ascii="Garamond" w:eastAsia="Calibri" w:hAnsi="Garamond" w:cs="Times New Roman"/>
              </w:rPr>
              <w:t xml:space="preserve">. z o.o. i </w:t>
            </w:r>
            <w:r w:rsidRPr="0070778E">
              <w:rPr>
                <w:rFonts w:ascii="Garamond" w:eastAsia="Calibri" w:hAnsi="Garamond" w:cs="Times New Roman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70778E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117E1B" w:rsidRDefault="0070778E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70778E">
              <w:rPr>
                <w:rFonts w:ascii="Garamond" w:eastAsia="Arial Unicode MS" w:hAnsi="Garamond" w:cs="Times New Roman"/>
              </w:rPr>
              <w:t>99,89</w:t>
            </w:r>
          </w:p>
        </w:tc>
      </w:tr>
      <w:tr w:rsidR="00FF4AF7" w:rsidRPr="006467E7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F4AF7" w:rsidRPr="0070778E" w:rsidRDefault="006467E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6: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="0070778E" w:rsidRPr="0070778E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70778E" w:rsidRDefault="0070778E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F7" w:rsidRPr="0070778E" w:rsidRDefault="0070778E" w:rsidP="00FF4AF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4B586B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6467E7" w:rsidRDefault="0070778E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0778E">
              <w:rPr>
                <w:rFonts w:ascii="Garamond" w:eastAsia="Calibri" w:hAnsi="Garamond" w:cs="Times New Roman"/>
              </w:rPr>
              <w:t>Oferta 5: Konsorcjum: Urtica Sp. z o.o. i 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B50AE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6467E7" w:rsidRDefault="0070778E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4</w:t>
            </w:r>
            <w:r w:rsidR="006467E7">
              <w:rPr>
                <w:rFonts w:ascii="Garamond" w:eastAsia="Calibri" w:hAnsi="Garamond" w:cs="Times New Roman"/>
              </w:rPr>
              <w:t>:</w:t>
            </w:r>
            <w:r w:rsidR="006467E7"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70778E">
              <w:rPr>
                <w:rFonts w:ascii="Garamond" w:eastAsia="Calibri" w:hAnsi="Garamond" w:cs="Times New Roman"/>
              </w:rPr>
              <w:t>Asclepios</w:t>
            </w:r>
            <w:proofErr w:type="spellEnd"/>
            <w:r w:rsidRPr="0070778E">
              <w:rPr>
                <w:rFonts w:ascii="Garamond" w:eastAsia="Calibri" w:hAnsi="Garamond" w:cs="Times New Roman"/>
              </w:rPr>
              <w:t xml:space="preserve">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3B642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6467E7" w:rsidRDefault="0070778E" w:rsidP="00957BA0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0778E">
              <w:rPr>
                <w:rFonts w:ascii="Garamond" w:eastAsia="Calibri" w:hAnsi="Garamond" w:cs="Times New Roman"/>
              </w:rPr>
              <w:t>Oferta 5: Konsorcjum: Urtica Sp. z o.o. i 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9B72F6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117E1B" w:rsidRDefault="0070778E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</w:t>
            </w:r>
            <w:r w:rsidR="006467E7">
              <w:rPr>
                <w:rFonts w:ascii="Garamond" w:eastAsia="Calibri" w:hAnsi="Garamond" w:cs="Times New Roman"/>
              </w:rPr>
              <w:t>:</w:t>
            </w:r>
            <w:r w:rsidR="006467E7"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70778E">
              <w:rPr>
                <w:rFonts w:ascii="Garamond" w:eastAsia="Calibri" w:hAnsi="Garamond" w:cs="Times New Roman"/>
              </w:rPr>
              <w:t>Storkpharm</w:t>
            </w:r>
            <w:proofErr w:type="spellEnd"/>
            <w:r w:rsidRPr="0070778E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0411ED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7</w:t>
            </w:r>
          </w:p>
        </w:tc>
      </w:tr>
      <w:tr w:rsidR="0070778E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78E" w:rsidRPr="00117E1B" w:rsidRDefault="0070778E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8: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70778E">
              <w:rPr>
                <w:rFonts w:ascii="Garamond" w:eastAsia="Calibri" w:hAnsi="Garamond" w:cs="Times New Roman"/>
              </w:rPr>
              <w:t>Skamex</w:t>
            </w:r>
            <w:proofErr w:type="spellEnd"/>
            <w:r w:rsidRPr="0070778E">
              <w:rPr>
                <w:rFonts w:ascii="Garamond" w:eastAsia="Calibri" w:hAnsi="Garamond" w:cs="Times New Roman"/>
              </w:rPr>
              <w:t xml:space="preserve">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8E" w:rsidRPr="00117E1B" w:rsidRDefault="0070778E" w:rsidP="00657A3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8E" w:rsidRPr="00117E1B" w:rsidRDefault="0070778E" w:rsidP="00657A3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8970B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FF4AF7" w:rsidP="00B56052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</w:tr>
      <w:tr w:rsidR="006467E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67E7" w:rsidRPr="006467E7" w:rsidRDefault="006467E7" w:rsidP="0070778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="0070778E" w:rsidRPr="0070778E">
              <w:rPr>
                <w:rFonts w:ascii="Garamond" w:eastAsia="Calibri" w:hAnsi="Garamond" w:cs="Times New Roman"/>
              </w:rPr>
              <w:t>Konsorcjum:</w:t>
            </w:r>
            <w:r w:rsidR="0070778E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="0070778E" w:rsidRPr="0070778E">
              <w:rPr>
                <w:rFonts w:ascii="Garamond" w:eastAsia="Calibri" w:hAnsi="Garamond" w:cs="Times New Roman"/>
              </w:rPr>
              <w:t>B.</w:t>
            </w:r>
            <w:r w:rsidR="0070778E">
              <w:rPr>
                <w:rFonts w:ascii="Garamond" w:eastAsia="Calibri" w:hAnsi="Garamond" w:cs="Times New Roman"/>
              </w:rPr>
              <w:t>Braun</w:t>
            </w:r>
            <w:proofErr w:type="spellEnd"/>
            <w:r w:rsidR="0070778E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="0070778E">
              <w:rPr>
                <w:rFonts w:ascii="Garamond" w:eastAsia="Calibri" w:hAnsi="Garamond" w:cs="Times New Roman"/>
              </w:rPr>
              <w:t>Avitum</w:t>
            </w:r>
            <w:proofErr w:type="spellEnd"/>
            <w:r w:rsidR="0070778E">
              <w:rPr>
                <w:rFonts w:ascii="Garamond" w:eastAsia="Calibri" w:hAnsi="Garamond" w:cs="Times New Roman"/>
              </w:rPr>
              <w:t xml:space="preserve"> Poland Sp. z o.o. i </w:t>
            </w:r>
            <w:proofErr w:type="spellStart"/>
            <w:r w:rsidR="0070778E" w:rsidRPr="0070778E">
              <w:rPr>
                <w:rFonts w:ascii="Garamond" w:eastAsia="Calibri" w:hAnsi="Garamond" w:cs="Times New Roman"/>
              </w:rPr>
              <w:t>Aesculap</w:t>
            </w:r>
            <w:proofErr w:type="spellEnd"/>
            <w:r w:rsidR="0070778E" w:rsidRPr="0070778E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="0070778E" w:rsidRPr="0070778E">
              <w:rPr>
                <w:rFonts w:ascii="Garamond" w:eastAsia="Calibri" w:hAnsi="Garamond" w:cs="Times New Roman"/>
              </w:rPr>
              <w:t>Chifa</w:t>
            </w:r>
            <w:proofErr w:type="spellEnd"/>
            <w:r w:rsidR="0070778E" w:rsidRPr="0070778E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7" w:rsidRPr="00117E1B" w:rsidRDefault="006467E7" w:rsidP="00957BA0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4. Z udziału w postępowaniu o udzielenie zamówienia nie wykluczono żadnego wykonawcy.</w:t>
      </w: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5. W postępowaniu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odrzucono </w:t>
      </w:r>
      <w:r w:rsidR="00125A15">
        <w:rPr>
          <w:rFonts w:ascii="Garamond" w:eastAsia="Times New Roman" w:hAnsi="Garamond" w:cs="Times New Roman"/>
          <w:lang w:eastAsia="pl-PL"/>
        </w:rPr>
        <w:t>następującą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o</w:t>
      </w:r>
      <w:r w:rsidR="00125A15">
        <w:rPr>
          <w:rFonts w:ascii="Garamond" w:eastAsia="Times New Roman" w:hAnsi="Garamond" w:cs="Times New Roman"/>
          <w:lang w:eastAsia="pl-PL"/>
        </w:rPr>
        <w:t>fertę</w:t>
      </w:r>
      <w:r>
        <w:rPr>
          <w:rFonts w:ascii="Garamond" w:eastAsia="Times New Roman" w:hAnsi="Garamond" w:cs="Times New Roman"/>
          <w:lang w:eastAsia="pl-PL"/>
        </w:rPr>
        <w:t>:</w:t>
      </w:r>
    </w:p>
    <w:p w:rsidR="001F0C25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47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6040"/>
        <w:gridCol w:w="1480"/>
      </w:tblGrid>
      <w:tr w:rsidR="0070778E" w:rsidRPr="001F0C25" w:rsidTr="00FA0B89">
        <w:trPr>
          <w:cantSplit/>
          <w:trHeight w:val="52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8E" w:rsidRPr="001F0C25" w:rsidRDefault="0070778E" w:rsidP="001F0C2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8E" w:rsidRPr="002D207D" w:rsidRDefault="0070778E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D207D">
              <w:rPr>
                <w:rFonts w:ascii="Garamond" w:eastAsia="Calibri" w:hAnsi="Garamond" w:cs="Times New Roman"/>
                <w:color w:val="000000"/>
              </w:rPr>
              <w:t>Interpharma</w:t>
            </w:r>
            <w:proofErr w:type="spellEnd"/>
            <w:r w:rsidRPr="002D207D">
              <w:rPr>
                <w:rFonts w:ascii="Garamond" w:eastAsia="Calibri" w:hAnsi="Garamond" w:cs="Times New Roman"/>
                <w:color w:val="000000"/>
              </w:rPr>
              <w:t xml:space="preserve"> Sp. z o.o., ul. Zaborska 17 A, 44-100 Gliwice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8E" w:rsidRPr="001F0C25" w:rsidRDefault="0070778E" w:rsidP="001F0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1F0C25"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 w:rsidRPr="001F0C2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>1</w:t>
            </w:r>
          </w:p>
        </w:tc>
      </w:tr>
    </w:tbl>
    <w:p w:rsidR="001F0C25" w:rsidRP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D31B3" w:rsidRPr="00DD31B3" w:rsidRDefault="00DD31B3" w:rsidP="00DD31B3">
      <w:pPr>
        <w:widowControl w:val="0"/>
        <w:spacing w:after="0" w:line="240" w:lineRule="auto"/>
        <w:ind w:left="567"/>
        <w:jc w:val="both"/>
        <w:rPr>
          <w:rFonts w:ascii="Garamond" w:eastAsia="Calibri" w:hAnsi="Garamond" w:cs="Times New Roman"/>
        </w:rPr>
      </w:pPr>
      <w:r w:rsidRPr="00DD31B3">
        <w:rPr>
          <w:rFonts w:ascii="Garamond" w:eastAsia="Calibri" w:hAnsi="Garamond" w:cs="Times New Roman"/>
        </w:rPr>
        <w:t xml:space="preserve">Uzasadnienie prawne: </w:t>
      </w:r>
      <w:r w:rsidR="0045710C" w:rsidRPr="0045710C">
        <w:rPr>
          <w:rFonts w:ascii="Garamond" w:eastAsia="Calibri" w:hAnsi="Garamond" w:cs="Times New Roman"/>
        </w:rPr>
        <w:t>art. 89 ust. 1 pkt. 2 ustawy Prawo zamówień publicznych</w:t>
      </w:r>
      <w:r w:rsidRPr="00DD31B3">
        <w:rPr>
          <w:rFonts w:ascii="Garamond" w:eastAsia="Calibri" w:hAnsi="Garamond" w:cs="Times New Roman"/>
        </w:rPr>
        <w:t>.</w:t>
      </w:r>
    </w:p>
    <w:p w:rsidR="0045710C" w:rsidRDefault="00DD31B3" w:rsidP="00DD31B3">
      <w:pPr>
        <w:widowControl w:val="0"/>
        <w:spacing w:after="0" w:line="240" w:lineRule="auto"/>
        <w:ind w:left="567"/>
        <w:jc w:val="both"/>
        <w:rPr>
          <w:rFonts w:ascii="Garamond" w:eastAsia="Calibri" w:hAnsi="Garamond" w:cs="Times New Roman"/>
        </w:rPr>
      </w:pPr>
      <w:r w:rsidRPr="00DD31B3">
        <w:rPr>
          <w:rFonts w:ascii="Garamond" w:eastAsia="Calibri" w:hAnsi="Garamond" w:cs="Times New Roman"/>
        </w:rPr>
        <w:t xml:space="preserve">Uzasadnienie faktyczne: </w:t>
      </w:r>
      <w:r w:rsidR="0045710C" w:rsidRPr="0045710C">
        <w:rPr>
          <w:rFonts w:ascii="Garamond" w:eastAsia="Calibri" w:hAnsi="Garamond" w:cs="Times New Roman"/>
        </w:rPr>
        <w:t>treść oferty nie odpowiada treści specyfikacji istotnych warunków zamówienia</w:t>
      </w:r>
      <w:r>
        <w:rPr>
          <w:rFonts w:ascii="Garamond" w:eastAsia="Calibri" w:hAnsi="Garamond" w:cs="Times New Roman"/>
        </w:rPr>
        <w:t xml:space="preserve">. </w:t>
      </w:r>
      <w:r w:rsidR="0045710C">
        <w:rPr>
          <w:rFonts w:ascii="Garamond" w:eastAsia="Calibri" w:hAnsi="Garamond" w:cs="Times New Roman"/>
        </w:rPr>
        <w:t xml:space="preserve">w części 1 Wykonawca zaoferował szczepionkę </w:t>
      </w:r>
      <w:r w:rsidR="0045710C" w:rsidRPr="0045710C">
        <w:rPr>
          <w:rFonts w:ascii="Garamond" w:eastAsia="Calibri" w:hAnsi="Garamond" w:cs="Times New Roman"/>
        </w:rPr>
        <w:t>z innym składem ilościowym i jakościowym niż</w:t>
      </w:r>
      <w:r w:rsidR="0045710C">
        <w:rPr>
          <w:rFonts w:ascii="Garamond" w:eastAsia="Calibri" w:hAnsi="Garamond" w:cs="Times New Roman"/>
        </w:rPr>
        <w:t xml:space="preserve"> wymagano. Zamawiający wymagał: </w:t>
      </w:r>
      <w:r w:rsidR="0045710C" w:rsidRPr="0045710C">
        <w:rPr>
          <w:rFonts w:ascii="Garamond" w:eastAsia="Calibri" w:hAnsi="Garamond" w:cs="Times New Roman"/>
        </w:rPr>
        <w:t xml:space="preserve">1 dawka (0,5 ml) zawiera: 50 µg rekombinowanego białka fuzyjnego NHBA, 50 µg rekombinowanego białka </w:t>
      </w:r>
      <w:proofErr w:type="spellStart"/>
      <w:r w:rsidR="0045710C" w:rsidRPr="0045710C">
        <w:rPr>
          <w:rFonts w:ascii="Garamond" w:eastAsia="Calibri" w:hAnsi="Garamond" w:cs="Times New Roman"/>
        </w:rPr>
        <w:t>NadA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, 50 µg rekombinowanego białka fuzyjnego </w:t>
      </w:r>
      <w:proofErr w:type="spellStart"/>
      <w:r w:rsidR="0045710C" w:rsidRPr="0045710C">
        <w:rPr>
          <w:rFonts w:ascii="Garamond" w:eastAsia="Calibri" w:hAnsi="Garamond" w:cs="Times New Roman"/>
        </w:rPr>
        <w:t>fHbp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ze szczepów </w:t>
      </w:r>
      <w:proofErr w:type="spellStart"/>
      <w:r w:rsidR="0045710C" w:rsidRPr="0045710C">
        <w:rPr>
          <w:rFonts w:ascii="Garamond" w:eastAsia="Calibri" w:hAnsi="Garamond" w:cs="Times New Roman"/>
        </w:rPr>
        <w:t>Neisseria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</w:t>
      </w:r>
      <w:proofErr w:type="spellStart"/>
      <w:r w:rsidR="0045710C" w:rsidRPr="0045710C">
        <w:rPr>
          <w:rFonts w:ascii="Garamond" w:eastAsia="Calibri" w:hAnsi="Garamond" w:cs="Times New Roman"/>
        </w:rPr>
        <w:t>meningitidis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gr. B oraz 25 µg pęcherzyków bł. </w:t>
      </w:r>
      <w:proofErr w:type="spellStart"/>
      <w:r w:rsidR="0045710C" w:rsidRPr="0045710C">
        <w:rPr>
          <w:rFonts w:ascii="Garamond" w:eastAsia="Calibri" w:hAnsi="Garamond" w:cs="Times New Roman"/>
        </w:rPr>
        <w:t>Wewn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. (OMV) ze szczepu NZ98/254 </w:t>
      </w:r>
      <w:proofErr w:type="spellStart"/>
      <w:r w:rsidR="0045710C" w:rsidRPr="0045710C">
        <w:rPr>
          <w:rFonts w:ascii="Garamond" w:eastAsia="Calibri" w:hAnsi="Garamond" w:cs="Times New Roman"/>
        </w:rPr>
        <w:t>Neisseria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</w:t>
      </w:r>
      <w:proofErr w:type="spellStart"/>
      <w:r w:rsidR="0045710C" w:rsidRPr="0045710C">
        <w:rPr>
          <w:rFonts w:ascii="Garamond" w:eastAsia="Calibri" w:hAnsi="Garamond" w:cs="Times New Roman"/>
        </w:rPr>
        <w:t>meningitidis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gr. B, mierzone jako całkowita </w:t>
      </w:r>
      <w:proofErr w:type="spellStart"/>
      <w:r w:rsidR="0045710C" w:rsidRPr="0045710C">
        <w:rPr>
          <w:rFonts w:ascii="Garamond" w:eastAsia="Calibri" w:hAnsi="Garamond" w:cs="Times New Roman"/>
        </w:rPr>
        <w:t>il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. Białka </w:t>
      </w:r>
      <w:proofErr w:type="spellStart"/>
      <w:r w:rsidR="0045710C" w:rsidRPr="0045710C">
        <w:rPr>
          <w:rFonts w:ascii="Garamond" w:eastAsia="Calibri" w:hAnsi="Garamond" w:cs="Times New Roman"/>
        </w:rPr>
        <w:t>zawierającegp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p/</w:t>
      </w:r>
      <w:proofErr w:type="spellStart"/>
      <w:r w:rsidR="0045710C" w:rsidRPr="0045710C">
        <w:rPr>
          <w:rFonts w:ascii="Garamond" w:eastAsia="Calibri" w:hAnsi="Garamond" w:cs="Times New Roman"/>
        </w:rPr>
        <w:t>ciwciało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</w:t>
      </w:r>
      <w:proofErr w:type="spellStart"/>
      <w:r w:rsidR="0045710C" w:rsidRPr="0045710C">
        <w:rPr>
          <w:rFonts w:ascii="Garamond" w:eastAsia="Calibri" w:hAnsi="Garamond" w:cs="Times New Roman"/>
        </w:rPr>
        <w:t>PorA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P1.4</w:t>
      </w:r>
      <w:r w:rsidR="0045710C">
        <w:rPr>
          <w:rFonts w:ascii="Garamond" w:eastAsia="Calibri" w:hAnsi="Garamond" w:cs="Times New Roman"/>
        </w:rPr>
        <w:t xml:space="preserve">. Wykonawca zaoferował: </w:t>
      </w:r>
      <w:r w:rsidR="0045710C" w:rsidRPr="0045710C">
        <w:rPr>
          <w:rFonts w:ascii="Garamond" w:eastAsia="Calibri" w:hAnsi="Garamond" w:cs="Times New Roman"/>
        </w:rPr>
        <w:t xml:space="preserve">: białko </w:t>
      </w:r>
      <w:proofErr w:type="spellStart"/>
      <w:r w:rsidR="0045710C" w:rsidRPr="0045710C">
        <w:rPr>
          <w:rFonts w:ascii="Garamond" w:eastAsia="Calibri" w:hAnsi="Garamond" w:cs="Times New Roman"/>
        </w:rPr>
        <w:t>fHbp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podrodziny A ze szczepów </w:t>
      </w:r>
      <w:proofErr w:type="spellStart"/>
      <w:r w:rsidR="0045710C" w:rsidRPr="0045710C">
        <w:rPr>
          <w:rFonts w:ascii="Garamond" w:eastAsia="Calibri" w:hAnsi="Garamond" w:cs="Times New Roman"/>
        </w:rPr>
        <w:t>Neisseria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</w:t>
      </w:r>
      <w:proofErr w:type="spellStart"/>
      <w:r w:rsidR="0045710C" w:rsidRPr="0045710C">
        <w:rPr>
          <w:rFonts w:ascii="Garamond" w:eastAsia="Calibri" w:hAnsi="Garamond" w:cs="Times New Roman"/>
        </w:rPr>
        <w:t>meningitidis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</w:t>
      </w:r>
      <w:proofErr w:type="spellStart"/>
      <w:r w:rsidR="0045710C" w:rsidRPr="0045710C">
        <w:rPr>
          <w:rFonts w:ascii="Garamond" w:eastAsia="Calibri" w:hAnsi="Garamond" w:cs="Times New Roman"/>
        </w:rPr>
        <w:t>serotypy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B1, 2, 3 60 mikrogramów białko </w:t>
      </w:r>
      <w:proofErr w:type="spellStart"/>
      <w:r w:rsidR="0045710C" w:rsidRPr="0045710C">
        <w:rPr>
          <w:rFonts w:ascii="Garamond" w:eastAsia="Calibri" w:hAnsi="Garamond" w:cs="Times New Roman"/>
        </w:rPr>
        <w:t>fHbp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podrodziny B ze </w:t>
      </w:r>
      <w:proofErr w:type="spellStart"/>
      <w:r w:rsidR="0045710C" w:rsidRPr="0045710C">
        <w:rPr>
          <w:rFonts w:ascii="Garamond" w:eastAsia="Calibri" w:hAnsi="Garamond" w:cs="Times New Roman"/>
        </w:rPr>
        <w:t>szczepw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</w:t>
      </w:r>
      <w:proofErr w:type="spellStart"/>
      <w:r w:rsidR="0045710C" w:rsidRPr="0045710C">
        <w:rPr>
          <w:rFonts w:ascii="Garamond" w:eastAsia="Calibri" w:hAnsi="Garamond" w:cs="Times New Roman"/>
        </w:rPr>
        <w:t>Neisseria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</w:t>
      </w:r>
      <w:proofErr w:type="spellStart"/>
      <w:r w:rsidR="0045710C" w:rsidRPr="0045710C">
        <w:rPr>
          <w:rFonts w:ascii="Garamond" w:eastAsia="Calibri" w:hAnsi="Garamond" w:cs="Times New Roman"/>
        </w:rPr>
        <w:t>meningitidis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</w:t>
      </w:r>
      <w:proofErr w:type="spellStart"/>
      <w:r w:rsidR="0045710C" w:rsidRPr="0045710C">
        <w:rPr>
          <w:rFonts w:ascii="Garamond" w:eastAsia="Calibri" w:hAnsi="Garamond" w:cs="Times New Roman"/>
        </w:rPr>
        <w:t>serogrupy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B1, 2, 3 60 mikrogramów 1 rekombinowane </w:t>
      </w:r>
      <w:proofErr w:type="spellStart"/>
      <w:r w:rsidR="0045710C" w:rsidRPr="0045710C">
        <w:rPr>
          <w:rFonts w:ascii="Garamond" w:eastAsia="Calibri" w:hAnsi="Garamond" w:cs="Times New Roman"/>
        </w:rPr>
        <w:t>lipidowane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białko </w:t>
      </w:r>
      <w:proofErr w:type="spellStart"/>
      <w:r w:rsidR="0045710C" w:rsidRPr="0045710C">
        <w:rPr>
          <w:rFonts w:ascii="Garamond" w:eastAsia="Calibri" w:hAnsi="Garamond" w:cs="Times New Roman"/>
        </w:rPr>
        <w:t>fHbp</w:t>
      </w:r>
      <w:proofErr w:type="spellEnd"/>
      <w:r w:rsidR="0045710C" w:rsidRPr="0045710C">
        <w:rPr>
          <w:rFonts w:ascii="Garamond" w:eastAsia="Calibri" w:hAnsi="Garamond" w:cs="Times New Roman"/>
        </w:rPr>
        <w:t xml:space="preserve"> (białko wiążące czynnik H) 2 wytwarzane w komórkach pałeczki okrężnicy metodą rekombinacji DNA 3 adsorbowane na fosforanie </w:t>
      </w:r>
      <w:proofErr w:type="spellStart"/>
      <w:r w:rsidR="0045710C" w:rsidRPr="0045710C">
        <w:rPr>
          <w:rFonts w:ascii="Garamond" w:eastAsia="Calibri" w:hAnsi="Garamond" w:cs="Times New Roman"/>
        </w:rPr>
        <w:t>glinu</w:t>
      </w:r>
      <w:proofErr w:type="spellEnd"/>
      <w:r w:rsidR="0045710C">
        <w:rPr>
          <w:rFonts w:ascii="Garamond" w:eastAsia="Calibri" w:hAnsi="Garamond" w:cs="Times New Roman"/>
        </w:rPr>
        <w:t>. Oferta jest zatem niezgodna ze specyfikacją.</w:t>
      </w:r>
    </w:p>
    <w:p w:rsidR="001F0C25" w:rsidRP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Pr="00CA713A" w:rsidRDefault="00117E1B" w:rsidP="0070778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6. W częściach zamówienia: </w:t>
      </w:r>
      <w:r w:rsidR="0045710C">
        <w:rPr>
          <w:rFonts w:ascii="Garamond" w:eastAsia="Times New Roman" w:hAnsi="Garamond" w:cs="Times New Roman"/>
          <w:lang w:eastAsia="pl-PL"/>
        </w:rPr>
        <w:t>3-8</w:t>
      </w:r>
      <w:r w:rsidRPr="00117E1B">
        <w:rPr>
          <w:rFonts w:ascii="Garamond" w:eastAsia="Times New Roman" w:hAnsi="Garamond" w:cs="Times New Roman"/>
          <w:lang w:eastAsia="pl-PL"/>
        </w:rPr>
        <w:t xml:space="preserve"> umowy w sprawie zamówienia publicznego mogą być zawarte niezwłocznie po przesłaniu zawiadomienia o wyborze najkorzystniejszej oferty. W częściach zamówienia: </w:t>
      </w:r>
      <w:r w:rsidR="00D67256">
        <w:rPr>
          <w:rFonts w:ascii="Garamond" w:eastAsia="Times New Roman" w:hAnsi="Garamond" w:cs="Times New Roman"/>
          <w:lang w:eastAsia="pl-PL"/>
        </w:rPr>
        <w:t>1-2</w:t>
      </w:r>
      <w:r w:rsidRPr="00117E1B">
        <w:rPr>
          <w:rFonts w:ascii="Garamond" w:eastAsia="Times New Roman" w:hAnsi="Garamond" w:cs="Times New Roman"/>
          <w:lang w:eastAsia="pl-PL"/>
        </w:rPr>
        <w:t xml:space="preserve"> umowy w sprawie zamówienia publicznego mogą być zawarte w termini</w:t>
      </w:r>
      <w:r w:rsidR="00D67256">
        <w:rPr>
          <w:rFonts w:ascii="Garamond" w:eastAsia="Times New Roman" w:hAnsi="Garamond" w:cs="Times New Roman"/>
          <w:lang w:eastAsia="pl-PL"/>
        </w:rPr>
        <w:t>e nie krótszym niż 5</w:t>
      </w:r>
      <w:r w:rsidRPr="00117E1B">
        <w:rPr>
          <w:rFonts w:ascii="Garamond" w:eastAsia="Times New Roman" w:hAnsi="Garamond" w:cs="Times New Roman"/>
          <w:lang w:eastAsia="pl-PL"/>
        </w:rPr>
        <w:t xml:space="preserve"> dni od dnia przesłania zawiadomienia o wyborze najkorzystniejszej oferty.</w:t>
      </w:r>
    </w:p>
    <w:p w:rsidR="00284FD2" w:rsidRPr="00117E1B" w:rsidRDefault="00284FD2" w:rsidP="00117E1B"/>
    <w:sectPr w:rsidR="00284FD2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EE" w:rsidRDefault="00B712EE" w:rsidP="00E22E7B">
      <w:pPr>
        <w:spacing w:after="0" w:line="240" w:lineRule="auto"/>
      </w:pPr>
      <w:r>
        <w:separator/>
      </w:r>
    </w:p>
  </w:endnote>
  <w:endnote w:type="continuationSeparator" w:id="0">
    <w:p w:rsidR="00B712EE" w:rsidRDefault="00B712E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EE" w:rsidRDefault="00B712EE" w:rsidP="00E22E7B">
      <w:pPr>
        <w:spacing w:after="0" w:line="240" w:lineRule="auto"/>
      </w:pPr>
      <w:r>
        <w:separator/>
      </w:r>
    </w:p>
  </w:footnote>
  <w:footnote w:type="continuationSeparator" w:id="0">
    <w:p w:rsidR="00B712EE" w:rsidRDefault="00B712E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77594"/>
    <w:rsid w:val="000B2E90"/>
    <w:rsid w:val="00117E1B"/>
    <w:rsid w:val="00125A15"/>
    <w:rsid w:val="001859D1"/>
    <w:rsid w:val="001F0C25"/>
    <w:rsid w:val="00217BF4"/>
    <w:rsid w:val="002249ED"/>
    <w:rsid w:val="00264323"/>
    <w:rsid w:val="00284FD2"/>
    <w:rsid w:val="00286CA8"/>
    <w:rsid w:val="002D207D"/>
    <w:rsid w:val="00303EF4"/>
    <w:rsid w:val="0031752E"/>
    <w:rsid w:val="00395D1E"/>
    <w:rsid w:val="003B6BF5"/>
    <w:rsid w:val="003F447D"/>
    <w:rsid w:val="00421030"/>
    <w:rsid w:val="0045710C"/>
    <w:rsid w:val="00457884"/>
    <w:rsid w:val="004A4BF8"/>
    <w:rsid w:val="004C3A74"/>
    <w:rsid w:val="00555363"/>
    <w:rsid w:val="005648AF"/>
    <w:rsid w:val="005811D8"/>
    <w:rsid w:val="005D1312"/>
    <w:rsid w:val="00600795"/>
    <w:rsid w:val="00614E90"/>
    <w:rsid w:val="00637B86"/>
    <w:rsid w:val="006467E7"/>
    <w:rsid w:val="006639EB"/>
    <w:rsid w:val="00666E58"/>
    <w:rsid w:val="00696B7F"/>
    <w:rsid w:val="006A1E0D"/>
    <w:rsid w:val="006A36B0"/>
    <w:rsid w:val="0070778E"/>
    <w:rsid w:val="007710AA"/>
    <w:rsid w:val="00805885"/>
    <w:rsid w:val="00890925"/>
    <w:rsid w:val="009025F0"/>
    <w:rsid w:val="00957E08"/>
    <w:rsid w:val="00981BD2"/>
    <w:rsid w:val="00990DB3"/>
    <w:rsid w:val="009A5839"/>
    <w:rsid w:val="009B3680"/>
    <w:rsid w:val="009B5F8D"/>
    <w:rsid w:val="009D1EA8"/>
    <w:rsid w:val="00A44C9A"/>
    <w:rsid w:val="00A55A78"/>
    <w:rsid w:val="00A7523E"/>
    <w:rsid w:val="00AA2535"/>
    <w:rsid w:val="00B44B9C"/>
    <w:rsid w:val="00B712EE"/>
    <w:rsid w:val="00B760A1"/>
    <w:rsid w:val="00BA667F"/>
    <w:rsid w:val="00BA67BB"/>
    <w:rsid w:val="00BD1D86"/>
    <w:rsid w:val="00C03926"/>
    <w:rsid w:val="00CA713A"/>
    <w:rsid w:val="00CD2B61"/>
    <w:rsid w:val="00D36881"/>
    <w:rsid w:val="00D6482F"/>
    <w:rsid w:val="00D67256"/>
    <w:rsid w:val="00D855D4"/>
    <w:rsid w:val="00D876BE"/>
    <w:rsid w:val="00DC133A"/>
    <w:rsid w:val="00DD31B3"/>
    <w:rsid w:val="00E006C3"/>
    <w:rsid w:val="00E14BDA"/>
    <w:rsid w:val="00E22E7B"/>
    <w:rsid w:val="00E42DD1"/>
    <w:rsid w:val="00E61837"/>
    <w:rsid w:val="00E631DB"/>
    <w:rsid w:val="00E72DAC"/>
    <w:rsid w:val="00EA1DFE"/>
    <w:rsid w:val="00F430CC"/>
    <w:rsid w:val="00F50979"/>
    <w:rsid w:val="00F80450"/>
    <w:rsid w:val="00F81E4E"/>
    <w:rsid w:val="00F87037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9</cp:revision>
  <cp:lastPrinted>2020-02-14T06:37:00Z</cp:lastPrinted>
  <dcterms:created xsi:type="dcterms:W3CDTF">2020-02-11T11:19:00Z</dcterms:created>
  <dcterms:modified xsi:type="dcterms:W3CDTF">2020-02-14T06:37:00Z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