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BA" w:rsidRPr="00A55A78" w:rsidRDefault="002345BA" w:rsidP="002345BA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DFP.271.55</w:t>
      </w:r>
      <w:r>
        <w:rPr>
          <w:rFonts w:ascii="Garamond" w:eastAsia="Times New Roman" w:hAnsi="Garamond" w:cs="Times New Roman"/>
          <w:lang w:eastAsia="pl-PL"/>
        </w:rPr>
        <w:t>.2021</w:t>
      </w:r>
      <w:r w:rsidRPr="00A55A78">
        <w:rPr>
          <w:rFonts w:ascii="Garamond" w:eastAsia="Times New Roman" w:hAnsi="Garamond" w:cs="Times New Roman"/>
          <w:lang w:eastAsia="pl-PL"/>
        </w:rPr>
        <w:t>.LS</w:t>
      </w:r>
    </w:p>
    <w:p w:rsidR="002345BA" w:rsidRPr="00A55A78" w:rsidRDefault="002345BA" w:rsidP="002345B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345BA" w:rsidRPr="00A069BB" w:rsidRDefault="002345BA" w:rsidP="002345BA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>
        <w:rPr>
          <w:rFonts w:ascii="Garamond" w:hAnsi="Garamond"/>
          <w:b/>
        </w:rPr>
        <w:t xml:space="preserve"> (dnia 20.08</w:t>
      </w:r>
      <w:r>
        <w:rPr>
          <w:rFonts w:ascii="Garamond" w:hAnsi="Garamond"/>
          <w:b/>
        </w:rPr>
        <w:t>.2021 r.)</w:t>
      </w:r>
    </w:p>
    <w:p w:rsidR="002345BA" w:rsidRPr="00185652" w:rsidRDefault="002345BA" w:rsidP="002345BA">
      <w:pPr>
        <w:jc w:val="center"/>
        <w:rPr>
          <w:rFonts w:ascii="Garamond" w:hAnsi="Garamond"/>
          <w:b/>
        </w:rPr>
      </w:pPr>
      <w:r w:rsidRPr="00185652">
        <w:rPr>
          <w:rFonts w:ascii="Garamond" w:hAnsi="Garamond"/>
          <w:b/>
        </w:rPr>
        <w:t xml:space="preserve">w postępowaniu na: </w:t>
      </w:r>
      <w:r w:rsidRPr="002345BA">
        <w:rPr>
          <w:rFonts w:ascii="Garamond" w:hAnsi="Garamond"/>
          <w:b/>
          <w:bCs/>
        </w:rPr>
        <w:t>dostawę i instalację archiwizatora wraz z dodatkową półką dyskową, dostawę i instalację urządzenia serwerowo – macierzowego, a także rozbudowę platformy bazodanowej, utworzenie środowiska zapasowego, migrację baz danych i aplikacji wraz z rekonfiguracją w Szpitalu Uniwersyteckim w Krakowie wraz z dostawą oprogramowania oraz udzieleniem licencji na korzystanie z oprogramowania</w:t>
      </w:r>
      <w:r w:rsidRPr="008C3B36">
        <w:rPr>
          <w:rFonts w:ascii="Garamond" w:hAnsi="Garamond"/>
          <w:b/>
          <w:bCs/>
        </w:rPr>
        <w:t>.</w:t>
      </w:r>
    </w:p>
    <w:p w:rsidR="002345BA" w:rsidRPr="00A069BB" w:rsidRDefault="002345BA" w:rsidP="002345BA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9"/>
        <w:gridCol w:w="3295"/>
      </w:tblGrid>
      <w:tr w:rsidR="002345BA" w:rsidRPr="00A069BB" w:rsidTr="00A82787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A" w:rsidRPr="0069667B" w:rsidRDefault="002345BA" w:rsidP="00A8278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A" w:rsidRPr="0069667B" w:rsidRDefault="002345BA" w:rsidP="00A8278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A" w:rsidRPr="0069667B" w:rsidRDefault="002345BA" w:rsidP="00A8278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2345BA" w:rsidRPr="00DE2ABB" w:rsidTr="00A82787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2345BA" w:rsidRPr="00A6033A" w:rsidRDefault="002345BA" w:rsidP="00A82787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2345BA" w:rsidRPr="005B7608" w:rsidRDefault="002345BA" w:rsidP="00A8278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2345BA">
              <w:rPr>
                <w:rFonts w:ascii="Garamond" w:hAnsi="Garamond"/>
              </w:rPr>
              <w:t>T-SYSTEMS POLSKA Sp. o.o.</w:t>
            </w:r>
            <w:r>
              <w:rPr>
                <w:rFonts w:ascii="Garamond" w:hAnsi="Garamond"/>
              </w:rPr>
              <w:t xml:space="preserve">, </w:t>
            </w:r>
            <w:r w:rsidRPr="002345BA">
              <w:rPr>
                <w:rFonts w:ascii="Garamond" w:hAnsi="Garamond"/>
              </w:rPr>
              <w:t>ul. Św. Antoniego 7, 50-073 Wrocław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2345BA" w:rsidRDefault="002345BA" w:rsidP="00A8278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 – 530 376,00 zł</w:t>
            </w:r>
          </w:p>
          <w:p w:rsidR="002345BA" w:rsidRPr="00DE2ABB" w:rsidRDefault="002345BA" w:rsidP="00A8278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– </w:t>
            </w:r>
            <w:r w:rsidRPr="002345BA">
              <w:rPr>
                <w:rFonts w:ascii="Garamond" w:hAnsi="Garamond"/>
              </w:rPr>
              <w:t>2</w:t>
            </w:r>
            <w:bookmarkStart w:id="0" w:name="_GoBack"/>
            <w:bookmarkEnd w:id="0"/>
            <w:r w:rsidRPr="002345BA">
              <w:rPr>
                <w:rFonts w:ascii="Garamond" w:hAnsi="Garamond"/>
              </w:rPr>
              <w:t xml:space="preserve"> 254 459,41 zł</w:t>
            </w:r>
          </w:p>
        </w:tc>
      </w:tr>
    </w:tbl>
    <w:p w:rsidR="002345BA" w:rsidRDefault="002345BA" w:rsidP="002345BA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2345BA" w:rsidRPr="003442F7" w:rsidRDefault="002345BA" w:rsidP="002345BA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sfinansowanie zamówienia</w:t>
      </w:r>
      <w:r>
        <w:rPr>
          <w:rFonts w:ascii="Garamond" w:eastAsia="Times New Roman" w:hAnsi="Garamond" w:cs="Times New Roman"/>
          <w:lang w:eastAsia="pl-PL"/>
        </w:rPr>
        <w:t xml:space="preserve"> w danej części</w:t>
      </w:r>
      <w:r w:rsidRPr="003442F7">
        <w:rPr>
          <w:rFonts w:ascii="Garamond" w:eastAsia="Times New Roman" w:hAnsi="Garamond" w:cs="Times New Roman"/>
          <w:lang w:eastAsia="pl-PL"/>
        </w:rPr>
        <w:t xml:space="preserve"> została przedstawiona </w:t>
      </w:r>
      <w:r>
        <w:rPr>
          <w:rFonts w:ascii="Garamond" w:eastAsia="Times New Roman" w:hAnsi="Garamond" w:cs="Times New Roman"/>
          <w:lang w:eastAsia="pl-PL"/>
        </w:rPr>
        <w:t xml:space="preserve">w SWZ. </w:t>
      </w:r>
    </w:p>
    <w:p w:rsidR="002345BA" w:rsidRPr="00A55A78" w:rsidRDefault="002345BA" w:rsidP="002345BA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542EC0" w:rsidRPr="002345BA" w:rsidRDefault="00542EC0" w:rsidP="002345BA"/>
    <w:sectPr w:rsidR="00542EC0" w:rsidRPr="002345BA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B3" w:rsidRDefault="003E38B3">
      <w:pPr>
        <w:spacing w:after="0" w:line="240" w:lineRule="auto"/>
      </w:pPr>
      <w:r>
        <w:separator/>
      </w:r>
    </w:p>
  </w:endnote>
  <w:endnote w:type="continuationSeparator" w:id="0">
    <w:p w:rsidR="003E38B3" w:rsidRDefault="003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11" w:rsidRDefault="00C64E11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B3" w:rsidRDefault="003E38B3">
      <w:pPr>
        <w:spacing w:after="0" w:line="240" w:lineRule="auto"/>
      </w:pPr>
      <w:r>
        <w:separator/>
      </w:r>
    </w:p>
  </w:footnote>
  <w:footnote w:type="continuationSeparator" w:id="0">
    <w:p w:rsidR="003E38B3" w:rsidRDefault="003E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11" w:rsidRDefault="00C4184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5468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71EE"/>
    <w:multiLevelType w:val="hybridMultilevel"/>
    <w:tmpl w:val="E924B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44C27"/>
    <w:multiLevelType w:val="hybridMultilevel"/>
    <w:tmpl w:val="07361224"/>
    <w:lvl w:ilvl="0" w:tplc="5CA499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D33E0"/>
    <w:multiLevelType w:val="hybridMultilevel"/>
    <w:tmpl w:val="5DE0F422"/>
    <w:lvl w:ilvl="0" w:tplc="673CFA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11"/>
    <w:rsid w:val="00173A3C"/>
    <w:rsid w:val="001F4359"/>
    <w:rsid w:val="00215BF2"/>
    <w:rsid w:val="002345BA"/>
    <w:rsid w:val="00297056"/>
    <w:rsid w:val="003B2EAD"/>
    <w:rsid w:val="003E38B3"/>
    <w:rsid w:val="00542EC0"/>
    <w:rsid w:val="00781359"/>
    <w:rsid w:val="00946240"/>
    <w:rsid w:val="00A63210"/>
    <w:rsid w:val="00B01042"/>
    <w:rsid w:val="00C41845"/>
    <w:rsid w:val="00C64E11"/>
    <w:rsid w:val="00C957EF"/>
    <w:rsid w:val="00CF14B7"/>
    <w:rsid w:val="00EF564F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A3EE"/>
  <w15:docId w15:val="{87CFDD47-5B21-4F26-83FC-4A6DDF5E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5BA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2E7B"/>
  </w:style>
  <w:style w:type="character" w:customStyle="1" w:styleId="StopkaZnak">
    <w:name w:val="Stopka Znak"/>
    <w:basedOn w:val="Domylnaczcionkaakapitu"/>
    <w:link w:val="Stopka"/>
    <w:uiPriority w:val="99"/>
    <w:qFormat/>
    <w:rsid w:val="00E22E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535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uiPriority w:val="99"/>
    <w:unhideWhenUsed/>
    <w:rsid w:val="00C12237"/>
    <w:rPr>
      <w:color w:val="0563C1" w:themeColor="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223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dc:description/>
  <cp:lastModifiedBy>Łukasz Sendo</cp:lastModifiedBy>
  <cp:revision>2</cp:revision>
  <cp:lastPrinted>2021-07-21T09:44:00Z</cp:lastPrinted>
  <dcterms:created xsi:type="dcterms:W3CDTF">2021-08-23T06:25:00Z</dcterms:created>
  <dcterms:modified xsi:type="dcterms:W3CDTF">2021-08-23T06:25:00Z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0x010100D647D93475792A4185DAA34C9E03A457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