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56" w:rsidRPr="00F870F7" w:rsidRDefault="00D85A56" w:rsidP="00D85A5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02.04</w:t>
      </w:r>
      <w:r>
        <w:rPr>
          <w:rFonts w:ascii="Garamond" w:eastAsia="Times New Roman" w:hAnsi="Garamond"/>
          <w:lang w:val="pl-PL" w:eastAsia="pl-PL"/>
        </w:rPr>
        <w:t>.2021</w:t>
      </w:r>
      <w:r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D85A56" w:rsidRPr="00F870F7" w:rsidRDefault="00D85A56" w:rsidP="00D85A5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</w:t>
      </w:r>
      <w:r>
        <w:rPr>
          <w:rFonts w:ascii="Garamond" w:eastAsia="Times New Roman" w:hAnsi="Garamond"/>
          <w:lang w:val="pl-PL" w:eastAsia="pl-PL"/>
        </w:rPr>
        <w:t>.2021.LS</w:t>
      </w:r>
    </w:p>
    <w:p w:rsidR="00D85A56" w:rsidRPr="00F870F7" w:rsidRDefault="00D85A56" w:rsidP="00D85A56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D85A56" w:rsidRDefault="00D85A56" w:rsidP="00D85A5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D85A56" w:rsidRPr="00DA6FCF" w:rsidRDefault="00D85A56" w:rsidP="00D85A5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D85A56" w:rsidRPr="004522AF" w:rsidRDefault="00D85A56" w:rsidP="00D85A5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>
        <w:rPr>
          <w:rFonts w:ascii="Garamond" w:hAnsi="Garamond" w:cs="Arial"/>
          <w:b w:val="0"/>
          <w:sz w:val="22"/>
          <w:szCs w:val="22"/>
        </w:rPr>
        <w:t>dostawę</w:t>
      </w:r>
      <w:r w:rsidRPr="00D85A56">
        <w:rPr>
          <w:rFonts w:ascii="Garamond" w:hAnsi="Garamond" w:cs="Arial"/>
          <w:b w:val="0"/>
          <w:sz w:val="22"/>
          <w:szCs w:val="22"/>
        </w:rPr>
        <w:t xml:space="preserve"> przenośnych stacji roboczych dla użytkowników medycznego systemu informatycznego (laptopy, tablety)</w:t>
      </w:r>
      <w:r>
        <w:rPr>
          <w:rFonts w:ascii="Garamond" w:hAnsi="Garamond" w:cs="Arial"/>
          <w:b w:val="0"/>
          <w:sz w:val="22"/>
          <w:szCs w:val="22"/>
        </w:rPr>
        <w:t>.</w:t>
      </w:r>
    </w:p>
    <w:p w:rsidR="00D85A56" w:rsidRDefault="00D85A56" w:rsidP="00D85A5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D85A56" w:rsidRDefault="00D85A56" w:rsidP="00D85A5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D85A56" w:rsidRPr="00100CB4" w:rsidRDefault="00D85A56" w:rsidP="00D85A5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Zgodnie z art. 137 ust. 1 ustawy z dnia 11 września 2019 r. Prawo zamówień publicznych Zama</w:t>
      </w:r>
      <w:r>
        <w:rPr>
          <w:rFonts w:ascii="Garamond" w:eastAsia="Times New Roman" w:hAnsi="Garamond"/>
          <w:lang w:val="pl-PL" w:eastAsia="pl-PL"/>
        </w:rPr>
        <w:t>wiający informuje, że modyfikuje</w:t>
      </w:r>
      <w:r w:rsidRPr="00100CB4">
        <w:rPr>
          <w:rFonts w:ascii="Garamond" w:eastAsia="Times New Roman" w:hAnsi="Garamond"/>
          <w:lang w:val="pl-PL" w:eastAsia="pl-PL"/>
        </w:rPr>
        <w:t xml:space="preserve"> treść specyfikacji warunków zamówienia </w:t>
      </w:r>
      <w:r>
        <w:rPr>
          <w:rFonts w:ascii="Garamond" w:eastAsia="Times New Roman" w:hAnsi="Garamond"/>
          <w:lang w:val="pl-PL" w:eastAsia="pl-PL"/>
        </w:rPr>
        <w:t xml:space="preserve">w zakresie pkt 12.1 i 12.3 SWZ, tj. </w:t>
      </w:r>
      <w:r w:rsidRPr="00100CB4">
        <w:rPr>
          <w:rFonts w:ascii="Garamond" w:eastAsia="Times New Roman" w:hAnsi="Garamond"/>
          <w:lang w:val="pl-PL" w:eastAsia="pl-PL"/>
        </w:rPr>
        <w:t xml:space="preserve">termin składania ofert ulega przedłużeniu </w:t>
      </w:r>
      <w:r>
        <w:rPr>
          <w:rFonts w:ascii="Garamond" w:eastAsia="Times New Roman" w:hAnsi="Garamond"/>
          <w:b/>
          <w:lang w:val="pl-PL" w:eastAsia="pl-PL"/>
        </w:rPr>
        <w:t>do dnia 13</w:t>
      </w:r>
      <w:r w:rsidRPr="00100CB4">
        <w:rPr>
          <w:rFonts w:ascii="Garamond" w:eastAsia="Times New Roman" w:hAnsi="Garamond"/>
          <w:b/>
          <w:lang w:val="pl-PL" w:eastAsia="pl-PL"/>
        </w:rPr>
        <w:t>.04.2021 r. do godz. 10:00</w:t>
      </w:r>
      <w:r w:rsidRPr="00100CB4">
        <w:rPr>
          <w:rFonts w:ascii="Garamond" w:eastAsia="Times New Roman" w:hAnsi="Garamond"/>
          <w:lang w:val="pl-PL" w:eastAsia="pl-PL"/>
        </w:rPr>
        <w:t xml:space="preserve">. </w:t>
      </w:r>
      <w:r>
        <w:rPr>
          <w:rFonts w:ascii="Garamond" w:eastAsia="Times New Roman" w:hAnsi="Garamond"/>
          <w:lang w:val="pl-PL" w:eastAsia="pl-PL"/>
        </w:rPr>
        <w:t xml:space="preserve">Otwarcie ofert nastąpi </w:t>
      </w:r>
      <w:r>
        <w:rPr>
          <w:rFonts w:ascii="Garamond" w:eastAsia="Times New Roman" w:hAnsi="Garamond"/>
          <w:b/>
          <w:lang w:val="pl-PL" w:eastAsia="pl-PL"/>
        </w:rPr>
        <w:t>w dniu 13</w:t>
      </w:r>
      <w:r w:rsidRPr="00100CB4">
        <w:rPr>
          <w:rFonts w:ascii="Garamond" w:eastAsia="Times New Roman" w:hAnsi="Garamond"/>
          <w:b/>
          <w:lang w:val="pl-PL" w:eastAsia="pl-PL"/>
        </w:rPr>
        <w:t>.04.2021 r. o godz. 10:01</w:t>
      </w:r>
      <w:r w:rsidRPr="00100CB4">
        <w:rPr>
          <w:rFonts w:ascii="Garamond" w:eastAsia="Times New Roman" w:hAnsi="Garamond"/>
          <w:lang w:val="pl-PL" w:eastAsia="pl-PL"/>
        </w:rPr>
        <w:t xml:space="preserve">. Pozostałe informacje dotyczące składania i otwarcia ofert pozostają bez zmian. </w:t>
      </w:r>
    </w:p>
    <w:p w:rsidR="00D85A56" w:rsidRPr="00100CB4" w:rsidRDefault="00D85A56" w:rsidP="00D85A5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W związku ze zmianą terminu składania ofert, termin związania ofertą ulega wydłużeniu. Pkt 9.1. SWZ  otrzymuje brzmienie:</w:t>
      </w:r>
    </w:p>
    <w:p w:rsidR="00D85A56" w:rsidRDefault="00D85A56" w:rsidP="00D85A56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„</w:t>
      </w:r>
      <w:r w:rsidRPr="00100CB4">
        <w:rPr>
          <w:rFonts w:ascii="Garamond" w:eastAsia="Times New Roman" w:hAnsi="Garamond"/>
          <w:lang w:val="pl-PL" w:eastAsia="pl-PL"/>
        </w:rPr>
        <w:t>9.1. Wykonawca jest związany ofertą od dnia upływu te</w:t>
      </w:r>
      <w:r>
        <w:rPr>
          <w:rFonts w:ascii="Garamond" w:eastAsia="Times New Roman" w:hAnsi="Garamond"/>
          <w:lang w:val="pl-PL" w:eastAsia="pl-PL"/>
        </w:rPr>
        <w:t xml:space="preserve">rminu składania ofert </w:t>
      </w:r>
      <w:r>
        <w:rPr>
          <w:rFonts w:ascii="Garamond" w:eastAsia="Times New Roman" w:hAnsi="Garamond"/>
          <w:b/>
          <w:lang w:val="pl-PL" w:eastAsia="pl-PL"/>
        </w:rPr>
        <w:t>do dnia 11</w:t>
      </w:r>
      <w:bookmarkStart w:id="0" w:name="_GoBack"/>
      <w:bookmarkEnd w:id="0"/>
      <w:r w:rsidRPr="002C261B">
        <w:rPr>
          <w:rFonts w:ascii="Garamond" w:eastAsia="Times New Roman" w:hAnsi="Garamond"/>
          <w:b/>
          <w:lang w:val="pl-PL" w:eastAsia="pl-PL"/>
        </w:rPr>
        <w:t>.07.2021 r.</w:t>
      </w:r>
    </w:p>
    <w:p w:rsidR="00D85A56" w:rsidRPr="00100CB4" w:rsidRDefault="00D85A56" w:rsidP="00D85A56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</w:p>
    <w:p w:rsidR="00D85A56" w:rsidRPr="009620AB" w:rsidRDefault="00D85A56" w:rsidP="00D85A56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:rsidR="00284FD2" w:rsidRPr="00D85A56" w:rsidRDefault="00284FD2" w:rsidP="00D85A56"/>
    <w:sectPr w:rsidR="00284FD2" w:rsidRPr="00D85A56" w:rsidSect="001B53B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94" w:rsidRDefault="00E01B94" w:rsidP="00E22E7B">
      <w:r>
        <w:separator/>
      </w:r>
    </w:p>
  </w:endnote>
  <w:endnote w:type="continuationSeparator" w:id="0">
    <w:p w:rsidR="00E01B94" w:rsidRDefault="00E01B9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94" w:rsidRDefault="00E01B94" w:rsidP="00E22E7B">
      <w:r>
        <w:separator/>
      </w:r>
    </w:p>
  </w:footnote>
  <w:footnote w:type="continuationSeparator" w:id="0">
    <w:p w:rsidR="00E01B94" w:rsidRDefault="00E01B9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3BB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7A4D7D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5A56"/>
    <w:rsid w:val="00D876BE"/>
    <w:rsid w:val="00D92733"/>
    <w:rsid w:val="00E01B94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4C00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5A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85A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5A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2021-04-02T06:38:00Z</cp:lastPrinted>
  <dcterms:created xsi:type="dcterms:W3CDTF">2021-04-02T06:42:00Z</dcterms:created>
  <dcterms:modified xsi:type="dcterms:W3CDTF">2021-04-02T06:42:00Z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