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021E7E">
        <w:rPr>
          <w:rFonts w:ascii="Garamond" w:eastAsia="Times New Roman" w:hAnsi="Garamond"/>
          <w:lang w:eastAsia="pl-PL"/>
        </w:rPr>
        <w:t>15.06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021E7E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DFP.271.43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021E7E" w:rsidRPr="00021E7E">
        <w:rPr>
          <w:rFonts w:ascii="Garamond" w:hAnsi="Garamond" w:cs="Arial"/>
          <w:b w:val="0"/>
          <w:sz w:val="22"/>
          <w:szCs w:val="22"/>
        </w:rPr>
        <w:t>dostawa produktów leczniczych, dietetycznych środków spożywczych specjalnego przeznaczenia medycznego, wyrobów medycznych, kosmetyków do Apteki Szpitala Uniwersyteckiego w Krakowie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93009D" w:rsidRP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3009D">
        <w:rPr>
          <w:rFonts w:ascii="Garamond" w:eastAsia="Times New Roman" w:hAnsi="Garamond"/>
          <w:lang w:eastAsia="pl-PL"/>
        </w:rPr>
        <w:t xml:space="preserve">Zgodnie z art. 137 ust. 1 ustawy z dnia 11 września 2019 r. Prawo zamówień publicznych Zamawiający informuje, że modyfikuje treść specyfikacji warunków zamówienia </w:t>
      </w:r>
      <w:r w:rsidR="00021E7E">
        <w:rPr>
          <w:rFonts w:ascii="Garamond" w:eastAsia="Times New Roman" w:hAnsi="Garamond"/>
          <w:lang w:eastAsia="pl-PL"/>
        </w:rPr>
        <w:t>w następującym zakresie:</w:t>
      </w:r>
    </w:p>
    <w:p w:rsidR="00021E7E" w:rsidRDefault="00021E7E" w:rsidP="00021E7E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zmianie ulega załącznik nr 1a do SWZ w zakresie części nr 26. Modyfikacja ta polega na wykreśleniu z części 26 przedmiotu zamówienia pozycji nr 1, zgodnie z brzmieniem załącznika nr 1a do SWZ w zakresie części 26 przedstawionym w załączeniu;</w:t>
      </w:r>
    </w:p>
    <w:p w:rsidR="00187FD4" w:rsidRDefault="00187FD4" w:rsidP="00021E7E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zmianie ulega załącznik nr 6 do SWZ poprzez modyfikację kwoty przeznaczonej</w:t>
      </w:r>
      <w:r w:rsidRPr="00187FD4">
        <w:rPr>
          <w:rFonts w:ascii="Garamond" w:eastAsia="Times New Roman" w:hAnsi="Garamond"/>
          <w:lang w:eastAsia="pl-PL"/>
        </w:rPr>
        <w:t xml:space="preserve"> na sfinansowanie zamówienia w</w:t>
      </w:r>
      <w:r>
        <w:rPr>
          <w:rFonts w:ascii="Garamond" w:eastAsia="Times New Roman" w:hAnsi="Garamond"/>
          <w:lang w:eastAsia="pl-PL"/>
        </w:rPr>
        <w:t xml:space="preserve"> części 26, </w:t>
      </w:r>
      <w:r w:rsidRPr="00187FD4">
        <w:rPr>
          <w:rFonts w:ascii="Garamond" w:eastAsia="Times New Roman" w:hAnsi="Garamond"/>
          <w:lang w:eastAsia="pl-PL"/>
        </w:rPr>
        <w:t xml:space="preserve">zgodnie z brzmieniem załącznika nr </w:t>
      </w:r>
      <w:r>
        <w:rPr>
          <w:rFonts w:ascii="Garamond" w:eastAsia="Times New Roman" w:hAnsi="Garamond"/>
          <w:lang w:eastAsia="pl-PL"/>
        </w:rPr>
        <w:t>6</w:t>
      </w:r>
      <w:r w:rsidRPr="00187FD4">
        <w:rPr>
          <w:rFonts w:ascii="Garamond" w:eastAsia="Times New Roman" w:hAnsi="Garamond"/>
          <w:lang w:eastAsia="pl-PL"/>
        </w:rPr>
        <w:t xml:space="preserve"> do SWZ przedstawionym w załączeniu;</w:t>
      </w:r>
    </w:p>
    <w:p w:rsidR="00021E7E" w:rsidRDefault="00021E7E" w:rsidP="00021E7E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- zmianie ulega treść załącznika nr 7 do SWZ, </w:t>
      </w:r>
      <w:r w:rsidR="00187FD4" w:rsidRPr="00187FD4">
        <w:rPr>
          <w:rFonts w:ascii="Garamond" w:eastAsia="Times New Roman" w:hAnsi="Garamond"/>
          <w:lang w:eastAsia="pl-PL"/>
        </w:rPr>
        <w:t xml:space="preserve">zgodnie z </w:t>
      </w:r>
      <w:r w:rsidR="00187FD4">
        <w:rPr>
          <w:rFonts w:ascii="Garamond" w:eastAsia="Times New Roman" w:hAnsi="Garamond"/>
          <w:lang w:eastAsia="pl-PL"/>
        </w:rPr>
        <w:t xml:space="preserve">jego brzmieniem </w:t>
      </w:r>
      <w:r w:rsidR="00187FD4" w:rsidRPr="00187FD4">
        <w:rPr>
          <w:rFonts w:ascii="Garamond" w:eastAsia="Times New Roman" w:hAnsi="Garamond"/>
          <w:lang w:eastAsia="pl-PL"/>
        </w:rPr>
        <w:t>przedstawionym w załączeniu</w:t>
      </w:r>
      <w:r>
        <w:rPr>
          <w:rFonts w:ascii="Garamond" w:eastAsia="Times New Roman" w:hAnsi="Garamond"/>
          <w:lang w:eastAsia="pl-PL"/>
        </w:rPr>
        <w:t>.</w:t>
      </w:r>
    </w:p>
    <w:p w:rsidR="00CA38D9" w:rsidRDefault="00CA38D9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021E7E" w:rsidRPr="00021E7E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 w:rsidR="00894A2A">
        <w:rPr>
          <w:rFonts w:ascii="Garamond" w:hAnsi="Garamond"/>
          <w:bCs/>
          <w:color w:val="000000"/>
          <w:lang w:eastAsia="pl-PL"/>
        </w:rPr>
        <w:t>załączn</w:t>
      </w:r>
      <w:r w:rsidR="00187FD4">
        <w:rPr>
          <w:rFonts w:ascii="Garamond" w:hAnsi="Garamond"/>
          <w:bCs/>
          <w:color w:val="000000"/>
          <w:lang w:eastAsia="pl-PL"/>
        </w:rPr>
        <w:t xml:space="preserve">ik nr 1a do SWZ (arkusz cenowy), załącznik nr 6 do SWZ </w:t>
      </w:r>
      <w:r w:rsidR="00894A2A">
        <w:rPr>
          <w:rFonts w:ascii="Garamond" w:hAnsi="Garamond"/>
          <w:bCs/>
          <w:color w:val="000000"/>
          <w:lang w:eastAsia="pl-PL"/>
        </w:rPr>
        <w:t>oraz załącznik nr 7 do SWZ, uwzględniające</w:t>
      </w:r>
      <w:r>
        <w:rPr>
          <w:rFonts w:ascii="Garamond" w:hAnsi="Garamond"/>
          <w:bCs/>
          <w:color w:val="000000"/>
          <w:lang w:eastAsia="pl-PL"/>
        </w:rPr>
        <w:t xml:space="preserve"> powyżej </w:t>
      </w:r>
      <w:r w:rsidRPr="00021E7E">
        <w:rPr>
          <w:rFonts w:ascii="Garamond" w:hAnsi="Garamond"/>
          <w:bCs/>
          <w:color w:val="000000"/>
          <w:lang w:eastAsia="pl-PL"/>
        </w:rPr>
        <w:t>wprowadzone zmiany.</w:t>
      </w:r>
    </w:p>
    <w:p w:rsidR="00021E7E" w:rsidRPr="00021E7E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021E7E" w:rsidRPr="00021E7E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021E7E" w:rsidRPr="00021E7E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Zamawiający informuje, że modyfikuje treść specyfikacji warunków zamówienia </w:t>
      </w:r>
      <w:r w:rsidR="001C5049">
        <w:rPr>
          <w:rFonts w:ascii="Garamond" w:hAnsi="Garamond"/>
          <w:bCs/>
          <w:color w:val="000000"/>
          <w:lang w:eastAsia="pl-PL"/>
        </w:rPr>
        <w:t xml:space="preserve">również </w:t>
      </w:r>
      <w:bookmarkStart w:id="0" w:name="_GoBack"/>
      <w:bookmarkEnd w:id="0"/>
      <w:r w:rsidRPr="00021E7E">
        <w:rPr>
          <w:rFonts w:ascii="Garamond" w:hAnsi="Garamond"/>
          <w:bCs/>
          <w:color w:val="000000"/>
          <w:lang w:eastAsia="pl-PL"/>
        </w:rPr>
        <w:t xml:space="preserve">w zakresie pkt 12.1 i 12.3 SWZ, tj. termin składania ofert ulega przedłużeniu </w:t>
      </w:r>
      <w:r w:rsidR="002E7597">
        <w:rPr>
          <w:rFonts w:ascii="Garamond" w:hAnsi="Garamond"/>
          <w:b/>
          <w:bCs/>
          <w:color w:val="000000"/>
          <w:lang w:eastAsia="pl-PL"/>
        </w:rPr>
        <w:t>do dnia 01.07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.2021 r. do godz. </w:t>
      </w:r>
      <w:r w:rsidR="002E7597">
        <w:rPr>
          <w:rFonts w:ascii="Garamond" w:hAnsi="Garamond"/>
          <w:b/>
          <w:bCs/>
          <w:color w:val="000000"/>
          <w:lang w:eastAsia="pl-PL"/>
        </w:rPr>
        <w:t>12</w:t>
      </w:r>
      <w:r w:rsidRPr="00021E7E">
        <w:rPr>
          <w:rFonts w:ascii="Garamond" w:hAnsi="Garamond"/>
          <w:b/>
          <w:bCs/>
          <w:color w:val="000000"/>
          <w:lang w:eastAsia="pl-PL"/>
        </w:rPr>
        <w:t>:00</w:t>
      </w:r>
      <w:r w:rsidRPr="00021E7E">
        <w:rPr>
          <w:rFonts w:ascii="Garamond" w:hAnsi="Garamond"/>
          <w:bCs/>
          <w:color w:val="000000"/>
          <w:lang w:eastAsia="pl-PL"/>
        </w:rPr>
        <w:t xml:space="preserve">. Otwarcie ofert nastąpi </w:t>
      </w:r>
      <w:r w:rsidR="002E7597">
        <w:rPr>
          <w:rFonts w:ascii="Garamond" w:hAnsi="Garamond"/>
          <w:b/>
          <w:bCs/>
          <w:color w:val="000000"/>
          <w:lang w:eastAsia="pl-PL"/>
        </w:rPr>
        <w:t>w dniu 01.07.2021 r. o godz. 12</w:t>
      </w:r>
      <w:r w:rsidRPr="00021E7E">
        <w:rPr>
          <w:rFonts w:ascii="Garamond" w:hAnsi="Garamond"/>
          <w:b/>
          <w:bCs/>
          <w:color w:val="000000"/>
          <w:lang w:eastAsia="pl-PL"/>
        </w:rPr>
        <w:t>:01</w:t>
      </w:r>
      <w:r w:rsidRPr="00021E7E">
        <w:rPr>
          <w:rFonts w:ascii="Garamond" w:hAnsi="Garamond"/>
          <w:bCs/>
          <w:color w:val="000000"/>
          <w:lang w:eastAsia="pl-PL"/>
        </w:rPr>
        <w:t xml:space="preserve">. Pozostałe informacje dotyczące składania i otwarcia ofert pozostają bez zmian. </w:t>
      </w:r>
    </w:p>
    <w:p w:rsidR="00021E7E" w:rsidRPr="00021E7E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>W związku ze zmianą terminu składania ofert, termin związania ofertą ulega wydłużeniu. Pkt 9.1. SWZ  otrzymuje brzmienie:</w:t>
      </w:r>
    </w:p>
    <w:p w:rsidR="00021E7E" w:rsidRPr="00021E7E" w:rsidRDefault="00021E7E" w:rsidP="00AE6A47">
      <w:pPr>
        <w:widowControl/>
        <w:ind w:right="2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„9.1. Wykonawca jest związany ofertą od dnia upływu terminu składania ofert </w:t>
      </w:r>
      <w:r w:rsidR="002E7597">
        <w:rPr>
          <w:rFonts w:ascii="Garamond" w:hAnsi="Garamond"/>
          <w:b/>
          <w:bCs/>
          <w:color w:val="000000"/>
          <w:lang w:eastAsia="pl-PL"/>
        </w:rPr>
        <w:t>do dnia 28</w:t>
      </w:r>
      <w:r w:rsidR="006A72CB">
        <w:rPr>
          <w:rFonts w:ascii="Garamond" w:hAnsi="Garamond"/>
          <w:b/>
          <w:bCs/>
          <w:color w:val="000000"/>
          <w:lang w:eastAsia="pl-PL"/>
        </w:rPr>
        <w:t>.09</w:t>
      </w:r>
      <w:r w:rsidRPr="00021E7E">
        <w:rPr>
          <w:rFonts w:ascii="Garamond" w:hAnsi="Garamond"/>
          <w:b/>
          <w:bCs/>
          <w:color w:val="000000"/>
          <w:lang w:eastAsia="pl-PL"/>
        </w:rPr>
        <w:t>.2021 r.</w:t>
      </w:r>
      <w:r w:rsidRPr="00021E7E">
        <w:rPr>
          <w:rFonts w:ascii="Garamond" w:hAnsi="Garamond"/>
          <w:bCs/>
          <w:color w:val="000000"/>
          <w:lang w:eastAsia="pl-PL"/>
        </w:rPr>
        <w:t>”</w:t>
      </w:r>
    </w:p>
    <w:p w:rsidR="00021E7E" w:rsidRPr="00021E7E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021E7E" w:rsidRPr="00CA38D9" w:rsidRDefault="00021E7E" w:rsidP="0093009D">
      <w:pPr>
        <w:widowControl/>
        <w:ind w:right="2" w:firstLine="720"/>
        <w:jc w:val="both"/>
        <w:rPr>
          <w:rFonts w:ascii="Garamond" w:hAnsi="Garamond"/>
          <w:color w:val="000000"/>
          <w:lang w:val="en-US" w:eastAsia="pl-PL"/>
        </w:rPr>
      </w:pPr>
    </w:p>
    <w:sectPr w:rsidR="00021E7E" w:rsidRPr="00CA38D9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806" w:rsidRDefault="00B06806" w:rsidP="00E22E7B">
      <w:r>
        <w:separator/>
      </w:r>
    </w:p>
  </w:endnote>
  <w:endnote w:type="continuationSeparator" w:id="0">
    <w:p w:rsidR="00B06806" w:rsidRDefault="00B0680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806" w:rsidRDefault="00B06806" w:rsidP="00E22E7B">
      <w:r>
        <w:separator/>
      </w:r>
    </w:p>
  </w:footnote>
  <w:footnote w:type="continuationSeparator" w:id="0">
    <w:p w:rsidR="00B06806" w:rsidRDefault="00B0680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35AD"/>
    <w:rsid w:val="006E4A02"/>
    <w:rsid w:val="006F2580"/>
    <w:rsid w:val="006F4078"/>
    <w:rsid w:val="007057E6"/>
    <w:rsid w:val="0071031E"/>
    <w:rsid w:val="00737BD5"/>
    <w:rsid w:val="00760978"/>
    <w:rsid w:val="007710AA"/>
    <w:rsid w:val="007954D8"/>
    <w:rsid w:val="007C5CB9"/>
    <w:rsid w:val="007F5287"/>
    <w:rsid w:val="00806DFC"/>
    <w:rsid w:val="00850207"/>
    <w:rsid w:val="00850F52"/>
    <w:rsid w:val="00865F91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3D2F"/>
    <w:rsid w:val="00C26C64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A2289"/>
    <w:rsid w:val="00EA4538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CDD04B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56A8D3-4D9B-4A65-94C2-C93EA4D2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8</cp:revision>
  <cp:lastPrinted>2021-04-06T07:34:00Z</cp:lastPrinted>
  <dcterms:created xsi:type="dcterms:W3CDTF">2021-06-15T07:37:00Z</dcterms:created>
  <dcterms:modified xsi:type="dcterms:W3CDTF">2021-06-15T08:20:00Z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