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4AE9" w:rsidRPr="003C4AE9" w:rsidRDefault="003C4AE9" w:rsidP="003C4AE9">
      <w:pPr>
        <w:spacing w:after="24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Ogłoszenie nr 508214-N-2020 z dnia 2020-02-12 r. </w:t>
      </w:r>
    </w:p>
    <w:p w:rsidR="003C4AE9" w:rsidRPr="003C4AE9" w:rsidRDefault="003C4AE9" w:rsidP="003C4AE9">
      <w:pPr>
        <w:spacing w:after="0" w:line="240" w:lineRule="auto"/>
        <w:jc w:val="center"/>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Szpital Uniwersytecki w Krakowie: Dostawa gazu ziemnego - gazu ziemnego wysokometanowego (grupy E) do budynku przy ul. Kopernika 50 w Krakowie. (DFP.271.14.2020.SP) </w:t>
      </w:r>
      <w:r w:rsidRPr="003C4AE9">
        <w:rPr>
          <w:rFonts w:ascii="Times New Roman" w:eastAsia="Times New Roman" w:hAnsi="Times New Roman" w:cs="Times New Roman"/>
          <w:sz w:val="24"/>
          <w:szCs w:val="24"/>
          <w:lang w:eastAsia="pl-PL"/>
        </w:rPr>
        <w:br/>
        <w:t xml:space="preserve">OGŁOSZENIE O ZAMÓWIENIU - Dostawy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Zamieszczanie ogłoszenia:</w:t>
      </w:r>
      <w:r w:rsidRPr="003C4AE9">
        <w:rPr>
          <w:rFonts w:ascii="Times New Roman" w:eastAsia="Times New Roman" w:hAnsi="Times New Roman" w:cs="Times New Roman"/>
          <w:sz w:val="24"/>
          <w:szCs w:val="24"/>
          <w:lang w:eastAsia="pl-PL"/>
        </w:rPr>
        <w:t xml:space="preserve"> Zamieszczanie obowiązkowe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Ogłoszenie dotyczy:</w:t>
      </w:r>
      <w:r w:rsidRPr="003C4AE9">
        <w:rPr>
          <w:rFonts w:ascii="Times New Roman" w:eastAsia="Times New Roman" w:hAnsi="Times New Roman" w:cs="Times New Roman"/>
          <w:sz w:val="24"/>
          <w:szCs w:val="24"/>
          <w:lang w:eastAsia="pl-PL"/>
        </w:rPr>
        <w:t xml:space="preserve"> Zamówienia publicznego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Nie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Nazwa projektu lub programu</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Nie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Pzp, nie mniejszy niż 30%, osób zatrudnionych przez zakłady pracy chronionej lub wykonawców albo ich jednostki (w %) </w:t>
      </w:r>
      <w:r w:rsidRPr="003C4AE9">
        <w:rPr>
          <w:rFonts w:ascii="Times New Roman" w:eastAsia="Times New Roman" w:hAnsi="Times New Roman" w:cs="Times New Roman"/>
          <w:sz w:val="24"/>
          <w:szCs w:val="24"/>
          <w:lang w:eastAsia="pl-PL"/>
        </w:rPr>
        <w:br/>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u w:val="single"/>
          <w:lang w:eastAsia="pl-PL"/>
        </w:rPr>
        <w:t>SEKCJA I: ZAMAWIAJĄCY</w:t>
      </w:r>
      <w:r w:rsidRPr="003C4AE9">
        <w:rPr>
          <w:rFonts w:ascii="Times New Roman" w:eastAsia="Times New Roman" w:hAnsi="Times New Roman" w:cs="Times New Roman"/>
          <w:sz w:val="24"/>
          <w:szCs w:val="24"/>
          <w:lang w:eastAsia="pl-PL"/>
        </w:rPr>
        <w:t xml:space="preserv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 xml:space="preserve">Postępowanie przeprowadza centralny zamawiający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Nie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Nie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Informacje na temat podmiotu któremu zamawiający powierzył/powierzyli prowadzenie postępowania:</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Postępowanie jest przeprowadzane wspólnie przez zamawiających</w:t>
      </w:r>
      <w:r w:rsidRPr="003C4AE9">
        <w:rPr>
          <w:rFonts w:ascii="Times New Roman" w:eastAsia="Times New Roman" w:hAnsi="Times New Roman" w:cs="Times New Roman"/>
          <w:sz w:val="24"/>
          <w:szCs w:val="24"/>
          <w:lang w:eastAsia="pl-PL"/>
        </w:rPr>
        <w:t xml:space="preserv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Nie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Nie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Informacje dodatkowe:</w:t>
      </w:r>
      <w:r w:rsidRPr="003C4AE9">
        <w:rPr>
          <w:rFonts w:ascii="Times New Roman" w:eastAsia="Times New Roman" w:hAnsi="Times New Roman" w:cs="Times New Roman"/>
          <w:sz w:val="24"/>
          <w:szCs w:val="24"/>
          <w:lang w:eastAsia="pl-PL"/>
        </w:rPr>
        <w:t xml:space="preserv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 xml:space="preserve">I. 1) NAZWA I ADRES: </w:t>
      </w:r>
      <w:r w:rsidRPr="003C4AE9">
        <w:rPr>
          <w:rFonts w:ascii="Times New Roman" w:eastAsia="Times New Roman" w:hAnsi="Times New Roman" w:cs="Times New Roman"/>
          <w:sz w:val="24"/>
          <w:szCs w:val="24"/>
          <w:lang w:eastAsia="pl-PL"/>
        </w:rPr>
        <w:t xml:space="preserve">Szpital Uniwersytecki w Krakowie, krajowy numer identyfikacyjny 28868500000000, ul. Kopernika  36 , 31-501  Kraków, woj. małopolskie, państwo Polska, tel. 012 424 71 21,012 424 70 46, e-mail info@su.krakow.pl, faks 012 424 71 22, 012 424 71 20. </w:t>
      </w:r>
      <w:r w:rsidRPr="003C4AE9">
        <w:rPr>
          <w:rFonts w:ascii="Times New Roman" w:eastAsia="Times New Roman" w:hAnsi="Times New Roman" w:cs="Times New Roman"/>
          <w:sz w:val="24"/>
          <w:szCs w:val="24"/>
          <w:lang w:eastAsia="pl-PL"/>
        </w:rPr>
        <w:br/>
        <w:t xml:space="preserve">Adres strony internetowej (URL): www.su.krakow.pl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lastRenderedPageBreak/>
        <w:t xml:space="preserve">Adres profilu nabywcy: </w:t>
      </w:r>
      <w:r w:rsidRPr="003C4AE9">
        <w:rPr>
          <w:rFonts w:ascii="Times New Roman" w:eastAsia="Times New Roman" w:hAnsi="Times New Roman" w:cs="Times New Roman"/>
          <w:sz w:val="24"/>
          <w:szCs w:val="24"/>
          <w:lang w:eastAsia="pl-PL"/>
        </w:rPr>
        <w:br/>
        <w:t xml:space="preserve">Adres strony internetowej pod którym można uzyskać dostęp do narzędzi i urządzeń lub formatów plików, które nie są ogólnie dostępne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 xml:space="preserve">I. 2) RODZAJ ZAMAWIAJĄCEGO: </w:t>
      </w:r>
      <w:r w:rsidRPr="003C4AE9">
        <w:rPr>
          <w:rFonts w:ascii="Times New Roman" w:eastAsia="Times New Roman" w:hAnsi="Times New Roman" w:cs="Times New Roman"/>
          <w:sz w:val="24"/>
          <w:szCs w:val="24"/>
          <w:lang w:eastAsia="pl-PL"/>
        </w:rPr>
        <w:t xml:space="preserve">Podmiot prawa publicznego </w:t>
      </w:r>
      <w:r w:rsidRPr="003C4AE9">
        <w:rPr>
          <w:rFonts w:ascii="Times New Roman" w:eastAsia="Times New Roman" w:hAnsi="Times New Roman" w:cs="Times New Roman"/>
          <w:sz w:val="24"/>
          <w:szCs w:val="24"/>
          <w:lang w:eastAsia="pl-PL"/>
        </w:rPr>
        <w:br/>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 xml:space="preserve">I.3) WSPÓLNE UDZIELANIE ZAMÓWIENIA </w:t>
      </w:r>
      <w:r w:rsidRPr="003C4AE9">
        <w:rPr>
          <w:rFonts w:ascii="Times New Roman" w:eastAsia="Times New Roman" w:hAnsi="Times New Roman" w:cs="Times New Roman"/>
          <w:b/>
          <w:bCs/>
          <w:i/>
          <w:iCs/>
          <w:sz w:val="24"/>
          <w:szCs w:val="24"/>
          <w:lang w:eastAsia="pl-PL"/>
        </w:rPr>
        <w:t>(jeżeli dotyczy)</w:t>
      </w:r>
      <w:r w:rsidRPr="003C4AE9">
        <w:rPr>
          <w:rFonts w:ascii="Times New Roman" w:eastAsia="Times New Roman" w:hAnsi="Times New Roman" w:cs="Times New Roman"/>
          <w:b/>
          <w:bCs/>
          <w:sz w:val="24"/>
          <w:szCs w:val="24"/>
          <w:lang w:eastAsia="pl-PL"/>
        </w:rPr>
        <w:t xml:space="preserv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r w:rsidRPr="003C4AE9">
        <w:rPr>
          <w:rFonts w:ascii="Times New Roman" w:eastAsia="Times New Roman" w:hAnsi="Times New Roman" w:cs="Times New Roman"/>
          <w:sz w:val="24"/>
          <w:szCs w:val="24"/>
          <w:lang w:eastAsia="pl-PL"/>
        </w:rPr>
        <w:br/>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 xml:space="preserve">I.4) KOMUNIKACJA: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Nieograniczony, pełny i bezpośredni dostęp do dokumentów z postępowania można uzyskać pod adresem (URL)</w:t>
      </w:r>
      <w:r w:rsidRPr="003C4AE9">
        <w:rPr>
          <w:rFonts w:ascii="Times New Roman" w:eastAsia="Times New Roman" w:hAnsi="Times New Roman" w:cs="Times New Roman"/>
          <w:sz w:val="24"/>
          <w:szCs w:val="24"/>
          <w:lang w:eastAsia="pl-PL"/>
        </w:rPr>
        <w:t xml:space="preserv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Tak </w:t>
      </w:r>
      <w:r w:rsidRPr="003C4AE9">
        <w:rPr>
          <w:rFonts w:ascii="Times New Roman" w:eastAsia="Times New Roman" w:hAnsi="Times New Roman" w:cs="Times New Roman"/>
          <w:sz w:val="24"/>
          <w:szCs w:val="24"/>
          <w:lang w:eastAsia="pl-PL"/>
        </w:rPr>
        <w:br/>
        <w:t xml:space="preserve">http://www.su.krakow.pl/dzial-zamowien-publicznych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Tak </w:t>
      </w:r>
      <w:r w:rsidRPr="003C4AE9">
        <w:rPr>
          <w:rFonts w:ascii="Times New Roman" w:eastAsia="Times New Roman" w:hAnsi="Times New Roman" w:cs="Times New Roman"/>
          <w:sz w:val="24"/>
          <w:szCs w:val="24"/>
          <w:lang w:eastAsia="pl-PL"/>
        </w:rPr>
        <w:br/>
        <w:t xml:space="preserve">http://www.su.krakow.pl/dzial-zamowien-publicznych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Nie </w:t>
      </w:r>
      <w:r w:rsidRPr="003C4AE9">
        <w:rPr>
          <w:rFonts w:ascii="Times New Roman" w:eastAsia="Times New Roman" w:hAnsi="Times New Roman" w:cs="Times New Roman"/>
          <w:sz w:val="24"/>
          <w:szCs w:val="24"/>
          <w:lang w:eastAsia="pl-PL"/>
        </w:rPr>
        <w:br/>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Oferty lub wnioski o dopuszczenie do udziału w postępowaniu należy przesyłać:</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Elektronicznie</w:t>
      </w:r>
      <w:r w:rsidRPr="003C4AE9">
        <w:rPr>
          <w:rFonts w:ascii="Times New Roman" w:eastAsia="Times New Roman" w:hAnsi="Times New Roman" w:cs="Times New Roman"/>
          <w:sz w:val="24"/>
          <w:szCs w:val="24"/>
          <w:lang w:eastAsia="pl-PL"/>
        </w:rPr>
        <w:t xml:space="preserv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Nie </w:t>
      </w:r>
      <w:r w:rsidRPr="003C4AE9">
        <w:rPr>
          <w:rFonts w:ascii="Times New Roman" w:eastAsia="Times New Roman" w:hAnsi="Times New Roman" w:cs="Times New Roman"/>
          <w:sz w:val="24"/>
          <w:szCs w:val="24"/>
          <w:lang w:eastAsia="pl-PL"/>
        </w:rPr>
        <w:br/>
        <w:t xml:space="preserve">adres </w:t>
      </w:r>
      <w:r w:rsidRPr="003C4AE9">
        <w:rPr>
          <w:rFonts w:ascii="Times New Roman" w:eastAsia="Times New Roman" w:hAnsi="Times New Roman" w:cs="Times New Roman"/>
          <w:sz w:val="24"/>
          <w:szCs w:val="24"/>
          <w:lang w:eastAsia="pl-PL"/>
        </w:rPr>
        <w:br/>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t xml:space="preserve">Nie </w:t>
      </w:r>
      <w:r w:rsidRPr="003C4AE9">
        <w:rPr>
          <w:rFonts w:ascii="Times New Roman" w:eastAsia="Times New Roman" w:hAnsi="Times New Roman" w:cs="Times New Roman"/>
          <w:sz w:val="24"/>
          <w:szCs w:val="24"/>
          <w:lang w:eastAsia="pl-PL"/>
        </w:rPr>
        <w:br/>
        <w:t xml:space="preserve">Inny sposób: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t xml:space="preserve">Tak </w:t>
      </w:r>
      <w:r w:rsidRPr="003C4AE9">
        <w:rPr>
          <w:rFonts w:ascii="Times New Roman" w:eastAsia="Times New Roman" w:hAnsi="Times New Roman" w:cs="Times New Roman"/>
          <w:sz w:val="24"/>
          <w:szCs w:val="24"/>
          <w:lang w:eastAsia="pl-PL"/>
        </w:rPr>
        <w:br/>
        <w:t xml:space="preserve">Inny sposób: </w:t>
      </w:r>
      <w:r w:rsidRPr="003C4AE9">
        <w:rPr>
          <w:rFonts w:ascii="Times New Roman" w:eastAsia="Times New Roman" w:hAnsi="Times New Roman" w:cs="Times New Roman"/>
          <w:sz w:val="24"/>
          <w:szCs w:val="24"/>
          <w:lang w:eastAsia="pl-PL"/>
        </w:rPr>
        <w:br/>
        <w:t xml:space="preserve">Oferty należy złożyć w formie pisemnej </w:t>
      </w:r>
      <w:r w:rsidRPr="003C4AE9">
        <w:rPr>
          <w:rFonts w:ascii="Times New Roman" w:eastAsia="Times New Roman" w:hAnsi="Times New Roman" w:cs="Times New Roman"/>
          <w:sz w:val="24"/>
          <w:szCs w:val="24"/>
          <w:lang w:eastAsia="pl-PL"/>
        </w:rPr>
        <w:br/>
        <w:t xml:space="preserve">Adres: </w:t>
      </w:r>
      <w:r w:rsidRPr="003C4AE9">
        <w:rPr>
          <w:rFonts w:ascii="Times New Roman" w:eastAsia="Times New Roman" w:hAnsi="Times New Roman" w:cs="Times New Roman"/>
          <w:sz w:val="24"/>
          <w:szCs w:val="24"/>
          <w:lang w:eastAsia="pl-PL"/>
        </w:rPr>
        <w:br/>
        <w:t xml:space="preserve">Szpital Uniwersytecki w Krakowie, Sekcja Zamówień Publicznych, ul. Kopernika 19, 31-501 Kraków, I piętro, pokój 20A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lastRenderedPageBreak/>
        <w:br/>
      </w:r>
      <w:r w:rsidRPr="003C4AE9">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r w:rsidRPr="003C4AE9">
        <w:rPr>
          <w:rFonts w:ascii="Times New Roman" w:eastAsia="Times New Roman" w:hAnsi="Times New Roman" w:cs="Times New Roman"/>
          <w:sz w:val="24"/>
          <w:szCs w:val="24"/>
          <w:lang w:eastAsia="pl-PL"/>
        </w:rPr>
        <w:t xml:space="preserv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Nie </w:t>
      </w:r>
      <w:r w:rsidRPr="003C4AE9">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r w:rsidRPr="003C4AE9">
        <w:rPr>
          <w:rFonts w:ascii="Times New Roman" w:eastAsia="Times New Roman" w:hAnsi="Times New Roman" w:cs="Times New Roman"/>
          <w:sz w:val="24"/>
          <w:szCs w:val="24"/>
          <w:lang w:eastAsia="pl-PL"/>
        </w:rPr>
        <w:br/>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u w:val="single"/>
          <w:lang w:eastAsia="pl-PL"/>
        </w:rPr>
        <w:t xml:space="preserve">SEKCJA II: PRZEDMIOT ZAMÓWIENIA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II.1) Nazwa nadana zamówieniu przez zamawiającego: </w:t>
      </w:r>
      <w:r w:rsidRPr="003C4AE9">
        <w:rPr>
          <w:rFonts w:ascii="Times New Roman" w:eastAsia="Times New Roman" w:hAnsi="Times New Roman" w:cs="Times New Roman"/>
          <w:sz w:val="24"/>
          <w:szCs w:val="24"/>
          <w:lang w:eastAsia="pl-PL"/>
        </w:rPr>
        <w:t xml:space="preserve">Dostawa gazu ziemnego - gazu ziemnego wysokometanowego (grupy E) do budynku przy ul. Kopernika 50 w Krakowie. (DFP.271.14.2020.SP)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Numer referencyjny: </w:t>
      </w:r>
      <w:r w:rsidRPr="003C4AE9">
        <w:rPr>
          <w:rFonts w:ascii="Times New Roman" w:eastAsia="Times New Roman" w:hAnsi="Times New Roman" w:cs="Times New Roman"/>
          <w:sz w:val="24"/>
          <w:szCs w:val="24"/>
          <w:lang w:eastAsia="pl-PL"/>
        </w:rPr>
        <w:t xml:space="preserve">DFP.271.14.2020.SP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Przed wszczęciem postępowania o udzielenie zamówienia przeprowadzono dialog techniczny </w:t>
      </w:r>
    </w:p>
    <w:p w:rsidR="003C4AE9" w:rsidRPr="003C4AE9" w:rsidRDefault="003C4AE9" w:rsidP="003C4AE9">
      <w:pPr>
        <w:spacing w:after="0" w:line="240" w:lineRule="auto"/>
        <w:jc w:val="both"/>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Nie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II.2) Rodzaj zamówienia: </w:t>
      </w:r>
      <w:r w:rsidRPr="003C4AE9">
        <w:rPr>
          <w:rFonts w:ascii="Times New Roman" w:eastAsia="Times New Roman" w:hAnsi="Times New Roman" w:cs="Times New Roman"/>
          <w:sz w:val="24"/>
          <w:szCs w:val="24"/>
          <w:lang w:eastAsia="pl-PL"/>
        </w:rPr>
        <w:t xml:space="preserve">Dostawy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II.3) Informacja o możliwości składania ofert częściowych</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t xml:space="preserve">Zamówienie podzielone jest na części: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Nie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Oferty lub wnioski o dopuszczenie do udziału w postępowaniu można składać w odniesieniu do:</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Zamawiający zastrzega sobie prawo do udzielenia łącznie następujących części lub grup części:</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Maksymalna liczba części zamówienia, na które może zostać udzielone zamówienie jednemu wykonawcy:</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II.4) Krótki opis przedmiotu zamówienia </w:t>
      </w:r>
      <w:r w:rsidRPr="003C4AE9">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3C4AE9">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3C4AE9">
        <w:rPr>
          <w:rFonts w:ascii="Times New Roman" w:eastAsia="Times New Roman" w:hAnsi="Times New Roman" w:cs="Times New Roman"/>
          <w:sz w:val="24"/>
          <w:szCs w:val="24"/>
          <w:lang w:eastAsia="pl-PL"/>
        </w:rPr>
        <w:t xml:space="preserve">Przedmiotem zamówienia jest ciągła i niezakłócona dostawa paliwa gazowego, gazu ziemnego wysokometanowego (grupy E) do budynku przy ul. Kopernika 50 w Krakowie. Szacunkowa ilość 2 633 280 kWh, moc umowna 439 kWh/h. Termin rozpoczęcia dostaw zgodnie z ogólnymi wytycznymi nie wcześniej niż od 29.02.2020 r. z zastrzeżeniem treści art. 4j ust. 6 ustawy prawo energetyczne, do 28.02.2022 r. lub do wyczerpania kwoty wynagrodzenia umownego. Obecna umowa kompleksowa zawarta jest do dnia 28.02.2020 r. Operatorem Systemu Dystrybucyjnego jest PSD Sp. z o.o. Tarnów. Gaz będzie dostarczany do kotłowni w skład której wchodzą dwa kotły parowe typu Viessmann Vitomax 200 HS o mocy 495 kW każdy. Kotłownia posiada przyłącze gazu wraz ze stacją redukcyjno – pomiarową, która jest miejscem dostawy i odbioru gazu. Granicą własności sieci gazowej jest kurek odcinający na wylocie ze stacji. Gaz będzie służył do produkcji pary wykorzystywanej w procesach sterylizacji oraz do nawilżania powietrza w systemach klimatyzacji.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II.5) Główny kod CPV: </w:t>
      </w:r>
      <w:r w:rsidRPr="003C4AE9">
        <w:rPr>
          <w:rFonts w:ascii="Times New Roman" w:eastAsia="Times New Roman" w:hAnsi="Times New Roman" w:cs="Times New Roman"/>
          <w:sz w:val="24"/>
          <w:szCs w:val="24"/>
          <w:lang w:eastAsia="pl-PL"/>
        </w:rPr>
        <w:t xml:space="preserve">09123000-7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lastRenderedPageBreak/>
        <w:t>Dodatkowe kody CPV:</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II.6) Całkowita wartość zamówienia </w:t>
      </w:r>
      <w:r w:rsidRPr="003C4AE9">
        <w:rPr>
          <w:rFonts w:ascii="Times New Roman" w:eastAsia="Times New Roman" w:hAnsi="Times New Roman" w:cs="Times New Roman"/>
          <w:i/>
          <w:iCs/>
          <w:sz w:val="24"/>
          <w:szCs w:val="24"/>
          <w:lang w:eastAsia="pl-PL"/>
        </w:rPr>
        <w:t>(jeżeli zamawiający podaje informacje o wartości zamówienia)</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t xml:space="preserve">Wartość bez VAT: 363000,00 </w:t>
      </w:r>
      <w:r w:rsidRPr="003C4AE9">
        <w:rPr>
          <w:rFonts w:ascii="Times New Roman" w:eastAsia="Times New Roman" w:hAnsi="Times New Roman" w:cs="Times New Roman"/>
          <w:sz w:val="24"/>
          <w:szCs w:val="24"/>
          <w:lang w:eastAsia="pl-PL"/>
        </w:rPr>
        <w:br/>
        <w:t xml:space="preserve">Waluta: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PLN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r w:rsidRPr="003C4AE9">
        <w:rPr>
          <w:rFonts w:ascii="Times New Roman" w:eastAsia="Times New Roman" w:hAnsi="Times New Roman" w:cs="Times New Roman"/>
          <w:sz w:val="24"/>
          <w:szCs w:val="24"/>
          <w:lang w:eastAsia="pl-PL"/>
        </w:rPr>
        <w:t xml:space="preserv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Pzp: </w:t>
      </w:r>
      <w:r w:rsidRPr="003C4AE9">
        <w:rPr>
          <w:rFonts w:ascii="Times New Roman" w:eastAsia="Times New Roman" w:hAnsi="Times New Roman" w:cs="Times New Roman"/>
          <w:sz w:val="24"/>
          <w:szCs w:val="24"/>
          <w:lang w:eastAsia="pl-PL"/>
        </w:rPr>
        <w:t xml:space="preserve">Nie </w:t>
      </w:r>
      <w:r w:rsidRPr="003C4AE9">
        <w:rPr>
          <w:rFonts w:ascii="Times New Roman" w:eastAsia="Times New Roman" w:hAnsi="Times New Roman" w:cs="Times New Roman"/>
          <w:sz w:val="24"/>
          <w:szCs w:val="24"/>
          <w:lang w:eastAsia="pl-PL"/>
        </w:rPr>
        <w:br/>
        <w:t xml:space="preserve">Określenie przedmiotu, wielkości lub zakresu oraz warunków na jakich zostaną udzielone zamówienia, o których mowa w art. 67 ust. 1 pkt 6 lub w art. 134 ust. 6 pkt 3 ustawy Pzp: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t>miesiącach:   </w:t>
      </w:r>
      <w:r w:rsidRPr="003C4AE9">
        <w:rPr>
          <w:rFonts w:ascii="Times New Roman" w:eastAsia="Times New Roman" w:hAnsi="Times New Roman" w:cs="Times New Roman"/>
          <w:i/>
          <w:iCs/>
          <w:sz w:val="24"/>
          <w:szCs w:val="24"/>
          <w:lang w:eastAsia="pl-PL"/>
        </w:rPr>
        <w:t xml:space="preserve"> lub </w:t>
      </w:r>
      <w:r w:rsidRPr="003C4AE9">
        <w:rPr>
          <w:rFonts w:ascii="Times New Roman" w:eastAsia="Times New Roman" w:hAnsi="Times New Roman" w:cs="Times New Roman"/>
          <w:b/>
          <w:bCs/>
          <w:sz w:val="24"/>
          <w:szCs w:val="24"/>
          <w:lang w:eastAsia="pl-PL"/>
        </w:rPr>
        <w:t>dniach:</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i/>
          <w:iCs/>
          <w:sz w:val="24"/>
          <w:szCs w:val="24"/>
          <w:lang w:eastAsia="pl-PL"/>
        </w:rPr>
        <w:t>lub</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data rozpoczęcia: </w:t>
      </w:r>
      <w:r w:rsidRPr="003C4AE9">
        <w:rPr>
          <w:rFonts w:ascii="Times New Roman" w:eastAsia="Times New Roman" w:hAnsi="Times New Roman" w:cs="Times New Roman"/>
          <w:sz w:val="24"/>
          <w:szCs w:val="24"/>
          <w:lang w:eastAsia="pl-PL"/>
        </w:rPr>
        <w:t>2020-02-29  </w:t>
      </w:r>
      <w:r w:rsidRPr="003C4AE9">
        <w:rPr>
          <w:rFonts w:ascii="Times New Roman" w:eastAsia="Times New Roman" w:hAnsi="Times New Roman" w:cs="Times New Roman"/>
          <w:i/>
          <w:iCs/>
          <w:sz w:val="24"/>
          <w:szCs w:val="24"/>
          <w:lang w:eastAsia="pl-PL"/>
        </w:rPr>
        <w:t xml:space="preserve"> lub </w:t>
      </w:r>
      <w:r w:rsidRPr="003C4AE9">
        <w:rPr>
          <w:rFonts w:ascii="Times New Roman" w:eastAsia="Times New Roman" w:hAnsi="Times New Roman" w:cs="Times New Roman"/>
          <w:b/>
          <w:bCs/>
          <w:sz w:val="24"/>
          <w:szCs w:val="24"/>
          <w:lang w:eastAsia="pl-PL"/>
        </w:rPr>
        <w:t xml:space="preserve">zakończenia: </w:t>
      </w:r>
      <w:r w:rsidRPr="003C4AE9">
        <w:rPr>
          <w:rFonts w:ascii="Times New Roman" w:eastAsia="Times New Roman" w:hAnsi="Times New Roman" w:cs="Times New Roman"/>
          <w:sz w:val="24"/>
          <w:szCs w:val="24"/>
          <w:lang w:eastAsia="pl-PL"/>
        </w:rPr>
        <w:t xml:space="preserve">2022-02-28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II.9) Informacje dodatkowe: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 xml:space="preserve">III.1) WARUNKI UDZIAŁU W POSTĘPOWANIU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t xml:space="preserve">Określenie warunków: O udzielenie zamówienia mogą ubiegać się wykonawcy, którzy posiadają koncesję wydaną przez Urząd Regulacji Energetyki na wytwarzanie albo przesyłanie lub dystrybucję paliw gazowych albo obrót gazem </w:t>
      </w:r>
      <w:r w:rsidRPr="003C4AE9">
        <w:rPr>
          <w:rFonts w:ascii="Times New Roman" w:eastAsia="Times New Roman" w:hAnsi="Times New Roman" w:cs="Times New Roman"/>
          <w:sz w:val="24"/>
          <w:szCs w:val="24"/>
          <w:lang w:eastAsia="pl-PL"/>
        </w:rPr>
        <w:br/>
        <w:t xml:space="preserve">Informacje dodatkowe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III.1.2) Sytuacja finansowa lub ekonomiczna </w:t>
      </w:r>
      <w:r w:rsidRPr="003C4AE9">
        <w:rPr>
          <w:rFonts w:ascii="Times New Roman" w:eastAsia="Times New Roman" w:hAnsi="Times New Roman" w:cs="Times New Roman"/>
          <w:sz w:val="24"/>
          <w:szCs w:val="24"/>
          <w:lang w:eastAsia="pl-PL"/>
        </w:rPr>
        <w:br/>
        <w:t xml:space="preserve">Określenie warunków: Zamawiający nie określił warunku w tym zakresie. </w:t>
      </w:r>
      <w:r w:rsidRPr="003C4AE9">
        <w:rPr>
          <w:rFonts w:ascii="Times New Roman" w:eastAsia="Times New Roman" w:hAnsi="Times New Roman" w:cs="Times New Roman"/>
          <w:sz w:val="24"/>
          <w:szCs w:val="24"/>
          <w:lang w:eastAsia="pl-PL"/>
        </w:rPr>
        <w:br/>
        <w:t xml:space="preserve">Informacje dodatkowe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III.1.3) Zdolność techniczna lub zawodowa </w:t>
      </w:r>
      <w:r w:rsidRPr="003C4AE9">
        <w:rPr>
          <w:rFonts w:ascii="Times New Roman" w:eastAsia="Times New Roman" w:hAnsi="Times New Roman" w:cs="Times New Roman"/>
          <w:sz w:val="24"/>
          <w:szCs w:val="24"/>
          <w:lang w:eastAsia="pl-PL"/>
        </w:rPr>
        <w:br/>
        <w:t xml:space="preserve">Określenie warunków: Zamawiający nie określił warunku w tym zakresie. </w:t>
      </w:r>
      <w:r w:rsidRPr="003C4AE9">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Tak </w:t>
      </w:r>
      <w:r w:rsidRPr="003C4AE9">
        <w:rPr>
          <w:rFonts w:ascii="Times New Roman" w:eastAsia="Times New Roman" w:hAnsi="Times New Roman" w:cs="Times New Roman"/>
          <w:sz w:val="24"/>
          <w:szCs w:val="24"/>
          <w:lang w:eastAsia="pl-PL"/>
        </w:rPr>
        <w:br/>
        <w:t xml:space="preserve">Informacje dodatkowe: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 xml:space="preserve">III.2) PODSTAWY WYKLUCZENIA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III.2.1) Podstawy wykluczenia określone w art. 24 ust. 1 ustawy Pzp</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III.2.2) Zamawiający przewiduje wykluczenie wykonawcy na podstawie art. 24 ust. 5 ustawy Pzp</w:t>
      </w:r>
      <w:r w:rsidRPr="003C4AE9">
        <w:rPr>
          <w:rFonts w:ascii="Times New Roman" w:eastAsia="Times New Roman" w:hAnsi="Times New Roman" w:cs="Times New Roman"/>
          <w:sz w:val="24"/>
          <w:szCs w:val="24"/>
          <w:lang w:eastAsia="pl-PL"/>
        </w:rPr>
        <w:t xml:space="preserve"> Tak Zamawiający przewiduje następujące fakultatywne podstawy wykluczenia: Tak (podstawa wykluczenia określona w art. 24 ust. 5 pkt 1 ustawy Pzp)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lastRenderedPageBreak/>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3C4AE9">
        <w:rPr>
          <w:rFonts w:ascii="Times New Roman" w:eastAsia="Times New Roman" w:hAnsi="Times New Roman" w:cs="Times New Roman"/>
          <w:sz w:val="24"/>
          <w:szCs w:val="24"/>
          <w:lang w:eastAsia="pl-PL"/>
        </w:rPr>
        <w:br/>
        <w:t xml:space="preserve">Tak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Oświadczenie o spełnianiu kryteriów selekcji </w:t>
      </w:r>
      <w:r w:rsidRPr="003C4AE9">
        <w:rPr>
          <w:rFonts w:ascii="Times New Roman" w:eastAsia="Times New Roman" w:hAnsi="Times New Roman" w:cs="Times New Roman"/>
          <w:sz w:val="24"/>
          <w:szCs w:val="24"/>
          <w:lang w:eastAsia="pl-PL"/>
        </w:rPr>
        <w:br/>
        <w:t xml:space="preserve">Nie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1. Odpis z właściwego rejestru lub z centralnej ewidencji i informacji o działalności gospodarczej, jeżeli odrębne przepisy wymagają wpisu do rejestru lub ewidencji, w celu potwierdzenia braku podstaw wykluczenia na podstawie art. 24 ust. 5 pkt 1 ustawy. 2. Jeżeli wykonawca ma siedzibę lub miejsce zamieszkania poza terytorium Rzeczypospolitej Polskiej, zamiast dokumentów, o których mowa w punkcie 1 składa dokument lub dokumenty wystawione w kraju, w którym wykonawca ma siedzibę lub miejsce zamieszkania, potwierdzające odpowiednio, że nie otwarto jego likwidacji ani nie ogłoszono upadłości. 3. Dokumenty, o których mowa w punkcie 2 powinny być wystawione nie wcześniej niż 6 miesięcy przed upływem terminu składania ofert. 4. Jeżeli w kraju, w którym wykonawca ma siedzibę lub miejsce zamieszkania lub miejsce zamieszkania ma osoba, której dokument dotyczy, nie wydaje się dokumentów, o których mowa w punkcie 2,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punktu 3 stosuje się.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 xml:space="preserve">III.5) WYKAZ OŚWIADCZEŃ LUB DOKUMENTÓW SKŁADANYCH PRZEZ WYKONAWCĘ W POSTĘPOWANIU NA WEZWANIE ZAMAWIAJACEGO W CELU POTWIERDZENIA OKOLICZNOŚCI, O KTÓRYCH MOWA W ART. 25 UST. 1 PKT 1 USTAWY PZP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III.5.1) W ZAKRESIE SPEŁNIANIA WARUNKÓW UDZIAŁU W POSTĘPOWANIU:</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t xml:space="preserve">O udzielenie zamówienia mogą ubiegać się wykonawcy, którzy posiadają koncesję wydaną przez Urząd Regulacji Energetyki na wytwarzanie albo przesyłanie lub dystrybucję paliw gazowych albo obrót gazem.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III.5.2) W ZAKRESIE KRYTERIÓW SELEKCJI:</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 xml:space="preserve">III.7) INNE DOKUMENTY NIE WYMIENIONE W pkt III.3) - III.6)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lastRenderedPageBreak/>
        <w:t xml:space="preserve">1. Wypełniony i podpisany przez osoby upoważnione do reprezentowania wykonawcy formularz oferty, sporządzony według wzoru stanowiącego załącznik nr 1 do specyfikacji. 2. Wypełniony i podpisany przez osoby upoważnione do reprezentowania wykonawcy Arkusz cenowy, sporządzony według wzoru stanowiącego załącznik nr 1a do specyfikacji. 3. Oświadczenie w zakresie podanym w załączniku nr 2 do specyfikacji. W przypadku wspólnego ubiegania się o zamówienie przez wykonawców oświadczenie to składa każdy z wykonawców wspólnie ubiegających się o zamówienie. Oświadczenie to ma potwierdzać spełnianie warunków udziału w postępowaniu w zakresie, w którym każdy z wykonawców wykazuje spełnianie warunków udziału w postępowaniu oraz brak podstaw wykluczenia. 4. Pełnomocnictwo w formie oryginału lub notarialnie poświadczonej kopii: 4.1. dla osoby/osób podpisującej/cych ofertę do podejmowania zobowiązań w imieniu wykonawcy składającego ofertę,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 4.2. dla ustanowionego pełnomocnika, do reprezentowania w postępowaniu albo do reprezentowania w postępowaniu i zawarcia umowy – dotyczy wykonawców wspólnie ubiegających się o udzielenie zamówienia. 5. Dokumenty, z których wynika prawo do podpisania oferty - w przypadku, gdy prawo do podpisania oferty nie wynika z odpisu z właściwego rejestru, który zamawiający może uzyskać za pomocą bezpłatnych i ogólnodostępnych baz danych, w szczególności rejestrów publicznych w rozumieniu ustawy z dnia 17 lutego 2005 roku o informatyzacji działalności podmiotów realizujących zadania publiczne, względnie innych dokumentów złożonych wraz z ofertą.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u w:val="single"/>
          <w:lang w:eastAsia="pl-PL"/>
        </w:rPr>
        <w:t xml:space="preserve">SEKCJA IV: PROCEDURA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 xml:space="preserve">IV.1) OPIS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IV.1.1) Tryb udzielenia zamówienia: </w:t>
      </w:r>
      <w:r w:rsidRPr="003C4AE9">
        <w:rPr>
          <w:rFonts w:ascii="Times New Roman" w:eastAsia="Times New Roman" w:hAnsi="Times New Roman" w:cs="Times New Roman"/>
          <w:sz w:val="24"/>
          <w:szCs w:val="24"/>
          <w:lang w:eastAsia="pl-PL"/>
        </w:rPr>
        <w:t xml:space="preserve">Przetarg nieograniczony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IV.1.2) Zamawiający żąda wniesienia wadium:</w:t>
      </w:r>
      <w:r w:rsidRPr="003C4AE9">
        <w:rPr>
          <w:rFonts w:ascii="Times New Roman" w:eastAsia="Times New Roman" w:hAnsi="Times New Roman" w:cs="Times New Roman"/>
          <w:sz w:val="24"/>
          <w:szCs w:val="24"/>
          <w:lang w:eastAsia="pl-PL"/>
        </w:rPr>
        <w:t xml:space="preserv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Tak </w:t>
      </w:r>
      <w:r w:rsidRPr="003C4AE9">
        <w:rPr>
          <w:rFonts w:ascii="Times New Roman" w:eastAsia="Times New Roman" w:hAnsi="Times New Roman" w:cs="Times New Roman"/>
          <w:sz w:val="24"/>
          <w:szCs w:val="24"/>
          <w:lang w:eastAsia="pl-PL"/>
        </w:rPr>
        <w:br/>
        <w:t xml:space="preserve">Informacja na temat wadium </w:t>
      </w:r>
      <w:r w:rsidRPr="003C4AE9">
        <w:rPr>
          <w:rFonts w:ascii="Times New Roman" w:eastAsia="Times New Roman" w:hAnsi="Times New Roman" w:cs="Times New Roman"/>
          <w:sz w:val="24"/>
          <w:szCs w:val="24"/>
          <w:lang w:eastAsia="pl-PL"/>
        </w:rPr>
        <w:br/>
        <w:t xml:space="preserve">Wykonawca zobowiązany jest wnieść wadium przed upływem terminu składania ofert. Wadium wynosi: 7 000,00 zł.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IV.1.3) Przewiduje się udzielenie zaliczek na poczet wykonania zamówienia:</w:t>
      </w:r>
      <w:r w:rsidRPr="003C4AE9">
        <w:rPr>
          <w:rFonts w:ascii="Times New Roman" w:eastAsia="Times New Roman" w:hAnsi="Times New Roman" w:cs="Times New Roman"/>
          <w:sz w:val="24"/>
          <w:szCs w:val="24"/>
          <w:lang w:eastAsia="pl-PL"/>
        </w:rPr>
        <w:t xml:space="preserv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Nie </w:t>
      </w:r>
      <w:r w:rsidRPr="003C4AE9">
        <w:rPr>
          <w:rFonts w:ascii="Times New Roman" w:eastAsia="Times New Roman" w:hAnsi="Times New Roman" w:cs="Times New Roman"/>
          <w:sz w:val="24"/>
          <w:szCs w:val="24"/>
          <w:lang w:eastAsia="pl-PL"/>
        </w:rPr>
        <w:br/>
        <w:t xml:space="preserve">Należy podać informacje na temat udzielania zaliczek: </w:t>
      </w:r>
      <w:r w:rsidRPr="003C4AE9">
        <w:rPr>
          <w:rFonts w:ascii="Times New Roman" w:eastAsia="Times New Roman" w:hAnsi="Times New Roman" w:cs="Times New Roman"/>
          <w:sz w:val="24"/>
          <w:szCs w:val="24"/>
          <w:lang w:eastAsia="pl-PL"/>
        </w:rPr>
        <w:br/>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Nie </w:t>
      </w:r>
      <w:r w:rsidRPr="003C4AE9">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3C4AE9">
        <w:rPr>
          <w:rFonts w:ascii="Times New Roman" w:eastAsia="Times New Roman" w:hAnsi="Times New Roman" w:cs="Times New Roman"/>
          <w:sz w:val="24"/>
          <w:szCs w:val="24"/>
          <w:lang w:eastAsia="pl-PL"/>
        </w:rPr>
        <w:br/>
        <w:t xml:space="preserve">Nie </w:t>
      </w:r>
      <w:r w:rsidRPr="003C4AE9">
        <w:rPr>
          <w:rFonts w:ascii="Times New Roman" w:eastAsia="Times New Roman" w:hAnsi="Times New Roman" w:cs="Times New Roman"/>
          <w:sz w:val="24"/>
          <w:szCs w:val="24"/>
          <w:lang w:eastAsia="pl-PL"/>
        </w:rPr>
        <w:br/>
        <w:t xml:space="preserve">Informacje dodatkowe: </w:t>
      </w:r>
      <w:r w:rsidRPr="003C4AE9">
        <w:rPr>
          <w:rFonts w:ascii="Times New Roman" w:eastAsia="Times New Roman" w:hAnsi="Times New Roman" w:cs="Times New Roman"/>
          <w:sz w:val="24"/>
          <w:szCs w:val="24"/>
          <w:lang w:eastAsia="pl-PL"/>
        </w:rPr>
        <w:br/>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IV.1.5.) Wymaga się złożenia oferty wariantowej: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Nie </w:t>
      </w:r>
      <w:r w:rsidRPr="003C4AE9">
        <w:rPr>
          <w:rFonts w:ascii="Times New Roman" w:eastAsia="Times New Roman" w:hAnsi="Times New Roman" w:cs="Times New Roman"/>
          <w:sz w:val="24"/>
          <w:szCs w:val="24"/>
          <w:lang w:eastAsia="pl-PL"/>
        </w:rPr>
        <w:br/>
        <w:t xml:space="preserve">Dopuszcza się złożenie oferty wariantowej </w:t>
      </w:r>
      <w:r w:rsidRPr="003C4AE9">
        <w:rPr>
          <w:rFonts w:ascii="Times New Roman" w:eastAsia="Times New Roman" w:hAnsi="Times New Roman" w:cs="Times New Roman"/>
          <w:sz w:val="24"/>
          <w:szCs w:val="24"/>
          <w:lang w:eastAsia="pl-PL"/>
        </w:rPr>
        <w:br/>
        <w:t xml:space="preserve">Nie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lastRenderedPageBreak/>
        <w:t xml:space="preserve">Złożenie oferty wariantowej dopuszcza się tylko z jednoczesnym złożeniem oferty zasadniczej: </w:t>
      </w:r>
      <w:r w:rsidRPr="003C4AE9">
        <w:rPr>
          <w:rFonts w:ascii="Times New Roman" w:eastAsia="Times New Roman" w:hAnsi="Times New Roman" w:cs="Times New Roman"/>
          <w:sz w:val="24"/>
          <w:szCs w:val="24"/>
          <w:lang w:eastAsia="pl-PL"/>
        </w:rPr>
        <w:br/>
        <w:t xml:space="preserve">Nie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IV.1.6) Przewidywana liczba wykonawców, którzy zostaną zaproszeni do udziału w postępowaniu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Liczba wykonawców   </w:t>
      </w:r>
      <w:r w:rsidRPr="003C4AE9">
        <w:rPr>
          <w:rFonts w:ascii="Times New Roman" w:eastAsia="Times New Roman" w:hAnsi="Times New Roman" w:cs="Times New Roman"/>
          <w:sz w:val="24"/>
          <w:szCs w:val="24"/>
          <w:lang w:eastAsia="pl-PL"/>
        </w:rPr>
        <w:br/>
        <w:t xml:space="preserve">Przewidywana minimalna liczba wykonawców </w:t>
      </w:r>
      <w:r w:rsidRPr="003C4AE9">
        <w:rPr>
          <w:rFonts w:ascii="Times New Roman" w:eastAsia="Times New Roman" w:hAnsi="Times New Roman" w:cs="Times New Roman"/>
          <w:sz w:val="24"/>
          <w:szCs w:val="24"/>
          <w:lang w:eastAsia="pl-PL"/>
        </w:rPr>
        <w:br/>
        <w:t xml:space="preserve">Maksymalna liczba wykonawców   </w:t>
      </w:r>
      <w:r w:rsidRPr="003C4AE9">
        <w:rPr>
          <w:rFonts w:ascii="Times New Roman" w:eastAsia="Times New Roman" w:hAnsi="Times New Roman" w:cs="Times New Roman"/>
          <w:sz w:val="24"/>
          <w:szCs w:val="24"/>
          <w:lang w:eastAsia="pl-PL"/>
        </w:rPr>
        <w:br/>
        <w:t xml:space="preserve">Kryteria selekcji wykonawców: </w:t>
      </w:r>
      <w:r w:rsidRPr="003C4AE9">
        <w:rPr>
          <w:rFonts w:ascii="Times New Roman" w:eastAsia="Times New Roman" w:hAnsi="Times New Roman" w:cs="Times New Roman"/>
          <w:sz w:val="24"/>
          <w:szCs w:val="24"/>
          <w:lang w:eastAsia="pl-PL"/>
        </w:rPr>
        <w:br/>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IV.1.7) Informacje na temat umowy ramowej lub dynamicznego systemu zakupów: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Umowa ramowa będzie zawarta: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Czy przewiduje się ograniczenie liczby uczestników umowy ramowej: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Przewidziana maksymalna liczba uczestników umowy ramowej: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Informacje dodatkowe: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Zamówienie obejmuje ustanowienie dynamicznego systemu zakupów: </w:t>
      </w:r>
      <w:r w:rsidRPr="003C4AE9">
        <w:rPr>
          <w:rFonts w:ascii="Times New Roman" w:eastAsia="Times New Roman" w:hAnsi="Times New Roman" w:cs="Times New Roman"/>
          <w:sz w:val="24"/>
          <w:szCs w:val="24"/>
          <w:lang w:eastAsia="pl-PL"/>
        </w:rPr>
        <w:br/>
        <w:t xml:space="preserve">Nie </w:t>
      </w:r>
      <w:r w:rsidRPr="003C4AE9">
        <w:rPr>
          <w:rFonts w:ascii="Times New Roman" w:eastAsia="Times New Roman" w:hAnsi="Times New Roman" w:cs="Times New Roman"/>
          <w:sz w:val="24"/>
          <w:szCs w:val="24"/>
          <w:lang w:eastAsia="pl-PL"/>
        </w:rPr>
        <w:br/>
        <w:t xml:space="preserve">Adres strony internetowej, na której będą zamieszczone dodatkowe informacje dotyczące dynamicznego systemu zakupów: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Informacje dodatkowe: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3C4AE9">
        <w:rPr>
          <w:rFonts w:ascii="Times New Roman" w:eastAsia="Times New Roman" w:hAnsi="Times New Roman" w:cs="Times New Roman"/>
          <w:sz w:val="24"/>
          <w:szCs w:val="24"/>
          <w:lang w:eastAsia="pl-PL"/>
        </w:rPr>
        <w:br/>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IV.1.8) Aukcja elektroniczna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Przewidziane jest przeprowadzenie aukcji elektronicznej </w:t>
      </w:r>
      <w:r w:rsidRPr="003C4AE9">
        <w:rPr>
          <w:rFonts w:ascii="Times New Roman" w:eastAsia="Times New Roman" w:hAnsi="Times New Roman" w:cs="Times New Roman"/>
          <w:i/>
          <w:iCs/>
          <w:sz w:val="24"/>
          <w:szCs w:val="24"/>
          <w:lang w:eastAsia="pl-PL"/>
        </w:rPr>
        <w:t xml:space="preserve">(przetarg nieograniczony, przetarg ograniczony, negocjacje z ogłoszeniem) </w:t>
      </w:r>
      <w:r w:rsidRPr="003C4AE9">
        <w:rPr>
          <w:rFonts w:ascii="Times New Roman" w:eastAsia="Times New Roman" w:hAnsi="Times New Roman" w:cs="Times New Roman"/>
          <w:sz w:val="24"/>
          <w:szCs w:val="24"/>
          <w:lang w:eastAsia="pl-PL"/>
        </w:rPr>
        <w:t xml:space="preserve">Nie </w:t>
      </w:r>
      <w:r w:rsidRPr="003C4AE9">
        <w:rPr>
          <w:rFonts w:ascii="Times New Roman" w:eastAsia="Times New Roman" w:hAnsi="Times New Roman" w:cs="Times New Roman"/>
          <w:sz w:val="24"/>
          <w:szCs w:val="24"/>
          <w:lang w:eastAsia="pl-PL"/>
        </w:rPr>
        <w:br/>
        <w:t xml:space="preserve">Należy podać adres strony internetowej, na której aukcja będzie prowadzona: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3C4AE9">
        <w:rPr>
          <w:rFonts w:ascii="Times New Roman" w:eastAsia="Times New Roman" w:hAnsi="Times New Roman" w:cs="Times New Roman"/>
          <w:sz w:val="24"/>
          <w:szCs w:val="24"/>
          <w:lang w:eastAsia="pl-PL"/>
        </w:rPr>
        <w:br/>
        <w:t xml:space="preserve">Informacje dotyczące przebiegu aukcji elektronicznej: </w:t>
      </w:r>
      <w:r w:rsidRPr="003C4AE9">
        <w:rPr>
          <w:rFonts w:ascii="Times New Roman" w:eastAsia="Times New Roman" w:hAnsi="Times New Roman" w:cs="Times New Roman"/>
          <w:sz w:val="24"/>
          <w:szCs w:val="24"/>
          <w:lang w:eastAsia="pl-PL"/>
        </w:rPr>
        <w:br/>
        <w:t xml:space="preserve">Jaki jest przewidziany sposób postępowania w toku aukcji elektronicznej i jakie będą </w:t>
      </w:r>
      <w:r w:rsidRPr="003C4AE9">
        <w:rPr>
          <w:rFonts w:ascii="Times New Roman" w:eastAsia="Times New Roman" w:hAnsi="Times New Roman" w:cs="Times New Roman"/>
          <w:sz w:val="24"/>
          <w:szCs w:val="24"/>
          <w:lang w:eastAsia="pl-PL"/>
        </w:rPr>
        <w:lastRenderedPageBreak/>
        <w:t xml:space="preserve">warunki, na jakich wykonawcy będą mogli licytować (minimalne wysokości postąpień): </w:t>
      </w:r>
      <w:r w:rsidRPr="003C4AE9">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3C4AE9">
        <w:rPr>
          <w:rFonts w:ascii="Times New Roman" w:eastAsia="Times New Roman" w:hAnsi="Times New Roman" w:cs="Times New Roman"/>
          <w:sz w:val="24"/>
          <w:szCs w:val="24"/>
          <w:lang w:eastAsia="pl-PL"/>
        </w:rPr>
        <w:br/>
        <w:t xml:space="preserve">Wymagania dotyczące rejestracji i identyfikacji wykonawców w aukcji elektronicznej: </w:t>
      </w:r>
      <w:r w:rsidRPr="003C4AE9">
        <w:rPr>
          <w:rFonts w:ascii="Times New Roman" w:eastAsia="Times New Roman" w:hAnsi="Times New Roman" w:cs="Times New Roman"/>
          <w:sz w:val="24"/>
          <w:szCs w:val="24"/>
          <w:lang w:eastAsia="pl-PL"/>
        </w:rPr>
        <w:br/>
        <w:t xml:space="preserve">Informacje o liczbie etapów aukcji elektronicznej i czasie ich trwania: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t xml:space="preserve">Czas trwania: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Czy wykonawcy, którzy nie złożyli nowych postąpień, zostaną zakwalifikowani do następnego etapu: </w:t>
      </w:r>
      <w:r w:rsidRPr="003C4AE9">
        <w:rPr>
          <w:rFonts w:ascii="Times New Roman" w:eastAsia="Times New Roman" w:hAnsi="Times New Roman" w:cs="Times New Roman"/>
          <w:sz w:val="24"/>
          <w:szCs w:val="24"/>
          <w:lang w:eastAsia="pl-PL"/>
        </w:rPr>
        <w:br/>
        <w:t xml:space="preserve">Warunki zamknięcia aukcji elektronicznej: </w:t>
      </w:r>
      <w:r w:rsidRPr="003C4AE9">
        <w:rPr>
          <w:rFonts w:ascii="Times New Roman" w:eastAsia="Times New Roman" w:hAnsi="Times New Roman" w:cs="Times New Roman"/>
          <w:sz w:val="24"/>
          <w:szCs w:val="24"/>
          <w:lang w:eastAsia="pl-PL"/>
        </w:rPr>
        <w:br/>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IV.2) KRYTERIA OCENY OFERT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IV.2.1) Kryteria oceny ofert: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IV.2.2) Kryteria</w:t>
      </w:r>
      <w:r w:rsidRPr="003C4AE9">
        <w:rPr>
          <w:rFonts w:ascii="Times New Roman" w:eastAsia="Times New Roman" w:hAnsi="Times New Roman" w:cs="Times New Roman"/>
          <w:sz w:val="24"/>
          <w:szCs w:val="24"/>
          <w:lang w:eastAsia="pl-PL"/>
        </w:rPr>
        <w:t xml:space="preserve"> </w:t>
      </w:r>
    </w:p>
    <w:tbl>
      <w:tblPr>
        <w:tblW w:w="0" w:type="auto"/>
        <w:tblBorders>
          <w:top w:val="single" w:sz="6" w:space="0" w:color="000000"/>
          <w:left w:val="single" w:sz="6" w:space="0" w:color="000000"/>
          <w:bottom w:val="single" w:sz="6" w:space="0" w:color="000000"/>
          <w:right w:val="single" w:sz="6" w:space="0" w:color="000000"/>
        </w:tblBorders>
        <w:tblCellMar>
          <w:top w:w="15" w:type="dxa"/>
          <w:left w:w="15" w:type="dxa"/>
          <w:bottom w:w="15" w:type="dxa"/>
          <w:right w:w="15" w:type="dxa"/>
        </w:tblCellMar>
        <w:tblLook w:val="04A0" w:firstRow="1" w:lastRow="0" w:firstColumn="1" w:lastColumn="0" w:noHBand="0" w:noVBand="1"/>
      </w:tblPr>
      <w:tblGrid>
        <w:gridCol w:w="1663"/>
        <w:gridCol w:w="1016"/>
      </w:tblGrid>
      <w:tr w:rsidR="003C4AE9" w:rsidRPr="003C4AE9" w:rsidTr="003C4AE9">
        <w:tc>
          <w:tcPr>
            <w:tcW w:w="0" w:type="auto"/>
            <w:tcBorders>
              <w:top w:val="single" w:sz="6" w:space="0" w:color="000000"/>
              <w:left w:val="single" w:sz="6" w:space="0" w:color="000000"/>
              <w:bottom w:val="single" w:sz="6" w:space="0" w:color="000000"/>
              <w:right w:val="single" w:sz="6" w:space="0" w:color="000000"/>
            </w:tcBorders>
            <w:vAlign w:val="center"/>
            <w:hideMark/>
          </w:tcPr>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Kryteria</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Znaczenie</w:t>
            </w:r>
          </w:p>
        </w:tc>
      </w:tr>
      <w:tr w:rsidR="003C4AE9" w:rsidRPr="003C4AE9" w:rsidTr="003C4AE9">
        <w:tc>
          <w:tcPr>
            <w:tcW w:w="0" w:type="auto"/>
            <w:tcBorders>
              <w:top w:val="single" w:sz="6" w:space="0" w:color="000000"/>
              <w:left w:val="single" w:sz="6" w:space="0" w:color="000000"/>
              <w:bottom w:val="single" w:sz="6" w:space="0" w:color="000000"/>
              <w:right w:val="single" w:sz="6" w:space="0" w:color="000000"/>
            </w:tcBorders>
            <w:vAlign w:val="center"/>
            <w:hideMark/>
          </w:tcPr>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Cena </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98,00</w:t>
            </w:r>
          </w:p>
        </w:tc>
      </w:tr>
      <w:tr w:rsidR="003C4AE9" w:rsidRPr="003C4AE9" w:rsidTr="003C4AE9">
        <w:tc>
          <w:tcPr>
            <w:tcW w:w="0" w:type="auto"/>
            <w:tcBorders>
              <w:top w:val="single" w:sz="6" w:space="0" w:color="000000"/>
              <w:left w:val="single" w:sz="6" w:space="0" w:color="000000"/>
              <w:bottom w:val="single" w:sz="6" w:space="0" w:color="000000"/>
              <w:right w:val="single" w:sz="6" w:space="0" w:color="000000"/>
            </w:tcBorders>
            <w:vAlign w:val="center"/>
            <w:hideMark/>
          </w:tcPr>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Termin płatności</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2,00</w:t>
            </w:r>
          </w:p>
        </w:tc>
      </w:tr>
    </w:tbl>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IV.2.3) Zastosowanie procedury, o której mowa w art. 24aa ust. 1 ustawy Pzp </w:t>
      </w:r>
      <w:r w:rsidRPr="003C4AE9">
        <w:rPr>
          <w:rFonts w:ascii="Times New Roman" w:eastAsia="Times New Roman" w:hAnsi="Times New Roman" w:cs="Times New Roman"/>
          <w:sz w:val="24"/>
          <w:szCs w:val="24"/>
          <w:lang w:eastAsia="pl-PL"/>
        </w:rPr>
        <w:t xml:space="preserve">(przetarg nieograniczony) </w:t>
      </w:r>
      <w:r w:rsidRPr="003C4AE9">
        <w:rPr>
          <w:rFonts w:ascii="Times New Roman" w:eastAsia="Times New Roman" w:hAnsi="Times New Roman" w:cs="Times New Roman"/>
          <w:sz w:val="24"/>
          <w:szCs w:val="24"/>
          <w:lang w:eastAsia="pl-PL"/>
        </w:rPr>
        <w:br/>
        <w:t xml:space="preserve">Tak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IV.3) Negocjacje z ogłoszeniem, dialog konkurencyjny, partnerstwo innowacyjne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IV.3.1) Informacje na temat negocjacji z ogłoszeniem</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t xml:space="preserve">Minimalne wymagania, które muszą spełniać wszystkie oferty: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w:t>
      </w:r>
      <w:r w:rsidRPr="003C4AE9">
        <w:rPr>
          <w:rFonts w:ascii="Times New Roman" w:eastAsia="Times New Roman" w:hAnsi="Times New Roman" w:cs="Times New Roman"/>
          <w:sz w:val="24"/>
          <w:szCs w:val="24"/>
          <w:lang w:eastAsia="pl-PL"/>
        </w:rPr>
        <w:br/>
        <w:t xml:space="preserve">Przewidziany jest podział negocjacji na etapy w celu ograniczenia liczby ofert: </w:t>
      </w:r>
      <w:r w:rsidRPr="003C4AE9">
        <w:rPr>
          <w:rFonts w:ascii="Times New Roman" w:eastAsia="Times New Roman" w:hAnsi="Times New Roman" w:cs="Times New Roman"/>
          <w:sz w:val="24"/>
          <w:szCs w:val="24"/>
          <w:lang w:eastAsia="pl-PL"/>
        </w:rPr>
        <w:br/>
        <w:t xml:space="preserve">Należy podać informacje na temat etapów negocjacji (w tym liczbę etapów):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Informacje dodatkowe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IV.3.2) Informacje na temat dialogu konkurencyjnego</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t xml:space="preserve">Opis potrzeb i wymagań zamawiającego lub informacja o sposobie uzyskania tego opisu: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Wstępny harmonogram postępowania: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Podział dialogu na etapy w celu ograniczenia liczby rozwiązań: </w:t>
      </w:r>
      <w:r w:rsidRPr="003C4AE9">
        <w:rPr>
          <w:rFonts w:ascii="Times New Roman" w:eastAsia="Times New Roman" w:hAnsi="Times New Roman" w:cs="Times New Roman"/>
          <w:sz w:val="24"/>
          <w:szCs w:val="24"/>
          <w:lang w:eastAsia="pl-PL"/>
        </w:rPr>
        <w:br/>
        <w:t xml:space="preserve">Należy podać informacje na temat etapów dialogu: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Informacje dodatkowe: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lastRenderedPageBreak/>
        <w:t>IV.3.3) Informacje na temat partnerstwa innowacyjnego</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Informacje dodatkowe: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IV.4) Licytacja elektroniczna </w:t>
      </w:r>
      <w:r w:rsidRPr="003C4AE9">
        <w:rPr>
          <w:rFonts w:ascii="Times New Roman" w:eastAsia="Times New Roman" w:hAnsi="Times New Roman" w:cs="Times New Roman"/>
          <w:sz w:val="24"/>
          <w:szCs w:val="24"/>
          <w:lang w:eastAsia="pl-PL"/>
        </w:rPr>
        <w:br/>
        <w:t xml:space="preserve">Adres strony internetowej, na której będzie prowadzona licytacja elektroniczna: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Informacje o liczbie etapów licytacji elektronicznej i czasie ich trwania: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Czas trwania: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Wykonawcy, którzy nie złożyli nowych postąpień, zostaną zakwalifikowani do następnego etapu: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Termin składania wniosków o dopuszczenie do udziału w licytacji elektronicznej: </w:t>
      </w:r>
      <w:r w:rsidRPr="003C4AE9">
        <w:rPr>
          <w:rFonts w:ascii="Times New Roman" w:eastAsia="Times New Roman" w:hAnsi="Times New Roman" w:cs="Times New Roman"/>
          <w:sz w:val="24"/>
          <w:szCs w:val="24"/>
          <w:lang w:eastAsia="pl-PL"/>
        </w:rPr>
        <w:br/>
        <w:t xml:space="preserve">Data: godzina: </w:t>
      </w:r>
      <w:r w:rsidRPr="003C4AE9">
        <w:rPr>
          <w:rFonts w:ascii="Times New Roman" w:eastAsia="Times New Roman" w:hAnsi="Times New Roman" w:cs="Times New Roman"/>
          <w:sz w:val="24"/>
          <w:szCs w:val="24"/>
          <w:lang w:eastAsia="pl-PL"/>
        </w:rPr>
        <w:br/>
        <w:t xml:space="preserve">Termin otwarcia licytacji elektronicznej: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t xml:space="preserve">Termin i warunki zamknięcia licytacji elektronicznej: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t xml:space="preserve">Wymagania dotyczące zabezpieczenia należytego wykonania umowy: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lang w:eastAsia="pl-PL"/>
        </w:rPr>
        <w:br/>
        <w:t xml:space="preserve">Informacje dodatkowe: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r w:rsidRPr="003C4AE9">
        <w:rPr>
          <w:rFonts w:ascii="Times New Roman" w:eastAsia="Times New Roman" w:hAnsi="Times New Roman" w:cs="Times New Roman"/>
          <w:b/>
          <w:bCs/>
          <w:sz w:val="24"/>
          <w:szCs w:val="24"/>
          <w:lang w:eastAsia="pl-PL"/>
        </w:rPr>
        <w:t>IV.5) ZMIANA UMOWY</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3C4AE9">
        <w:rPr>
          <w:rFonts w:ascii="Times New Roman" w:eastAsia="Times New Roman" w:hAnsi="Times New Roman" w:cs="Times New Roman"/>
          <w:sz w:val="24"/>
          <w:szCs w:val="24"/>
          <w:lang w:eastAsia="pl-PL"/>
        </w:rPr>
        <w:t xml:space="preserve"> Tak </w:t>
      </w:r>
      <w:r w:rsidRPr="003C4AE9">
        <w:rPr>
          <w:rFonts w:ascii="Times New Roman" w:eastAsia="Times New Roman" w:hAnsi="Times New Roman" w:cs="Times New Roman"/>
          <w:sz w:val="24"/>
          <w:szCs w:val="24"/>
          <w:lang w:eastAsia="pl-PL"/>
        </w:rPr>
        <w:br/>
        <w:t xml:space="preserve">Należy wskazać zakres, charakter zmian oraz warunki wprowadzenia zmian: </w:t>
      </w:r>
      <w:r w:rsidRPr="003C4AE9">
        <w:rPr>
          <w:rFonts w:ascii="Times New Roman" w:eastAsia="Times New Roman" w:hAnsi="Times New Roman" w:cs="Times New Roman"/>
          <w:sz w:val="24"/>
          <w:szCs w:val="24"/>
          <w:lang w:eastAsia="pl-PL"/>
        </w:rPr>
        <w:br/>
        <w:t xml:space="preserve">Regulują ogólne wytyczne do umowy kompleksowej (załącznik nr 3 do specyfikacji).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IV.6) INFORMACJE ADMINISTRACYJNE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IV.6.1) Sposób udostępniania informacji o charakterze poufnym </w:t>
      </w:r>
      <w:r w:rsidRPr="003C4AE9">
        <w:rPr>
          <w:rFonts w:ascii="Times New Roman" w:eastAsia="Times New Roman" w:hAnsi="Times New Roman" w:cs="Times New Roman"/>
          <w:i/>
          <w:iCs/>
          <w:sz w:val="24"/>
          <w:szCs w:val="24"/>
          <w:lang w:eastAsia="pl-PL"/>
        </w:rPr>
        <w:t xml:space="preserve">(jeżeli dotyczy):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Środki służące ochronie informacji o charakterze poufnym</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3C4AE9">
        <w:rPr>
          <w:rFonts w:ascii="Times New Roman" w:eastAsia="Times New Roman" w:hAnsi="Times New Roman" w:cs="Times New Roman"/>
          <w:sz w:val="24"/>
          <w:szCs w:val="24"/>
          <w:lang w:eastAsia="pl-PL"/>
        </w:rPr>
        <w:br/>
        <w:t xml:space="preserve">Data: 2020-02-20, godzina: 11:30, </w:t>
      </w:r>
      <w:r w:rsidRPr="003C4AE9">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lastRenderedPageBreak/>
        <w:t xml:space="preserve">Nie </w:t>
      </w:r>
      <w:r w:rsidRPr="003C4AE9">
        <w:rPr>
          <w:rFonts w:ascii="Times New Roman" w:eastAsia="Times New Roman" w:hAnsi="Times New Roman" w:cs="Times New Roman"/>
          <w:sz w:val="24"/>
          <w:szCs w:val="24"/>
          <w:lang w:eastAsia="pl-PL"/>
        </w:rPr>
        <w:br/>
        <w:t xml:space="preserve">Wskazać powody: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3C4AE9">
        <w:rPr>
          <w:rFonts w:ascii="Times New Roman" w:eastAsia="Times New Roman" w:hAnsi="Times New Roman" w:cs="Times New Roman"/>
          <w:sz w:val="24"/>
          <w:szCs w:val="24"/>
          <w:lang w:eastAsia="pl-PL"/>
        </w:rPr>
        <w:br/>
        <w:t xml:space="preserve">&gt; polski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 xml:space="preserve">IV.6.3) Termin związania ofertą: </w:t>
      </w:r>
      <w:r w:rsidRPr="003C4AE9">
        <w:rPr>
          <w:rFonts w:ascii="Times New Roman" w:eastAsia="Times New Roman" w:hAnsi="Times New Roman" w:cs="Times New Roman"/>
          <w:sz w:val="24"/>
          <w:szCs w:val="24"/>
          <w:lang w:eastAsia="pl-PL"/>
        </w:rPr>
        <w:t xml:space="preserve">do: okres w dniach: 30 (od ostatecznego terminu składania ofert)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IV.6.4) Przewiduje się unieważnienie postępowania o udzielenie zamówienia, w przypadku nieprzyznania środków, które miały być przeznaczone na sfinansowanie całości lub części zamówienia:</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r>
      <w:r w:rsidRPr="003C4AE9">
        <w:rPr>
          <w:rFonts w:ascii="Times New Roman" w:eastAsia="Times New Roman" w:hAnsi="Times New Roman" w:cs="Times New Roman"/>
          <w:b/>
          <w:bCs/>
          <w:sz w:val="24"/>
          <w:szCs w:val="24"/>
          <w:lang w:eastAsia="pl-PL"/>
        </w:rPr>
        <w:t>IV.6.5) Informacje dodatkowe:</w:t>
      </w:r>
      <w:r w:rsidRPr="003C4AE9">
        <w:rPr>
          <w:rFonts w:ascii="Times New Roman" w:eastAsia="Times New Roman" w:hAnsi="Times New Roman" w:cs="Times New Roman"/>
          <w:sz w:val="24"/>
          <w:szCs w:val="24"/>
          <w:lang w:eastAsia="pl-PL"/>
        </w:rPr>
        <w:t xml:space="preserve"> </w:t>
      </w:r>
      <w:r w:rsidRPr="003C4AE9">
        <w:rPr>
          <w:rFonts w:ascii="Times New Roman" w:eastAsia="Times New Roman" w:hAnsi="Times New Roman" w:cs="Times New Roman"/>
          <w:sz w:val="24"/>
          <w:szCs w:val="24"/>
          <w:lang w:eastAsia="pl-PL"/>
        </w:rPr>
        <w:br/>
      </w:r>
    </w:p>
    <w:p w:rsidR="003C4AE9" w:rsidRPr="003C4AE9" w:rsidRDefault="003C4AE9" w:rsidP="003C4AE9">
      <w:pPr>
        <w:spacing w:after="0" w:line="240" w:lineRule="auto"/>
        <w:jc w:val="center"/>
        <w:rPr>
          <w:rFonts w:ascii="Times New Roman" w:eastAsia="Times New Roman" w:hAnsi="Times New Roman" w:cs="Times New Roman"/>
          <w:sz w:val="24"/>
          <w:szCs w:val="24"/>
          <w:lang w:eastAsia="pl-PL"/>
        </w:rPr>
      </w:pPr>
      <w:r w:rsidRPr="003C4AE9">
        <w:rPr>
          <w:rFonts w:ascii="Times New Roman" w:eastAsia="Times New Roman" w:hAnsi="Times New Roman" w:cs="Times New Roman"/>
          <w:sz w:val="24"/>
          <w:szCs w:val="24"/>
          <w:u w:val="single"/>
          <w:lang w:eastAsia="pl-PL"/>
        </w:rPr>
        <w:t xml:space="preserve">ZAŁĄCZNIK I - INFORMACJE DOTYCZĄCE OFERT CZĘŚCIOWYCH </w:t>
      </w:r>
    </w:p>
    <w:p w:rsidR="003C4AE9" w:rsidRPr="003C4AE9" w:rsidRDefault="003C4AE9" w:rsidP="003C4AE9">
      <w:pPr>
        <w:spacing w:after="0" w:line="240" w:lineRule="auto"/>
        <w:rPr>
          <w:rFonts w:ascii="Times New Roman" w:eastAsia="Times New Roman" w:hAnsi="Times New Roman" w:cs="Times New Roman"/>
          <w:sz w:val="24"/>
          <w:szCs w:val="24"/>
          <w:lang w:eastAsia="pl-PL"/>
        </w:rPr>
      </w:pPr>
    </w:p>
    <w:p w:rsidR="003C4AE9" w:rsidRPr="003C4AE9" w:rsidRDefault="003C4AE9" w:rsidP="003C4AE9">
      <w:pPr>
        <w:spacing w:after="0" w:line="240" w:lineRule="auto"/>
        <w:rPr>
          <w:rFonts w:ascii="Times New Roman" w:eastAsia="Times New Roman" w:hAnsi="Times New Roman" w:cs="Times New Roman"/>
          <w:sz w:val="24"/>
          <w:szCs w:val="24"/>
          <w:lang w:eastAsia="pl-PL"/>
        </w:rPr>
      </w:pPr>
    </w:p>
    <w:p w:rsidR="003C4AE9" w:rsidRPr="003C4AE9" w:rsidRDefault="003C4AE9" w:rsidP="003C4AE9">
      <w:pPr>
        <w:spacing w:after="240" w:line="240" w:lineRule="auto"/>
        <w:rPr>
          <w:rFonts w:ascii="Times New Roman" w:eastAsia="Times New Roman" w:hAnsi="Times New Roman" w:cs="Times New Roman"/>
          <w:sz w:val="24"/>
          <w:szCs w:val="24"/>
          <w:lang w:eastAsia="pl-PL"/>
        </w:rPr>
      </w:pPr>
    </w:p>
    <w:p w:rsidR="003F36C4" w:rsidRDefault="003F36C4">
      <w:bookmarkStart w:id="0" w:name="_GoBack"/>
      <w:bookmarkEnd w:id="0"/>
    </w:p>
    <w:sectPr w:rsidR="003F36C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4AE9"/>
    <w:rsid w:val="003C4AE9"/>
    <w:rsid w:val="003F36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8240443">
      <w:bodyDiv w:val="1"/>
      <w:marLeft w:val="0"/>
      <w:marRight w:val="0"/>
      <w:marTop w:val="0"/>
      <w:marBottom w:val="0"/>
      <w:divBdr>
        <w:top w:val="none" w:sz="0" w:space="0" w:color="auto"/>
        <w:left w:val="none" w:sz="0" w:space="0" w:color="auto"/>
        <w:bottom w:val="none" w:sz="0" w:space="0" w:color="auto"/>
        <w:right w:val="none" w:sz="0" w:space="0" w:color="auto"/>
      </w:divBdr>
      <w:divsChild>
        <w:div w:id="1543638441">
          <w:marLeft w:val="0"/>
          <w:marRight w:val="0"/>
          <w:marTop w:val="0"/>
          <w:marBottom w:val="0"/>
          <w:divBdr>
            <w:top w:val="none" w:sz="0" w:space="0" w:color="auto"/>
            <w:left w:val="none" w:sz="0" w:space="0" w:color="auto"/>
            <w:bottom w:val="none" w:sz="0" w:space="0" w:color="auto"/>
            <w:right w:val="none" w:sz="0" w:space="0" w:color="auto"/>
          </w:divBdr>
          <w:divsChild>
            <w:div w:id="2033021836">
              <w:marLeft w:val="0"/>
              <w:marRight w:val="0"/>
              <w:marTop w:val="0"/>
              <w:marBottom w:val="0"/>
              <w:divBdr>
                <w:top w:val="none" w:sz="0" w:space="0" w:color="auto"/>
                <w:left w:val="none" w:sz="0" w:space="0" w:color="auto"/>
                <w:bottom w:val="none" w:sz="0" w:space="0" w:color="auto"/>
                <w:right w:val="none" w:sz="0" w:space="0" w:color="auto"/>
              </w:divBdr>
            </w:div>
            <w:div w:id="1578202945">
              <w:marLeft w:val="0"/>
              <w:marRight w:val="0"/>
              <w:marTop w:val="0"/>
              <w:marBottom w:val="0"/>
              <w:divBdr>
                <w:top w:val="none" w:sz="0" w:space="0" w:color="auto"/>
                <w:left w:val="none" w:sz="0" w:space="0" w:color="auto"/>
                <w:bottom w:val="none" w:sz="0" w:space="0" w:color="auto"/>
                <w:right w:val="none" w:sz="0" w:space="0" w:color="auto"/>
              </w:divBdr>
            </w:div>
            <w:div w:id="1105996556">
              <w:marLeft w:val="0"/>
              <w:marRight w:val="0"/>
              <w:marTop w:val="0"/>
              <w:marBottom w:val="0"/>
              <w:divBdr>
                <w:top w:val="none" w:sz="0" w:space="0" w:color="auto"/>
                <w:left w:val="none" w:sz="0" w:space="0" w:color="auto"/>
                <w:bottom w:val="none" w:sz="0" w:space="0" w:color="auto"/>
                <w:right w:val="none" w:sz="0" w:space="0" w:color="auto"/>
              </w:divBdr>
              <w:divsChild>
                <w:div w:id="379935845">
                  <w:marLeft w:val="0"/>
                  <w:marRight w:val="0"/>
                  <w:marTop w:val="0"/>
                  <w:marBottom w:val="0"/>
                  <w:divBdr>
                    <w:top w:val="none" w:sz="0" w:space="0" w:color="auto"/>
                    <w:left w:val="none" w:sz="0" w:space="0" w:color="auto"/>
                    <w:bottom w:val="none" w:sz="0" w:space="0" w:color="auto"/>
                    <w:right w:val="none" w:sz="0" w:space="0" w:color="auto"/>
                  </w:divBdr>
                </w:div>
              </w:divsChild>
            </w:div>
            <w:div w:id="1176731033">
              <w:marLeft w:val="0"/>
              <w:marRight w:val="0"/>
              <w:marTop w:val="0"/>
              <w:marBottom w:val="0"/>
              <w:divBdr>
                <w:top w:val="none" w:sz="0" w:space="0" w:color="auto"/>
                <w:left w:val="none" w:sz="0" w:space="0" w:color="auto"/>
                <w:bottom w:val="none" w:sz="0" w:space="0" w:color="auto"/>
                <w:right w:val="none" w:sz="0" w:space="0" w:color="auto"/>
              </w:divBdr>
              <w:divsChild>
                <w:div w:id="24063318">
                  <w:marLeft w:val="0"/>
                  <w:marRight w:val="0"/>
                  <w:marTop w:val="0"/>
                  <w:marBottom w:val="0"/>
                  <w:divBdr>
                    <w:top w:val="none" w:sz="0" w:space="0" w:color="auto"/>
                    <w:left w:val="none" w:sz="0" w:space="0" w:color="auto"/>
                    <w:bottom w:val="none" w:sz="0" w:space="0" w:color="auto"/>
                    <w:right w:val="none" w:sz="0" w:space="0" w:color="auto"/>
                  </w:divBdr>
                </w:div>
              </w:divsChild>
            </w:div>
            <w:div w:id="226579119">
              <w:marLeft w:val="0"/>
              <w:marRight w:val="0"/>
              <w:marTop w:val="0"/>
              <w:marBottom w:val="0"/>
              <w:divBdr>
                <w:top w:val="none" w:sz="0" w:space="0" w:color="auto"/>
                <w:left w:val="none" w:sz="0" w:space="0" w:color="auto"/>
                <w:bottom w:val="none" w:sz="0" w:space="0" w:color="auto"/>
                <w:right w:val="none" w:sz="0" w:space="0" w:color="auto"/>
              </w:divBdr>
              <w:divsChild>
                <w:div w:id="37098131">
                  <w:marLeft w:val="0"/>
                  <w:marRight w:val="0"/>
                  <w:marTop w:val="0"/>
                  <w:marBottom w:val="0"/>
                  <w:divBdr>
                    <w:top w:val="none" w:sz="0" w:space="0" w:color="auto"/>
                    <w:left w:val="none" w:sz="0" w:space="0" w:color="auto"/>
                    <w:bottom w:val="none" w:sz="0" w:space="0" w:color="auto"/>
                    <w:right w:val="none" w:sz="0" w:space="0" w:color="auto"/>
                  </w:divBdr>
                </w:div>
                <w:div w:id="525875688">
                  <w:marLeft w:val="0"/>
                  <w:marRight w:val="0"/>
                  <w:marTop w:val="0"/>
                  <w:marBottom w:val="0"/>
                  <w:divBdr>
                    <w:top w:val="none" w:sz="0" w:space="0" w:color="auto"/>
                    <w:left w:val="none" w:sz="0" w:space="0" w:color="auto"/>
                    <w:bottom w:val="none" w:sz="0" w:space="0" w:color="auto"/>
                    <w:right w:val="none" w:sz="0" w:space="0" w:color="auto"/>
                  </w:divBdr>
                </w:div>
                <w:div w:id="208228705">
                  <w:marLeft w:val="0"/>
                  <w:marRight w:val="0"/>
                  <w:marTop w:val="0"/>
                  <w:marBottom w:val="0"/>
                  <w:divBdr>
                    <w:top w:val="none" w:sz="0" w:space="0" w:color="auto"/>
                    <w:left w:val="none" w:sz="0" w:space="0" w:color="auto"/>
                    <w:bottom w:val="none" w:sz="0" w:space="0" w:color="auto"/>
                    <w:right w:val="none" w:sz="0" w:space="0" w:color="auto"/>
                  </w:divBdr>
                </w:div>
                <w:div w:id="337274093">
                  <w:marLeft w:val="0"/>
                  <w:marRight w:val="0"/>
                  <w:marTop w:val="0"/>
                  <w:marBottom w:val="0"/>
                  <w:divBdr>
                    <w:top w:val="none" w:sz="0" w:space="0" w:color="auto"/>
                    <w:left w:val="none" w:sz="0" w:space="0" w:color="auto"/>
                    <w:bottom w:val="none" w:sz="0" w:space="0" w:color="auto"/>
                    <w:right w:val="none" w:sz="0" w:space="0" w:color="auto"/>
                  </w:divBdr>
                </w:div>
              </w:divsChild>
            </w:div>
            <w:div w:id="1251234841">
              <w:marLeft w:val="0"/>
              <w:marRight w:val="0"/>
              <w:marTop w:val="0"/>
              <w:marBottom w:val="0"/>
              <w:divBdr>
                <w:top w:val="none" w:sz="0" w:space="0" w:color="auto"/>
                <w:left w:val="none" w:sz="0" w:space="0" w:color="auto"/>
                <w:bottom w:val="none" w:sz="0" w:space="0" w:color="auto"/>
                <w:right w:val="none" w:sz="0" w:space="0" w:color="auto"/>
              </w:divBdr>
              <w:divsChild>
                <w:div w:id="799029175">
                  <w:marLeft w:val="0"/>
                  <w:marRight w:val="0"/>
                  <w:marTop w:val="0"/>
                  <w:marBottom w:val="0"/>
                  <w:divBdr>
                    <w:top w:val="none" w:sz="0" w:space="0" w:color="auto"/>
                    <w:left w:val="none" w:sz="0" w:space="0" w:color="auto"/>
                    <w:bottom w:val="none" w:sz="0" w:space="0" w:color="auto"/>
                    <w:right w:val="none" w:sz="0" w:space="0" w:color="auto"/>
                  </w:divBdr>
                </w:div>
                <w:div w:id="127479916">
                  <w:marLeft w:val="0"/>
                  <w:marRight w:val="0"/>
                  <w:marTop w:val="0"/>
                  <w:marBottom w:val="0"/>
                  <w:divBdr>
                    <w:top w:val="none" w:sz="0" w:space="0" w:color="auto"/>
                    <w:left w:val="none" w:sz="0" w:space="0" w:color="auto"/>
                    <w:bottom w:val="none" w:sz="0" w:space="0" w:color="auto"/>
                    <w:right w:val="none" w:sz="0" w:space="0" w:color="auto"/>
                  </w:divBdr>
                </w:div>
                <w:div w:id="1107653561">
                  <w:marLeft w:val="0"/>
                  <w:marRight w:val="0"/>
                  <w:marTop w:val="0"/>
                  <w:marBottom w:val="0"/>
                  <w:divBdr>
                    <w:top w:val="none" w:sz="0" w:space="0" w:color="auto"/>
                    <w:left w:val="none" w:sz="0" w:space="0" w:color="auto"/>
                    <w:bottom w:val="none" w:sz="0" w:space="0" w:color="auto"/>
                    <w:right w:val="none" w:sz="0" w:space="0" w:color="auto"/>
                  </w:divBdr>
                </w:div>
                <w:div w:id="459808823">
                  <w:marLeft w:val="0"/>
                  <w:marRight w:val="0"/>
                  <w:marTop w:val="0"/>
                  <w:marBottom w:val="0"/>
                  <w:divBdr>
                    <w:top w:val="none" w:sz="0" w:space="0" w:color="auto"/>
                    <w:left w:val="none" w:sz="0" w:space="0" w:color="auto"/>
                    <w:bottom w:val="none" w:sz="0" w:space="0" w:color="auto"/>
                    <w:right w:val="none" w:sz="0" w:space="0" w:color="auto"/>
                  </w:divBdr>
                </w:div>
                <w:div w:id="1752774924">
                  <w:marLeft w:val="0"/>
                  <w:marRight w:val="0"/>
                  <w:marTop w:val="0"/>
                  <w:marBottom w:val="0"/>
                  <w:divBdr>
                    <w:top w:val="none" w:sz="0" w:space="0" w:color="auto"/>
                    <w:left w:val="none" w:sz="0" w:space="0" w:color="auto"/>
                    <w:bottom w:val="none" w:sz="0" w:space="0" w:color="auto"/>
                    <w:right w:val="none" w:sz="0" w:space="0" w:color="auto"/>
                  </w:divBdr>
                </w:div>
                <w:div w:id="406340738">
                  <w:marLeft w:val="0"/>
                  <w:marRight w:val="0"/>
                  <w:marTop w:val="0"/>
                  <w:marBottom w:val="0"/>
                  <w:divBdr>
                    <w:top w:val="none" w:sz="0" w:space="0" w:color="auto"/>
                    <w:left w:val="none" w:sz="0" w:space="0" w:color="auto"/>
                    <w:bottom w:val="none" w:sz="0" w:space="0" w:color="auto"/>
                    <w:right w:val="none" w:sz="0" w:space="0" w:color="auto"/>
                  </w:divBdr>
                </w:div>
                <w:div w:id="1175917508">
                  <w:marLeft w:val="0"/>
                  <w:marRight w:val="0"/>
                  <w:marTop w:val="0"/>
                  <w:marBottom w:val="0"/>
                  <w:divBdr>
                    <w:top w:val="none" w:sz="0" w:space="0" w:color="auto"/>
                    <w:left w:val="none" w:sz="0" w:space="0" w:color="auto"/>
                    <w:bottom w:val="none" w:sz="0" w:space="0" w:color="auto"/>
                    <w:right w:val="none" w:sz="0" w:space="0" w:color="auto"/>
                  </w:divBdr>
                </w:div>
              </w:divsChild>
            </w:div>
            <w:div w:id="1937441052">
              <w:marLeft w:val="0"/>
              <w:marRight w:val="0"/>
              <w:marTop w:val="0"/>
              <w:marBottom w:val="0"/>
              <w:divBdr>
                <w:top w:val="none" w:sz="0" w:space="0" w:color="auto"/>
                <w:left w:val="none" w:sz="0" w:space="0" w:color="auto"/>
                <w:bottom w:val="none" w:sz="0" w:space="0" w:color="auto"/>
                <w:right w:val="none" w:sz="0" w:space="0" w:color="auto"/>
              </w:divBdr>
              <w:divsChild>
                <w:div w:id="1922451310">
                  <w:marLeft w:val="0"/>
                  <w:marRight w:val="0"/>
                  <w:marTop w:val="0"/>
                  <w:marBottom w:val="0"/>
                  <w:divBdr>
                    <w:top w:val="none" w:sz="0" w:space="0" w:color="auto"/>
                    <w:left w:val="none" w:sz="0" w:space="0" w:color="auto"/>
                    <w:bottom w:val="none" w:sz="0" w:space="0" w:color="auto"/>
                    <w:right w:val="none" w:sz="0" w:space="0" w:color="auto"/>
                  </w:divBdr>
                </w:div>
                <w:div w:id="1767993645">
                  <w:marLeft w:val="0"/>
                  <w:marRight w:val="0"/>
                  <w:marTop w:val="0"/>
                  <w:marBottom w:val="0"/>
                  <w:divBdr>
                    <w:top w:val="none" w:sz="0" w:space="0" w:color="auto"/>
                    <w:left w:val="none" w:sz="0" w:space="0" w:color="auto"/>
                    <w:bottom w:val="none" w:sz="0" w:space="0" w:color="auto"/>
                    <w:right w:val="none" w:sz="0" w:space="0" w:color="auto"/>
                  </w:divBdr>
                </w:div>
              </w:divsChild>
            </w:div>
            <w:div w:id="1326518589">
              <w:marLeft w:val="0"/>
              <w:marRight w:val="0"/>
              <w:marTop w:val="0"/>
              <w:marBottom w:val="0"/>
              <w:divBdr>
                <w:top w:val="none" w:sz="0" w:space="0" w:color="auto"/>
                <w:left w:val="none" w:sz="0" w:space="0" w:color="auto"/>
                <w:bottom w:val="none" w:sz="0" w:space="0" w:color="auto"/>
                <w:right w:val="none" w:sz="0" w:space="0" w:color="auto"/>
              </w:divBdr>
              <w:divsChild>
                <w:div w:id="437065563">
                  <w:marLeft w:val="0"/>
                  <w:marRight w:val="0"/>
                  <w:marTop w:val="0"/>
                  <w:marBottom w:val="0"/>
                  <w:divBdr>
                    <w:top w:val="none" w:sz="0" w:space="0" w:color="auto"/>
                    <w:left w:val="none" w:sz="0" w:space="0" w:color="auto"/>
                    <w:bottom w:val="none" w:sz="0" w:space="0" w:color="auto"/>
                    <w:right w:val="none" w:sz="0" w:space="0" w:color="auto"/>
                  </w:divBdr>
                </w:div>
                <w:div w:id="210503076">
                  <w:marLeft w:val="0"/>
                  <w:marRight w:val="0"/>
                  <w:marTop w:val="0"/>
                  <w:marBottom w:val="0"/>
                  <w:divBdr>
                    <w:top w:val="none" w:sz="0" w:space="0" w:color="auto"/>
                    <w:left w:val="none" w:sz="0" w:space="0" w:color="auto"/>
                    <w:bottom w:val="none" w:sz="0" w:space="0" w:color="auto"/>
                    <w:right w:val="none" w:sz="0" w:space="0" w:color="auto"/>
                  </w:divBdr>
                </w:div>
                <w:div w:id="1554731563">
                  <w:marLeft w:val="0"/>
                  <w:marRight w:val="0"/>
                  <w:marTop w:val="0"/>
                  <w:marBottom w:val="0"/>
                  <w:divBdr>
                    <w:top w:val="none" w:sz="0" w:space="0" w:color="auto"/>
                    <w:left w:val="none" w:sz="0" w:space="0" w:color="auto"/>
                    <w:bottom w:val="none" w:sz="0" w:space="0" w:color="auto"/>
                    <w:right w:val="none" w:sz="0" w:space="0" w:color="auto"/>
                  </w:divBdr>
                </w:div>
                <w:div w:id="1549955246">
                  <w:marLeft w:val="0"/>
                  <w:marRight w:val="0"/>
                  <w:marTop w:val="0"/>
                  <w:marBottom w:val="0"/>
                  <w:divBdr>
                    <w:top w:val="none" w:sz="0" w:space="0" w:color="auto"/>
                    <w:left w:val="none" w:sz="0" w:space="0" w:color="auto"/>
                    <w:bottom w:val="none" w:sz="0" w:space="0" w:color="auto"/>
                    <w:right w:val="none" w:sz="0" w:space="0" w:color="auto"/>
                  </w:divBdr>
                </w:div>
                <w:div w:id="1724254104">
                  <w:marLeft w:val="0"/>
                  <w:marRight w:val="0"/>
                  <w:marTop w:val="0"/>
                  <w:marBottom w:val="0"/>
                  <w:divBdr>
                    <w:top w:val="none" w:sz="0" w:space="0" w:color="auto"/>
                    <w:left w:val="none" w:sz="0" w:space="0" w:color="auto"/>
                    <w:bottom w:val="none" w:sz="0" w:space="0" w:color="auto"/>
                    <w:right w:val="none" w:sz="0" w:space="0" w:color="auto"/>
                  </w:divBdr>
                </w:div>
                <w:div w:id="1683235844">
                  <w:marLeft w:val="0"/>
                  <w:marRight w:val="0"/>
                  <w:marTop w:val="0"/>
                  <w:marBottom w:val="0"/>
                  <w:divBdr>
                    <w:top w:val="none" w:sz="0" w:space="0" w:color="auto"/>
                    <w:left w:val="none" w:sz="0" w:space="0" w:color="auto"/>
                    <w:bottom w:val="none" w:sz="0" w:space="0" w:color="auto"/>
                    <w:right w:val="none" w:sz="0" w:space="0" w:color="auto"/>
                  </w:divBdr>
                </w:div>
              </w:divsChild>
            </w:div>
            <w:div w:id="1518080785">
              <w:marLeft w:val="0"/>
              <w:marRight w:val="0"/>
              <w:marTop w:val="0"/>
              <w:marBottom w:val="0"/>
              <w:divBdr>
                <w:top w:val="none" w:sz="0" w:space="0" w:color="auto"/>
                <w:left w:val="none" w:sz="0" w:space="0" w:color="auto"/>
                <w:bottom w:val="none" w:sz="0" w:space="0" w:color="auto"/>
                <w:right w:val="none" w:sz="0" w:space="0" w:color="auto"/>
              </w:divBdr>
              <w:divsChild>
                <w:div w:id="1391155254">
                  <w:marLeft w:val="0"/>
                  <w:marRight w:val="0"/>
                  <w:marTop w:val="0"/>
                  <w:marBottom w:val="0"/>
                  <w:divBdr>
                    <w:top w:val="none" w:sz="0" w:space="0" w:color="auto"/>
                    <w:left w:val="none" w:sz="0" w:space="0" w:color="auto"/>
                    <w:bottom w:val="none" w:sz="0" w:space="0" w:color="auto"/>
                    <w:right w:val="none" w:sz="0" w:space="0" w:color="auto"/>
                  </w:divBdr>
                </w:div>
                <w:div w:id="952396535">
                  <w:marLeft w:val="0"/>
                  <w:marRight w:val="0"/>
                  <w:marTop w:val="0"/>
                  <w:marBottom w:val="0"/>
                  <w:divBdr>
                    <w:top w:val="none" w:sz="0" w:space="0" w:color="auto"/>
                    <w:left w:val="none" w:sz="0" w:space="0" w:color="auto"/>
                    <w:bottom w:val="none" w:sz="0" w:space="0" w:color="auto"/>
                    <w:right w:val="none" w:sz="0" w:space="0" w:color="auto"/>
                  </w:divBdr>
                </w:div>
                <w:div w:id="1038359361">
                  <w:marLeft w:val="0"/>
                  <w:marRight w:val="0"/>
                  <w:marTop w:val="0"/>
                  <w:marBottom w:val="0"/>
                  <w:divBdr>
                    <w:top w:val="none" w:sz="0" w:space="0" w:color="auto"/>
                    <w:left w:val="none" w:sz="0" w:space="0" w:color="auto"/>
                    <w:bottom w:val="none" w:sz="0" w:space="0" w:color="auto"/>
                    <w:right w:val="none" w:sz="0" w:space="0" w:color="auto"/>
                  </w:divBdr>
                </w:div>
                <w:div w:id="424038926">
                  <w:marLeft w:val="0"/>
                  <w:marRight w:val="0"/>
                  <w:marTop w:val="0"/>
                  <w:marBottom w:val="0"/>
                  <w:divBdr>
                    <w:top w:val="none" w:sz="0" w:space="0" w:color="auto"/>
                    <w:left w:val="none" w:sz="0" w:space="0" w:color="auto"/>
                    <w:bottom w:val="none" w:sz="0" w:space="0" w:color="auto"/>
                    <w:right w:val="none" w:sz="0" w:space="0" w:color="auto"/>
                  </w:divBdr>
                </w:div>
                <w:div w:id="71125505">
                  <w:marLeft w:val="0"/>
                  <w:marRight w:val="0"/>
                  <w:marTop w:val="0"/>
                  <w:marBottom w:val="0"/>
                  <w:divBdr>
                    <w:top w:val="none" w:sz="0" w:space="0" w:color="auto"/>
                    <w:left w:val="none" w:sz="0" w:space="0" w:color="auto"/>
                    <w:bottom w:val="none" w:sz="0" w:space="0" w:color="auto"/>
                    <w:right w:val="none" w:sz="0" w:space="0" w:color="auto"/>
                  </w:divBdr>
                </w:div>
                <w:div w:id="566887403">
                  <w:marLeft w:val="0"/>
                  <w:marRight w:val="0"/>
                  <w:marTop w:val="0"/>
                  <w:marBottom w:val="0"/>
                  <w:divBdr>
                    <w:top w:val="none" w:sz="0" w:space="0" w:color="auto"/>
                    <w:left w:val="none" w:sz="0" w:space="0" w:color="auto"/>
                    <w:bottom w:val="none" w:sz="0" w:space="0" w:color="auto"/>
                    <w:right w:val="none" w:sz="0" w:space="0" w:color="auto"/>
                  </w:divBdr>
                </w:div>
                <w:div w:id="1781799589">
                  <w:marLeft w:val="0"/>
                  <w:marRight w:val="0"/>
                  <w:marTop w:val="0"/>
                  <w:marBottom w:val="0"/>
                  <w:divBdr>
                    <w:top w:val="none" w:sz="0" w:space="0" w:color="auto"/>
                    <w:left w:val="none" w:sz="0" w:space="0" w:color="auto"/>
                    <w:bottom w:val="none" w:sz="0" w:space="0" w:color="auto"/>
                    <w:right w:val="none" w:sz="0" w:space="0" w:color="auto"/>
                  </w:divBdr>
                </w:div>
                <w:div w:id="1854033731">
                  <w:marLeft w:val="0"/>
                  <w:marRight w:val="0"/>
                  <w:marTop w:val="0"/>
                  <w:marBottom w:val="0"/>
                  <w:divBdr>
                    <w:top w:val="none" w:sz="0" w:space="0" w:color="auto"/>
                    <w:left w:val="none" w:sz="0" w:space="0" w:color="auto"/>
                    <w:bottom w:val="none" w:sz="0" w:space="0" w:color="auto"/>
                    <w:right w:val="none" w:sz="0" w:space="0" w:color="auto"/>
                  </w:divBdr>
                </w:div>
              </w:divsChild>
            </w:div>
            <w:div w:id="1920363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2917</Words>
  <Characters>17508</Characters>
  <Application>Microsoft Office Word</Application>
  <DocSecurity>0</DocSecurity>
  <Lines>145</Lines>
  <Paragraphs>40</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20385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Sławomir Pluciński</dc:creator>
  <cp:lastModifiedBy>Sławomir Pluciński</cp:lastModifiedBy>
  <cp:revision>1</cp:revision>
  <dcterms:created xsi:type="dcterms:W3CDTF">2020-02-12T13:32:00Z</dcterms:created>
  <dcterms:modified xsi:type="dcterms:W3CDTF">2020-02-12T13:32:00Z</dcterms:modified>
</cp:coreProperties>
</file>