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D" w:rsidRDefault="008E24ED" w:rsidP="008E24ED">
      <w:r>
        <w:rPr>
          <w:rStyle w:val="date"/>
        </w:rPr>
        <w:t>24/10/2017</w:t>
      </w:r>
      <w:r>
        <w:t xml:space="preserve">    </w:t>
      </w:r>
      <w:r>
        <w:rPr>
          <w:rStyle w:val="oj"/>
        </w:rPr>
        <w:t>S204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8E24ED" w:rsidRDefault="008E24ED" w:rsidP="008E24ED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8" w:anchor="id7856446-I." w:history="1">
        <w:r>
          <w:rPr>
            <w:rStyle w:val="Hipercze"/>
          </w:rPr>
          <w:t>I.</w:t>
        </w:r>
      </w:hyperlink>
    </w:p>
    <w:p w:rsidR="008E24ED" w:rsidRDefault="008E24ED" w:rsidP="008E24ED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anchor="id7856447-II." w:history="1">
        <w:r>
          <w:rPr>
            <w:rStyle w:val="Hipercze"/>
          </w:rPr>
          <w:t>II.</w:t>
        </w:r>
      </w:hyperlink>
    </w:p>
    <w:p w:rsidR="008E24ED" w:rsidRDefault="008E24ED" w:rsidP="008E24ED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anchor="id7856448-III." w:history="1">
        <w:r>
          <w:rPr>
            <w:rStyle w:val="Hipercze"/>
          </w:rPr>
          <w:t>III.</w:t>
        </w:r>
      </w:hyperlink>
    </w:p>
    <w:p w:rsidR="008E24ED" w:rsidRDefault="008E24ED" w:rsidP="008E24ED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" w:anchor="id7856449-IV." w:history="1">
        <w:r>
          <w:rPr>
            <w:rStyle w:val="Hipercze"/>
          </w:rPr>
          <w:t>IV.</w:t>
        </w:r>
      </w:hyperlink>
    </w:p>
    <w:p w:rsidR="008E24ED" w:rsidRDefault="008E24ED" w:rsidP="008E24ED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2" w:anchor="id7856450-VI." w:history="1">
        <w:r>
          <w:rPr>
            <w:rStyle w:val="Hipercze"/>
          </w:rPr>
          <w:t>VI.</w:t>
        </w:r>
      </w:hyperlink>
    </w:p>
    <w:p w:rsidR="008E24ED" w:rsidRDefault="008E24ED" w:rsidP="008E24ED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Aparatura rentgenowska</w:t>
      </w:r>
    </w:p>
    <w:p w:rsidR="008E24ED" w:rsidRDefault="008E24ED" w:rsidP="008E24ED">
      <w:pPr>
        <w:pStyle w:val="NormalnyWeb"/>
        <w:jc w:val="center"/>
        <w:rPr>
          <w:b/>
          <w:bCs/>
        </w:rPr>
      </w:pPr>
      <w:r>
        <w:rPr>
          <w:b/>
          <w:bCs/>
        </w:rPr>
        <w:t>2017/S 204-420270</w:t>
      </w:r>
    </w:p>
    <w:p w:rsidR="008E24ED" w:rsidRDefault="008E24ED" w:rsidP="008E24ED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8E24ED" w:rsidRDefault="008E24ED" w:rsidP="008E24ED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8E24ED" w:rsidRDefault="008E24ED" w:rsidP="008E24ED">
      <w:r>
        <w:t>Dyrektywa 2014/24/UE</w:t>
      </w:r>
    </w:p>
    <w:p w:rsidR="008E24ED" w:rsidRDefault="008E24ED" w:rsidP="008E24ED">
      <w:pPr>
        <w:pStyle w:val="tigrseq"/>
      </w:pPr>
      <w:r>
        <w:t>Sekcja I: Instytucja zamawiająca</w:t>
      </w:r>
    </w:p>
    <w:p w:rsidR="008E24ED" w:rsidRDefault="008E24ED" w:rsidP="008E24ED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8E24ED" w:rsidRDefault="008E24ED" w:rsidP="008E24ED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8E24ED" w:rsidRDefault="008E24ED" w:rsidP="008E24ED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www.su.krakow.pl/dzial-zamowien-publicznych</w:t>
        </w:r>
      </w:hyperlink>
    </w:p>
    <w:p w:rsidR="008E24ED" w:rsidRDefault="008E24ED" w:rsidP="008E24ED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lastRenderedPageBreak/>
        <w:t>Szpital Uniwersytecki w Krakowie, Sekcja Zamówień Publicznych</w:t>
      </w:r>
      <w:r>
        <w:rPr>
          <w:color w:val="000000"/>
        </w:rPr>
        <w:br/>
        <w:t>ul. Kopernika 19, pok. 20E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7" w:tgtFrame="_blank" w:history="1">
        <w:r>
          <w:rPr>
            <w:rStyle w:val="Hipercze"/>
          </w:rPr>
          <w:t>www.su.krakow.pl</w:t>
        </w:r>
      </w:hyperlink>
    </w:p>
    <w:p w:rsidR="008E24ED" w:rsidRDefault="008E24ED" w:rsidP="008E24ED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Podmiot prawa publicznego</w:t>
      </w:r>
    </w:p>
    <w:p w:rsidR="008E24ED" w:rsidRDefault="008E24ED" w:rsidP="008E24ED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Zdrowie</w:t>
      </w:r>
    </w:p>
    <w:p w:rsidR="008E24ED" w:rsidRDefault="008E24ED" w:rsidP="008E24ED">
      <w:pPr>
        <w:pStyle w:val="tigrseq"/>
      </w:pPr>
      <w:r>
        <w:t>Sekcja II: Przedmiot</w:t>
      </w:r>
    </w:p>
    <w:p w:rsidR="008E24ED" w:rsidRDefault="008E24ED" w:rsidP="008E24ED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8E24ED" w:rsidRDefault="008E24ED" w:rsidP="008E24ED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Dostawa, instalacja i uruchomienie mobilnego aparatu RTG z ramieniem C wysokiej klasy do procedur wewnątrznaczyniowych oddziałów kardiologicznych (DFZP-AB-271-193/2017).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Numer referencyjny: DFZP-AB-271-193/2017</w:t>
      </w:r>
    </w:p>
    <w:p w:rsidR="008E24ED" w:rsidRDefault="008E24ED" w:rsidP="008E24ED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8E24ED" w:rsidRDefault="008E24ED" w:rsidP="008E24ED">
      <w:pPr>
        <w:rPr>
          <w:color w:val="000000"/>
        </w:rPr>
      </w:pPr>
      <w:r>
        <w:rPr>
          <w:rStyle w:val="cpvcode"/>
          <w:color w:val="000000"/>
        </w:rPr>
        <w:t>33111000</w:t>
      </w:r>
    </w:p>
    <w:p w:rsidR="008E24ED" w:rsidRDefault="008E24ED" w:rsidP="008E24ED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Dostawy</w:t>
      </w:r>
    </w:p>
    <w:p w:rsidR="008E24ED" w:rsidRDefault="008E24ED" w:rsidP="008E24ED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Dostawa, instalacja i uruchomienie mobilnego aparatu RTG z ramieniem C wysokiej klasy do procedur wewnątrznaczyniowych oddziałów kardiologicznych.</w:t>
      </w:r>
    </w:p>
    <w:p w:rsidR="008E24ED" w:rsidRDefault="008E24ED" w:rsidP="008E24ED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Wartość bez VAT: 816 666.67 PLN</w:t>
      </w:r>
    </w:p>
    <w:p w:rsidR="008E24ED" w:rsidRDefault="008E24ED" w:rsidP="008E24ED">
      <w:r>
        <w:rPr>
          <w:rStyle w:val="nomark"/>
          <w:color w:val="000000"/>
        </w:rPr>
        <w:lastRenderedPageBreak/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8E24ED" w:rsidRDefault="008E24ED" w:rsidP="008E24E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8E24ED" w:rsidRDefault="008E24ED" w:rsidP="008E24E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8E24ED" w:rsidRDefault="008E24ED" w:rsidP="008E24E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8E24ED" w:rsidRDefault="008E24ED" w:rsidP="008E24E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8E24ED" w:rsidRDefault="008E24ED" w:rsidP="008E24E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Dostawa, instalacja i uruchomienie mobilnego aparatu RTG z ramieniem C wysokiej klasy do procedur wewnątrznaczyniowych oddziałów kardiologicznych – 1 sztuka.</w:t>
      </w:r>
    </w:p>
    <w:p w:rsidR="008E24ED" w:rsidRDefault="008E24ED" w:rsidP="008E24E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Kryteria określone poniżej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Kryterium jakości - Nazwa: Parametry techniczne i eksploatacyjne / Waga: 30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Kryterium jakości - Nazwa: Warunki gwarancji i serwisu / Waga: 10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Cena - Waga: 60</w:t>
      </w:r>
    </w:p>
    <w:p w:rsidR="008E24ED" w:rsidRDefault="008E24ED" w:rsidP="008E24E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Wartość bez VAT: 816 666.67 PLN</w:t>
      </w:r>
    </w:p>
    <w:p w:rsidR="008E24ED" w:rsidRDefault="008E24ED" w:rsidP="008E24E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Koniec: 15/12/2017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8E24ED" w:rsidRDefault="008E24ED" w:rsidP="008E24E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8E24ED" w:rsidRDefault="008E24ED" w:rsidP="008E24E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Opcje: nie</w:t>
      </w:r>
    </w:p>
    <w:p w:rsidR="008E24ED" w:rsidRDefault="008E24ED" w:rsidP="008E24E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8E24ED" w:rsidRDefault="008E24ED" w:rsidP="008E24ED">
      <w:r>
        <w:rPr>
          <w:rStyle w:val="nomark"/>
          <w:color w:val="000000"/>
        </w:rPr>
        <w:lastRenderedPageBreak/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8E24ED" w:rsidRDefault="008E24ED" w:rsidP="008E24E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Wadium wynosi: 20 000 PLN.</w:t>
      </w:r>
    </w:p>
    <w:p w:rsidR="008E24ED" w:rsidRDefault="008E24ED" w:rsidP="008E24ED">
      <w:pPr>
        <w:pStyle w:val="tigrseq"/>
      </w:pPr>
      <w:r>
        <w:t>Sekcja III: Informacje o charakterze prawnym, ekonomicznym, finansowym i technicznym</w:t>
      </w:r>
    </w:p>
    <w:p w:rsidR="008E24ED" w:rsidRDefault="008E24ED" w:rsidP="008E24ED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8E24ED" w:rsidRDefault="008E24ED" w:rsidP="008E24ED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8E24ED" w:rsidRDefault="008E24ED" w:rsidP="008E24ED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8E24ED" w:rsidRDefault="008E24ED" w:rsidP="008E24ED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8E24ED" w:rsidRDefault="008E24ED" w:rsidP="008E24ED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8E24ED" w:rsidRDefault="008E24ED" w:rsidP="008E24ED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8E24ED" w:rsidRDefault="008E24ED" w:rsidP="008E24ED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8E24ED" w:rsidRDefault="008E24ED" w:rsidP="008E24ED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8E24ED" w:rsidRDefault="008E24ED" w:rsidP="008E24ED">
      <w:pPr>
        <w:pStyle w:val="tigrseq"/>
      </w:pPr>
      <w:r>
        <w:t>Sekcja IV: Procedura</w:t>
      </w:r>
    </w:p>
    <w:p w:rsidR="008E24ED" w:rsidRDefault="008E24ED" w:rsidP="008E24ED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8E24ED" w:rsidRDefault="008E24ED" w:rsidP="008E24ED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Procedura otwarta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Procedura przyspieszona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lastRenderedPageBreak/>
        <w:t xml:space="preserve">Uzasadnienie: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W związku z realizacją programu celowego Ministerstwa Zdrowia, konieczna jest pilna realizacja procedury zakupowej, dostawy i uruchomienia urządzenia oraz rozliczeń w postaci dokumentów finansowo – księgowych. W związku z powyższym z uwagi na pilność zamówienia, konieczne jest skrócenie terminu składania ofert.</w:t>
      </w:r>
    </w:p>
    <w:p w:rsidR="008E24ED" w:rsidRDefault="008E24ED" w:rsidP="008E24ED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8E24ED" w:rsidRDefault="008E24ED" w:rsidP="008E24ED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8E24ED" w:rsidRDefault="008E24ED" w:rsidP="008E24ED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8E24ED" w:rsidRDefault="008E24ED" w:rsidP="008E24ED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8E24ED" w:rsidRDefault="008E24ED" w:rsidP="008E24ED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8E24ED" w:rsidRDefault="008E24ED" w:rsidP="008E24ED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8E24ED" w:rsidRDefault="008E24ED" w:rsidP="008E24ED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Data: 06/11/2017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Czas lokalny: 12:00</w:t>
      </w:r>
    </w:p>
    <w:p w:rsidR="008E24ED" w:rsidRDefault="008E24ED" w:rsidP="008E24ED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8E24ED" w:rsidRDefault="008E24ED" w:rsidP="008E24ED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Polski</w:t>
      </w:r>
    </w:p>
    <w:p w:rsidR="008E24ED" w:rsidRDefault="008E24ED" w:rsidP="008E24ED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8E24ED" w:rsidRDefault="008E24ED" w:rsidP="008E24ED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Data: 06/11/2017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Czas lokalny: 13:10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Miejsce: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Szpital Uniwersytecki w Krakowie, Sekcja Zamówień Publicznych, ul. Kopernika 19, 31-501 Kraków, pokój 20E.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31-501 Kraków, pokój 20E.</w:t>
      </w:r>
    </w:p>
    <w:p w:rsidR="008E24ED" w:rsidRDefault="008E24ED" w:rsidP="008E24ED">
      <w:pPr>
        <w:pStyle w:val="tigrseq"/>
      </w:pPr>
      <w:r>
        <w:t>Sekcja VI: Informacje uzupełniające</w:t>
      </w:r>
    </w:p>
    <w:p w:rsidR="008E24ED" w:rsidRDefault="008E24ED" w:rsidP="008E24ED">
      <w:r>
        <w:rPr>
          <w:rStyle w:val="nomark"/>
          <w:color w:val="000000"/>
        </w:rPr>
        <w:lastRenderedPageBreak/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8E24ED" w:rsidRDefault="008E24ED" w:rsidP="008E24ED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8E24ED" w:rsidRDefault="008E24ED" w:rsidP="008E24ED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lastRenderedPageBreak/>
        <w:t>8. oświadczenie wykonawcy o niezaleganiu z opłacaniem podatków i opłat lokalnych, o których mowa w ustawie z 12.1.1991 o podatkach i opłatach lokalnych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2016 poz. 716).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8E24ED" w:rsidRDefault="008E24ED" w:rsidP="008E24ED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8E24ED" w:rsidRDefault="008E24ED" w:rsidP="008E24ED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8" w:tgtFrame="_blank" w:history="1">
        <w:r>
          <w:rPr>
            <w:rStyle w:val="Hipercze"/>
          </w:rPr>
          <w:t>www.uzp.gov.pl</w:t>
        </w:r>
      </w:hyperlink>
    </w:p>
    <w:p w:rsidR="008E24ED" w:rsidRDefault="008E24ED" w:rsidP="008E24ED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8E24ED" w:rsidRDefault="008E24ED" w:rsidP="008E24ED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8E24ED" w:rsidRDefault="008E24ED" w:rsidP="008E24ED">
      <w:r>
        <w:rPr>
          <w:rStyle w:val="nomark"/>
          <w:color w:val="000000"/>
        </w:rPr>
        <w:lastRenderedPageBreak/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E24ED" w:rsidRDefault="008E24ED" w:rsidP="008E24ED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8E24ED" w:rsidRDefault="008E24ED" w:rsidP="008E24ED">
      <w:pPr>
        <w:pStyle w:val="NormalnyWeb"/>
        <w:rPr>
          <w:color w:val="000000"/>
        </w:rPr>
      </w:pPr>
      <w:r>
        <w:rPr>
          <w:color w:val="000000"/>
        </w:rPr>
        <w:t>Adres internetowy:</w:t>
      </w:r>
      <w:hyperlink r:id="rId19" w:tgtFrame="_blank" w:history="1">
        <w:r>
          <w:rPr>
            <w:rStyle w:val="Hipercze"/>
          </w:rPr>
          <w:t>www.uzp.gov.pl</w:t>
        </w:r>
      </w:hyperlink>
    </w:p>
    <w:p w:rsidR="008E24ED" w:rsidRDefault="008E24ED" w:rsidP="008E24ED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8E24ED" w:rsidRDefault="008E24ED" w:rsidP="008E24ED">
      <w:pPr>
        <w:rPr>
          <w:color w:val="000000"/>
        </w:rPr>
      </w:pPr>
      <w:r>
        <w:rPr>
          <w:color w:val="000000"/>
        </w:rPr>
        <w:t>20/10/2017</w:t>
      </w:r>
    </w:p>
    <w:p w:rsidR="00FD7225" w:rsidRDefault="00FD7225">
      <w:bookmarkStart w:id="0" w:name="_GoBack"/>
      <w:bookmarkEnd w:id="0"/>
    </w:p>
    <w:sectPr w:rsidR="00FD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EB" w:rsidRDefault="00DE04EB" w:rsidP="00D648B2">
      <w:pPr>
        <w:spacing w:after="0" w:line="240" w:lineRule="auto"/>
      </w:pPr>
      <w:r>
        <w:separator/>
      </w:r>
    </w:p>
  </w:endnote>
  <w:endnote w:type="continuationSeparator" w:id="0">
    <w:p w:rsidR="00DE04EB" w:rsidRDefault="00DE04EB" w:rsidP="00D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EB" w:rsidRDefault="00DE04EB" w:rsidP="00D648B2">
      <w:pPr>
        <w:spacing w:after="0" w:line="240" w:lineRule="auto"/>
      </w:pPr>
      <w:r>
        <w:separator/>
      </w:r>
    </w:p>
  </w:footnote>
  <w:footnote w:type="continuationSeparator" w:id="0">
    <w:p w:rsidR="00DE04EB" w:rsidRDefault="00DE04EB" w:rsidP="00D6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32ED8"/>
    <w:multiLevelType w:val="multilevel"/>
    <w:tmpl w:val="7B5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80046"/>
    <w:multiLevelType w:val="multilevel"/>
    <w:tmpl w:val="3B3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5A6447"/>
    <w:rsid w:val="008E24ED"/>
    <w:rsid w:val="00903C29"/>
    <w:rsid w:val="00A63347"/>
    <w:rsid w:val="00D648B2"/>
    <w:rsid w:val="00DB7AB1"/>
    <w:rsid w:val="00DE04EB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D648B2"/>
  </w:style>
  <w:style w:type="paragraph" w:styleId="Nagwek">
    <w:name w:val="header"/>
    <w:basedOn w:val="Normalny"/>
    <w:link w:val="Nagwek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B2"/>
  </w:style>
  <w:style w:type="paragraph" w:styleId="Stopka">
    <w:name w:val="footer"/>
    <w:basedOn w:val="Normalny"/>
    <w:link w:val="Stopka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B2"/>
  </w:style>
  <w:style w:type="character" w:customStyle="1" w:styleId="date">
    <w:name w:val="date"/>
    <w:basedOn w:val="Domylnaczcionkaakapitu"/>
    <w:rsid w:val="008E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D648B2"/>
  </w:style>
  <w:style w:type="paragraph" w:styleId="Nagwek">
    <w:name w:val="header"/>
    <w:basedOn w:val="Normalny"/>
    <w:link w:val="Nagwek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B2"/>
  </w:style>
  <w:style w:type="paragraph" w:styleId="Stopka">
    <w:name w:val="footer"/>
    <w:basedOn w:val="Normalny"/>
    <w:link w:val="StopkaZnak"/>
    <w:uiPriority w:val="99"/>
    <w:unhideWhenUsed/>
    <w:rsid w:val="00D6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B2"/>
  </w:style>
  <w:style w:type="character" w:customStyle="1" w:styleId="date">
    <w:name w:val="date"/>
    <w:basedOn w:val="Domylnaczcionkaakapitu"/>
    <w:rsid w:val="008E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9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420270-2017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d.europa.eu/udl?uri=TED:NOTICE:420270-2017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ben@su.krakow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udl?uri=TED:NOTICE:420270-2017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10" Type="http://schemas.openxmlformats.org/officeDocument/2006/relationships/hyperlink" Target="http://ted.europa.eu/udl?uri=TED:NOTICE:420270-2017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420270-2017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9811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5</cp:revision>
  <dcterms:created xsi:type="dcterms:W3CDTF">2017-01-09T09:54:00Z</dcterms:created>
  <dcterms:modified xsi:type="dcterms:W3CDTF">2017-10-24T08:41:00Z</dcterms:modified>
</cp:coreProperties>
</file>