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0A24" w14:textId="77777777"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344623" w14:paraId="17908B91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4138CA84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14:paraId="3ABDEFB6" w14:textId="77777777" w:rsidR="00227B9A" w:rsidRPr="00344623" w:rsidRDefault="005A56B7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Dostawa procesora tkankowego</w:t>
            </w:r>
            <w:r w:rsidR="00227B9A"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dla Nowej Siedziby Szpitala Uniwersyteckiego (NSSU) </w:t>
            </w:r>
          </w:p>
          <w:p w14:paraId="23A1F714" w14:textId="77777777" w:rsidR="00227B9A" w:rsidRPr="00344623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</w:tbl>
    <w:p w14:paraId="1F46F03A" w14:textId="77777777" w:rsidR="00227B9A" w:rsidRPr="00344623" w:rsidRDefault="00227B9A" w:rsidP="00725A7E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14:paraId="7F7A9D89" w14:textId="77777777" w:rsidR="00227B9A" w:rsidRPr="00344623" w:rsidRDefault="00227B9A" w:rsidP="00725A7E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344623">
        <w:rPr>
          <w:rFonts w:ascii="Garamond" w:eastAsia="Lucida Sans Unicode" w:hAnsi="Garamond"/>
          <w:kern w:val="3"/>
          <w:lang w:eastAsia="zh-CN" w:bidi="hi-IN"/>
        </w:rPr>
        <w:t>:</w:t>
      </w:r>
    </w:p>
    <w:p w14:paraId="1DFA8104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E342DD4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22CEDA69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749DB10D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609E47CA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344623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344623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33350B31" w14:textId="77777777" w:rsidR="00227B9A" w:rsidRPr="00725A7E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color w:val="FF0000"/>
          <w:kern w:val="3"/>
          <w:lang w:eastAsia="zh-CN" w:bidi="hi-IN"/>
        </w:rPr>
      </w:pPr>
    </w:p>
    <w:p w14:paraId="01D98886" w14:textId="77777777" w:rsidR="00227B9A" w:rsidRPr="00344623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665"/>
        <w:gridCol w:w="2458"/>
        <w:gridCol w:w="1843"/>
        <w:gridCol w:w="1657"/>
        <w:gridCol w:w="1394"/>
        <w:gridCol w:w="1345"/>
        <w:gridCol w:w="3082"/>
      </w:tblGrid>
      <w:tr w:rsidR="00725A7E" w:rsidRPr="00344623" w14:paraId="60712DAE" w14:textId="77777777" w:rsidTr="00725A7E">
        <w:trPr>
          <w:trHeight w:val="55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572FEF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1665" w:type="dxa"/>
            <w:tcBorders>
              <w:bottom w:val="nil"/>
            </w:tcBorders>
            <w:shd w:val="clear" w:color="auto" w:fill="F2F2F2"/>
            <w:vAlign w:val="center"/>
          </w:tcPr>
          <w:p w14:paraId="58D6A098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CFDE8E" w14:textId="7F4F86D1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>Nazwa i typ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EAD268" w14:textId="6238B43E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>Producent / kraj produkcji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31C3EF" w14:textId="7FF549DF" w:rsidR="00725A7E" w:rsidRPr="00344623" w:rsidRDefault="004B1782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lang w:eastAsia="pl-PL"/>
              </w:rPr>
              <w:t>Rok produkcji (min. 2021)</w:t>
            </w:r>
            <w:r w:rsidR="00725A7E"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5B87D5" w14:textId="533FD6E8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>Klasa wyrobu medycznego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BBD9D" w14:textId="11EE2DB1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3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5F412" w14:textId="4B8EC160" w:rsidR="00725A7E" w:rsidRPr="00344623" w:rsidRDefault="00725A7E" w:rsidP="007B682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lang w:eastAsia="pl-PL"/>
              </w:rPr>
              <w:t xml:space="preserve">Cena </w:t>
            </w:r>
            <w:r w:rsidR="004B1782">
              <w:rPr>
                <w:rFonts w:ascii="Garamond" w:eastAsia="Times New Roman" w:hAnsi="Garamond"/>
                <w:b/>
                <w:lang w:eastAsia="pl-PL"/>
              </w:rPr>
              <w:t xml:space="preserve">urządzenia </w:t>
            </w: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wra</w:t>
            </w: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z z instalacją, uruchomieniem i </w:t>
            </w: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szkoleniem personelu</w:t>
            </w:r>
            <w:r w:rsidRPr="00344623">
              <w:rPr>
                <w:rFonts w:ascii="Garamond" w:eastAsia="Times New Roman" w:hAnsi="Garamond"/>
                <w:b/>
                <w:lang w:eastAsia="pl-PL"/>
              </w:rPr>
              <w:t xml:space="preserve"> </w:t>
            </w:r>
            <w:r w:rsidR="007B6828" w:rsidRPr="007B6828">
              <w:rPr>
                <w:rFonts w:ascii="Garamond" w:eastAsia="Times New Roman" w:hAnsi="Garamond"/>
                <w:b/>
                <w:lang w:eastAsia="pl-PL"/>
              </w:rPr>
              <w:t xml:space="preserve">brutto </w:t>
            </w:r>
            <w:r w:rsidRPr="00344623">
              <w:rPr>
                <w:rFonts w:ascii="Garamond" w:eastAsia="Times New Roman" w:hAnsi="Garamond"/>
                <w:b/>
                <w:lang w:eastAsia="pl-PL"/>
              </w:rPr>
              <w:t>(w zł)</w:t>
            </w:r>
          </w:p>
        </w:tc>
      </w:tr>
      <w:tr w:rsidR="00725A7E" w:rsidRPr="00344623" w14:paraId="087FFC11" w14:textId="77777777" w:rsidTr="00725A7E">
        <w:trPr>
          <w:trHeight w:val="647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F24F90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E341F9" w14:textId="77777777" w:rsidR="00725A7E" w:rsidRPr="00344623" w:rsidRDefault="00725A7E" w:rsidP="00725A7E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</w:rPr>
              <w:t>Procesor tkankowy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DFBFC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DE84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2610532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85215" w14:textId="2C36838A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6AE46" w14:textId="477700D9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3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86B7A" w14:textId="77777777" w:rsidR="00725A7E" w:rsidRPr="00344623" w:rsidRDefault="00725A7E" w:rsidP="00F12418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14:paraId="21CE5727" w14:textId="77777777" w:rsidR="00227B9A" w:rsidRPr="00344623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03F23782" w14:textId="77777777" w:rsidR="00227B9A" w:rsidRPr="00344623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7E481C83" w14:textId="34325E5B" w:rsidR="00227B9A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0B5A85D4" w14:textId="77777777" w:rsidR="007B6828" w:rsidRPr="00344623" w:rsidRDefault="007B6828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007E897E" w14:textId="77777777" w:rsidR="00227B9A" w:rsidRPr="00344623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52F51899" w14:textId="65C10E6D" w:rsidR="00A21EF5" w:rsidRPr="00344623" w:rsidRDefault="00A21EF5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344623" w14:paraId="439D461B" w14:textId="77777777" w:rsidTr="00725A7E">
        <w:tc>
          <w:tcPr>
            <w:tcW w:w="14601" w:type="dxa"/>
            <w:shd w:val="clear" w:color="auto" w:fill="F2F2F2" w:themeFill="background1" w:themeFillShade="F2"/>
            <w:vAlign w:val="center"/>
          </w:tcPr>
          <w:p w14:paraId="1FBD7E26" w14:textId="77777777" w:rsidR="00BB5499" w:rsidRPr="00344623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03974C89" w14:textId="77777777" w:rsidR="00BB5499" w:rsidRPr="00344623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344623" w14:paraId="0A1BC4C9" w14:textId="77777777" w:rsidTr="00725A7E">
        <w:tc>
          <w:tcPr>
            <w:tcW w:w="709" w:type="dxa"/>
            <w:shd w:val="clear" w:color="auto" w:fill="F2F2F2" w:themeFill="background1" w:themeFillShade="F2"/>
            <w:vAlign w:val="center"/>
          </w:tcPr>
          <w:bookmarkEnd w:id="0"/>
          <w:p w14:paraId="5E5FC543" w14:textId="77777777" w:rsidR="00227B9A" w:rsidRPr="00344623" w:rsidRDefault="00227B9A" w:rsidP="00502703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4" w:type="dxa"/>
            <w:shd w:val="clear" w:color="auto" w:fill="F2F2F2" w:themeFill="background1" w:themeFillShade="F2"/>
            <w:vAlign w:val="center"/>
          </w:tcPr>
          <w:p w14:paraId="1B1F7C99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1FBCA95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5397772A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4C37992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DB5812" w:rsidRPr="00344623" w14:paraId="0B2F6E6D" w14:textId="77777777" w:rsidTr="008F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659187A" w14:textId="77777777" w:rsidR="00DB5812" w:rsidRPr="00344623" w:rsidRDefault="00DB5812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E8C6" w14:textId="77777777" w:rsidR="00DB5812" w:rsidRPr="00344623" w:rsidRDefault="00DB5812" w:rsidP="00DB5812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pojemność min. 300 kasetek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AAF5A" w14:textId="1410CFF0" w:rsidR="00DB5812" w:rsidRPr="00344623" w:rsidRDefault="00DB5812" w:rsidP="00DB5812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C4BF" w14:textId="77777777" w:rsidR="00DB5812" w:rsidRPr="00344623" w:rsidRDefault="00DB5812" w:rsidP="00DB5812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9B4F2" w14:textId="3B85B645" w:rsidR="00DB5812" w:rsidRPr="00344623" w:rsidRDefault="003C49FF" w:rsidP="00DB5812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 xml:space="preserve">            </w:t>
            </w:r>
            <w:r w:rsidR="00A21EF5"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----------</w:t>
            </w:r>
          </w:p>
        </w:tc>
      </w:tr>
      <w:tr w:rsidR="00A21EF5" w:rsidRPr="00344623" w14:paraId="073EDC3F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5ABFC27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5329F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pojemność butli odczynnikowych min. 5 l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3B80E" w14:textId="56A102F8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710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62D1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0CC8C6B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1941B15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F9EF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trzy stacje parafinowe podgrzewane z niezależnie programowaną temperaturą  od 45 do 65°C o pojemności min 5,5 litrów każda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3543" w14:textId="3EEAC41B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26A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6364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11027D0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7C876B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D00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stacje parafinowe wyposażone w pojemnik jednorazowego użytku na zużytą parafinę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E400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C238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2BFAD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2530DD0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3D439D8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E0DE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komora w kształcie cylindrycznym zamykana pokrywą umożliwiająca wizualna kontrolę przebiegu procesu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96D6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90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948F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50AB7E7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745B291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01B87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komora reakcyjna wyposażona w czujniki poziomu cieczy umożliwiająca napełnianie komory w trzech poziomach odczynnika w zależności od ilości próbek</w:t>
            </w:r>
          </w:p>
          <w:p w14:paraId="0B8CBC0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EB93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57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59325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27BD645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73DDB01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9724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komora wyposażona w czujnik przepełnienia </w:t>
            </w:r>
          </w:p>
          <w:p w14:paraId="6D3E41DA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391E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DD2E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3123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3E7307BE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3D7E4A4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3DAC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komora wyposażona w system odciągu oparów wraz z filtrem, uruchamiający się automatycznie po otwarciu pokrywy</w:t>
            </w:r>
          </w:p>
          <w:p w14:paraId="2929BE03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3A5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08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B39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7DF26F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DFCD3F8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CA07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system mechanicznego obrotowego ruchu kosza na kasetki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F4ED3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DE27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4E6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B0B8D6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6E62E71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069B0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zestaw koszy do układania uporządkowanego i kosz do luźnego układania kasetek mogącego pomieścić posiadane przez Zamawiającego kasetki typu Super Mega o wymiarach 75x54x19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471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72D5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12CA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39A14D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53CE790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40E1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kolorowy ekran dotykowy z interfejsem użytkownika w języku polskim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A8BD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52E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0EFBD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390EE7C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91EDE50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8B37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kontroli zużycia odczynników bazujący na pomiarze stężenia jakości alkoholu z możliwością określenia dowolnego poziomu zużycia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82E4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A5C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FAD8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15DF280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BDE25FE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484E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dowolnego definiowania wymiany odczynników w cyklu tygodniowym lub ilościowym niezależnie dla każdej grupy odczynników. Wstępne podgrzewanie odczynników w komorze do 35°C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B9A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AD17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086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814CBD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C2CD545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7775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automatycznej rotacji odczynników odbywający się w trakcie trwania programu nie zaburzający jego działania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909C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60A1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BD8E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3845F91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0DD26D0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D161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wbudowane na stałe 9 butli na odczynniki, w tym 6 na alkohol i 3 na ksylen niedostępnych dla użytkownika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4B94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68B3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5F49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817BBC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85314AC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B98A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automatycznej wymiany odczynnika na nowy w trakcie trwania procesu bez konieczności przerywania rozpoczętego programu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BFAC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E979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A57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6BBEF26D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18B0E45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37A8" w14:textId="5D90C0AA" w:rsidR="00A21EF5" w:rsidRPr="00344623" w:rsidRDefault="008A631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min. </w:t>
            </w:r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>dwa stanowiska na formalinę wyposażone w dostępne dla użytkownika butle odczynnikowe z możliwością stosowania 5 litrowych ogólnodostępnych kanistrów w których dostarczane są odczynniki co eliminuje konieczność przelewania odczynników</w:t>
            </w:r>
          </w:p>
          <w:p w14:paraId="62F70E45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5451" w14:textId="67F933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8A6315" w:rsidRPr="00344623">
              <w:rPr>
                <w:rFonts w:ascii="Garamond" w:hAnsi="Garamond" w:cs="Times New Roman"/>
              </w:rPr>
              <w:t>/Podać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CC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3570" w14:textId="77777777" w:rsidR="00A21EF5" w:rsidRPr="00344623" w:rsidRDefault="008A6315" w:rsidP="00A21EF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Dwa stanowiska- 0 pkt.</w:t>
            </w:r>
          </w:p>
          <w:p w14:paraId="27D59641" w14:textId="7A0DD1E8" w:rsidR="008A6315" w:rsidRPr="00344623" w:rsidRDefault="008A6315" w:rsidP="008A631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 xml:space="preserve">Największa ilość </w:t>
            </w:r>
            <w:r w:rsidR="007B6828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</w:t>
            </w: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2 pkt.</w:t>
            </w:r>
          </w:p>
          <w:p w14:paraId="563C8B75" w14:textId="47F1FBC0" w:rsidR="008A6315" w:rsidRPr="00344623" w:rsidRDefault="008A6315" w:rsidP="008A631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Pozostałe proporcjonalnie</w:t>
            </w:r>
          </w:p>
        </w:tc>
      </w:tr>
      <w:tr w:rsidR="00A21EF5" w:rsidRPr="00344623" w14:paraId="27035BCC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7672128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C230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dwa stanowiska do wymiany odczynników wyposażone w butle z możliwością stosowania 5 litrowych ogólnodostępnych kanistrów w których dostarczane są odczynniki co eliminuje konieczność przelewania odczynników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904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374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6A8C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7E7DFBF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6E559E8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E6FB" w14:textId="48E02B8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trzy stanowiska na odczynniki płuczące</w:t>
            </w:r>
            <w:r w:rsidR="007B6828">
              <w:rPr>
                <w:rFonts w:ascii="Garamond" w:hAnsi="Garamond"/>
                <w:color w:val="auto"/>
                <w:sz w:val="22"/>
                <w:szCs w:val="22"/>
              </w:rPr>
              <w:t xml:space="preserve"> wyposażone w 5 litrowe butle z 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możliwością stosowania dwóch 5 litrowy</w:t>
            </w:r>
            <w:r w:rsidR="007B6828">
              <w:rPr>
                <w:rFonts w:ascii="Garamond" w:hAnsi="Garamond"/>
                <w:color w:val="auto"/>
                <w:sz w:val="22"/>
                <w:szCs w:val="22"/>
              </w:rPr>
              <w:t>ch ogólnodostępnych kanistrów w 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których dostarczane są odczynniki co eliminuje konieczność przelewania odczynników</w:t>
            </w:r>
          </w:p>
          <w:p w14:paraId="6EC812E2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ab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50EE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7270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DA1A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B7A443B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57FAD75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19C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miejsce przechowywania odczynników w urządzeniu wyposażone w odciąg oparów wraz z filtrami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FAA95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CDF3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C97C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BE52145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C986F62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60EA4" w14:textId="32D7886C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</w:t>
            </w:r>
            <w:r w:rsidR="008A6315"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min. jedno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złącze USB w celu archiwizacji programów i ustawień użytkownika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9626" w14:textId="1537ABB0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840A8B">
              <w:rPr>
                <w:rFonts w:ascii="Garamond" w:hAnsi="Garamond" w:cs="Times New Roman"/>
              </w:rPr>
              <w:t>/p</w:t>
            </w:r>
            <w:r w:rsidR="008A6315" w:rsidRPr="00344623">
              <w:rPr>
                <w:rFonts w:ascii="Garamond" w:hAnsi="Garamond" w:cs="Times New Roman"/>
              </w:rPr>
              <w:t>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1149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6BCC" w14:textId="77777777" w:rsidR="00A21EF5" w:rsidRPr="00344623" w:rsidRDefault="008A6315" w:rsidP="00A21EF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Jedno złącze – 0 pkt.</w:t>
            </w:r>
          </w:p>
          <w:p w14:paraId="67347585" w14:textId="12E62B14" w:rsidR="008A6315" w:rsidRPr="00344623" w:rsidRDefault="008A6315" w:rsidP="00A21EF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 xml:space="preserve">Największa ilość </w:t>
            </w:r>
            <w:r w:rsidR="007B6828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</w:t>
            </w: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2 pkt.</w:t>
            </w:r>
          </w:p>
          <w:p w14:paraId="7259036B" w14:textId="285D00F5" w:rsidR="008A6315" w:rsidRPr="00344623" w:rsidRDefault="008A631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Pozostałe proporcjonalnie</w:t>
            </w:r>
          </w:p>
        </w:tc>
      </w:tr>
      <w:tr w:rsidR="00A21EF5" w:rsidRPr="00344623" w14:paraId="4BA34A7C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03A4896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40E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czasu infiltracji w zakresie od minimum 1 min. do 99 godzin 59 min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11C" w14:textId="1C578A68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F7B5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87A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B879C02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26D61D2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88E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włączenia próżni w komorze niezależnie dla każdego odczynnika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2164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F5D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CE6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634B4E3B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C790153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85B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czasu odsączania niezależnie dla każdego odczynnika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E95E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8DA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D488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3980844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B050BB1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66AD" w14:textId="77777777" w:rsidR="00A21EF5" w:rsidRDefault="00A21EF5" w:rsidP="008A631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Integracja procesora z oprogramowaniem </w:t>
            </w:r>
            <w:proofErr w:type="spellStart"/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PatARCH</w:t>
            </w:r>
            <w:proofErr w:type="spellEnd"/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posiadanym przez zamawiającego w Zakładzie Patomorfologii. </w:t>
            </w:r>
          </w:p>
          <w:p w14:paraId="6B9E7278" w14:textId="61A3FC2A" w:rsidR="00BF13FC" w:rsidRPr="00344623" w:rsidRDefault="00BF13FC" w:rsidP="00BF13FC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BF13FC">
              <w:rPr>
                <w:rFonts w:ascii="Garamond" w:hAnsi="Garamond"/>
                <w:color w:val="FF0000"/>
                <w:sz w:val="22"/>
                <w:szCs w:val="22"/>
              </w:rPr>
              <w:t xml:space="preserve">Zamawiający dopuszcza możliwości integracji procesora z oprogramowaniem </w:t>
            </w:r>
            <w:proofErr w:type="spellStart"/>
            <w:r w:rsidRPr="00BF13FC">
              <w:rPr>
                <w:rFonts w:ascii="Garamond" w:hAnsi="Garamond"/>
                <w:color w:val="FF0000"/>
                <w:sz w:val="22"/>
                <w:szCs w:val="22"/>
              </w:rPr>
              <w:t>PatARCH</w:t>
            </w:r>
            <w:proofErr w:type="spellEnd"/>
            <w:r w:rsidRPr="00BF13FC">
              <w:rPr>
                <w:rFonts w:ascii="Garamond" w:hAnsi="Garamond"/>
                <w:color w:val="FF0000"/>
                <w:sz w:val="22"/>
                <w:szCs w:val="22"/>
              </w:rPr>
              <w:t xml:space="preserve"> pozwalającej na monitorowanie stanu procesora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A5862" w14:textId="4F46DCDB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BF13FC">
              <w:rPr>
                <w:rFonts w:ascii="Garamond" w:hAnsi="Garamond" w:cs="Times New Roman"/>
                <w:color w:val="FF0000"/>
              </w:rPr>
              <w:t>TAK</w:t>
            </w:r>
            <w:r w:rsidR="00BF13FC" w:rsidRPr="00BF13FC">
              <w:rPr>
                <w:rFonts w:ascii="Garamond" w:hAnsi="Garamond" w:cs="Times New Roman"/>
                <w:color w:val="FF0000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8BEF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0B9F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0073031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25FE733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3A9D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temperatury w komorze niezależnie dla każdego odczynnika z funkcją wstępnego podgrzania odczynników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5D86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91E8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3BE9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018318C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ED07368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520C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graficzne odwzorowanie temperatury, ciśnienia, jakości alkoholu, oraz poziomu zapełnienia komory na ekranie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542C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691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98CE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E74D8C7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D59C97C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48F5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dołożenia kasetek do już rozpoczętego programu na każdym etapie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92BD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59E8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9D107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8BE37CF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3AD1EF7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A6F3" w14:textId="5E1CC230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wbudowany zasilacz awaryjny UPS umożliwiaj</w:t>
            </w:r>
            <w:r w:rsidR="00840A8B">
              <w:rPr>
                <w:rFonts w:ascii="Garamond" w:hAnsi="Garamond"/>
                <w:color w:val="auto"/>
                <w:sz w:val="22"/>
                <w:szCs w:val="22"/>
              </w:rPr>
              <w:t>ący normalną pracę urządzenia w 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chwili przerwy w dostawie energii elektrycznej umożliwiający utrzymanie parafiny w stanie ciekłym w stacjach parafinowych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7B1C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246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E701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DEEB40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46FCECC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D56B4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awaryjnego otwarcia pokrywy w przypadku awarii urządzenia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4151F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F62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25A9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D148092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97DAFD6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743D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układ kontroli filtra węglowego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3DA6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DBF3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E087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3D92A6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6953F9A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B343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kosze do uporządkowanego układania standardowych kasetek – 2 zestawy, każdy mogący pomieścić min. 220 kasetek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F3A5" w14:textId="24584B80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6A08EA">
              <w:rPr>
                <w:rFonts w:ascii="Garamond" w:hAnsi="Garamond" w:cs="Times New Roman"/>
              </w:rPr>
              <w:t xml:space="preserve">, podać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6C6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E7A3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3B5BBDC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D3CE1F3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FF0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kółka umożliwiające jego przemieszczanie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3131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FE7E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EB8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04227DF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DF4B466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7FDA" w14:textId="723DA44C" w:rsidR="00A21EF5" w:rsidRPr="00344623" w:rsidRDefault="008A631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Wymiary</w:t>
            </w:r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 730 x 600 x 1400 (szer. x gł. x </w:t>
            </w:r>
            <w:proofErr w:type="spellStart"/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>wys</w:t>
            </w:r>
            <w:proofErr w:type="spellEnd"/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>) ( +/- 10%)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9D06" w14:textId="3DEA0C2D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C55FC8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A5F4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5304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172CB6" w:rsidRPr="00344623" w14:paraId="79E4C603" w14:textId="77777777" w:rsidTr="008F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A4771CE" w14:textId="77777777" w:rsidR="00172CB6" w:rsidRPr="00344623" w:rsidRDefault="00172CB6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B617" w14:textId="77777777" w:rsidR="00172CB6" w:rsidRPr="00344623" w:rsidRDefault="00172CB6" w:rsidP="00172CB6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Waga urządzenia bez odczynników max. 130 kg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6A6B" w14:textId="11A28842" w:rsidR="00172CB6" w:rsidRPr="00344623" w:rsidRDefault="00A21EF5" w:rsidP="006A08EA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840A8B">
              <w:rPr>
                <w:rFonts w:ascii="Garamond" w:hAnsi="Garamond" w:cs="Times New Roman"/>
              </w:rPr>
              <w:t>/p</w:t>
            </w:r>
            <w:r w:rsidR="006A08EA">
              <w:rPr>
                <w:rFonts w:ascii="Garamond" w:hAnsi="Garamond" w:cs="Times New Roman"/>
              </w:rPr>
              <w:t>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7173" w14:textId="77777777" w:rsidR="00172CB6" w:rsidRPr="00344623" w:rsidRDefault="00172CB6" w:rsidP="00172CB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F15CE" w14:textId="77777777" w:rsidR="00172CB6" w:rsidRPr="00344623" w:rsidRDefault="00172CB6" w:rsidP="006A08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130 kg. – 0 pkt</w:t>
            </w:r>
          </w:p>
          <w:p w14:paraId="60E44F2F" w14:textId="77777777" w:rsidR="00172CB6" w:rsidRPr="00344623" w:rsidRDefault="00172CB6" w:rsidP="006A08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Najmniejsza waga – 2 pkt</w:t>
            </w:r>
          </w:p>
          <w:p w14:paraId="31BEA5A0" w14:textId="77777777" w:rsidR="00172CB6" w:rsidRPr="00344623" w:rsidRDefault="00172CB6" w:rsidP="006A08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Pozostałe proporcjonalnie</w:t>
            </w:r>
          </w:p>
        </w:tc>
      </w:tr>
    </w:tbl>
    <w:p w14:paraId="4744404C" w14:textId="38E4CFFC" w:rsidR="00227B9A" w:rsidRPr="00344623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344623" w14:paraId="229A046B" w14:textId="77777777" w:rsidTr="00725A7E">
        <w:tc>
          <w:tcPr>
            <w:tcW w:w="14601" w:type="dxa"/>
            <w:shd w:val="clear" w:color="auto" w:fill="F2F2F2" w:themeFill="background1" w:themeFillShade="F2"/>
            <w:vAlign w:val="center"/>
          </w:tcPr>
          <w:p w14:paraId="2063755C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09A846FB" w14:textId="77777777" w:rsidR="00227B9A" w:rsidRPr="00344623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344623" w14:paraId="5DCC935D" w14:textId="77777777" w:rsidTr="00725A7E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B7B0F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D0C22BB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9D529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F75A7F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B8C0E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344623" w14:paraId="4A1E4750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C3E3AE5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0A14" w14:textId="77777777" w:rsidR="00227B9A" w:rsidRPr="00344623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8585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81A82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DA2E1" w14:textId="77777777" w:rsidR="00227B9A" w:rsidRPr="00344623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344623" w14:paraId="6CC41F29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6A2A889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511C" w14:textId="77777777" w:rsidR="00227B9A" w:rsidRPr="00344623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 xml:space="preserve">Okres pełnej, bez </w:t>
            </w:r>
            <w:proofErr w:type="spellStart"/>
            <w:r w:rsidRPr="00344623">
              <w:rPr>
                <w:rFonts w:ascii="Garamond" w:hAnsi="Garamond" w:cs="Times New Roman"/>
                <w:color w:val="000000"/>
              </w:rPr>
              <w:t>wyłączeń</w:t>
            </w:r>
            <w:proofErr w:type="spellEnd"/>
            <w:r w:rsidRPr="00344623">
              <w:rPr>
                <w:rFonts w:ascii="Garamond" w:hAnsi="Garamond" w:cs="Times New Roman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14:paraId="77FA621C" w14:textId="7E2E4F49" w:rsidR="00227B9A" w:rsidRPr="00344623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</w:rPr>
            </w:pPr>
          </w:p>
          <w:p w14:paraId="5B92B957" w14:textId="77777777" w:rsidR="00227B9A" w:rsidRPr="00344623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i/>
                <w:i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44623">
              <w:rPr>
                <w:rFonts w:ascii="Garamond" w:hAnsi="Garamond" w:cs="Times New Roman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3179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3E5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0FDC" w14:textId="77777777" w:rsidR="00227B9A" w:rsidRPr="00344623" w:rsidRDefault="00227B9A" w:rsidP="00F12418">
            <w:pPr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Najdłuższy okres –    10 pkt.;</w:t>
            </w:r>
          </w:p>
          <w:p w14:paraId="1F1E698E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Inne – proporcjonalnie mniej względem najdłuższego okresu.</w:t>
            </w:r>
          </w:p>
        </w:tc>
      </w:tr>
      <w:tr w:rsidR="00227B9A" w:rsidRPr="00344623" w14:paraId="559FD6B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AEC5909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092E7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5939" w14:textId="0A282E11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  <w:r w:rsidR="0083578F">
              <w:rPr>
                <w:rFonts w:ascii="Garamond" w:hAnsi="Garamond" w:cs="Times New Roman"/>
                <w:color w:val="000000"/>
              </w:rPr>
              <w:t>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71C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E159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07FC137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FFC2974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2939" w14:textId="77777777" w:rsidR="00227B9A" w:rsidRPr="00344623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D40B5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0CA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D8B3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593B2E5E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6C84485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6E8C" w14:textId="77777777" w:rsidR="00227B9A" w:rsidRPr="00344623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B4F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36C33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E620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</w:tr>
      <w:tr w:rsidR="00227B9A" w:rsidRPr="00344623" w14:paraId="39499A4A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6B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AFBF" w14:textId="0F6D3071" w:rsidR="00227B9A" w:rsidRPr="00344623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 xml:space="preserve">W cenie oferty -  przeglądy okresowe w okresie </w:t>
            </w:r>
            <w:r w:rsidR="00840A8B">
              <w:rPr>
                <w:rFonts w:ascii="Garamond" w:hAnsi="Garamond" w:cs="Times New Roman"/>
                <w:color w:val="000000"/>
              </w:rPr>
              <w:t>gwarancji (w częstotliwości i w </w:t>
            </w:r>
            <w:r w:rsidRPr="00344623">
              <w:rPr>
                <w:rFonts w:ascii="Garamond" w:hAnsi="Garamond" w:cs="Times New Roman"/>
                <w:color w:val="000000"/>
              </w:rPr>
              <w:t>zakresie zgodnym z wymogami producenta)</w:t>
            </w:r>
          </w:p>
          <w:p w14:paraId="7359E722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FEC2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89B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943C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2AB1286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037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A4D3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FA23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CF22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0A9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F8E8DB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629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A0594" w14:textId="77777777" w:rsidR="00227B9A" w:rsidRPr="00344623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344623">
              <w:rPr>
                <w:rFonts w:ascii="Garamond" w:hAnsi="Garamond"/>
                <w:sz w:val="22"/>
                <w:szCs w:val="22"/>
              </w:rPr>
              <w:t>48</w:t>
            </w: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BAB6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794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30333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1B04E8A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604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08D5" w14:textId="77777777" w:rsidR="00227B9A" w:rsidRPr="00344623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A1C0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2CE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9CA6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3A5C789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3DB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C572" w14:textId="77777777" w:rsidR="00227B9A" w:rsidRPr="00344623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5253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E8F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ADEE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4128ECF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593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D3788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 xml:space="preserve">Zakończenie działań serwisowych – do </w:t>
            </w:r>
            <w:r w:rsidRPr="00344623">
              <w:rPr>
                <w:rFonts w:ascii="Garamond" w:hAnsi="Garamond" w:cs="Times New Roman"/>
              </w:rPr>
              <w:t xml:space="preserve">5 </w:t>
            </w:r>
            <w:r w:rsidRPr="00344623">
              <w:rPr>
                <w:rFonts w:ascii="Garamond" w:hAnsi="Garamond" w:cs="Times New Roman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344623">
              <w:rPr>
                <w:rFonts w:ascii="Garamond" w:hAnsi="Garamond" w:cs="Times New Roman"/>
              </w:rPr>
              <w:t>10</w:t>
            </w:r>
            <w:r w:rsidRPr="00344623">
              <w:rPr>
                <w:rFonts w:ascii="Garamond" w:hAnsi="Garamond" w:cs="Times New Roman"/>
                <w:b/>
                <w:color w:val="FF0000"/>
              </w:rPr>
              <w:t xml:space="preserve"> </w:t>
            </w:r>
            <w:r w:rsidRPr="00344623">
              <w:rPr>
                <w:rFonts w:ascii="Garamond" w:hAnsi="Garamond" w:cs="Times New Roman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3FE9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FE0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033D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022298C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1E0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35020" w14:textId="77777777" w:rsidR="00227B9A" w:rsidRPr="00344623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959E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EDE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C16C6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70D5E3E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ACA08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44F0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8637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3D122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AE76F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</w:tr>
      <w:tr w:rsidR="00227B9A" w:rsidRPr="00344623" w14:paraId="10C1C05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75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55F0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344623">
              <w:rPr>
                <w:rFonts w:ascii="Garamond" w:hAnsi="Garamond" w:cs="Times New Roman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44623">
              <w:rPr>
                <w:rFonts w:ascii="Garamond" w:hAnsi="Garamond" w:cs="Times New Roman"/>
              </w:rPr>
              <w:t>ciu</w:t>
            </w:r>
            <w:proofErr w:type="spellEnd"/>
            <w:r w:rsidRPr="00344623">
              <w:rPr>
                <w:rFonts w:ascii="Garamond" w:hAnsi="Garamond" w:cs="Times New Roman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A72A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AF7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6853A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52F3E95C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C7AE8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4040D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449C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0DF01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E40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</w:tr>
      <w:tr w:rsidR="00227B9A" w:rsidRPr="00344623" w14:paraId="1C12E68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22F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9743" w14:textId="77777777" w:rsidR="00227B9A" w:rsidRPr="00344623" w:rsidRDefault="00227B9A" w:rsidP="00F12418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DEA7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324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437F2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5C35B9B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C70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56AB" w14:textId="1387C8DC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Wykonawca w ramach dostawy sprzętu zobowiązuje się dostarczyć komplet akcesoriów, okablowania itp. asortyment</w:t>
            </w:r>
            <w:r w:rsidR="00205246">
              <w:rPr>
                <w:rFonts w:ascii="Garamond" w:hAnsi="Garamond" w:cs="Times New Roman"/>
                <w:color w:val="000000"/>
              </w:rPr>
              <w:t>u niezbędnego do uruchomienia i </w:t>
            </w:r>
            <w:r w:rsidRPr="00344623">
              <w:rPr>
                <w:rFonts w:ascii="Garamond" w:hAnsi="Garamond" w:cs="Times New Roman"/>
                <w:color w:val="000000"/>
              </w:rPr>
              <w:t>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9785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209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805E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088FECA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1C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7C168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</w:t>
            </w:r>
            <w:r w:rsidR="005A56B7" w:rsidRPr="00344623">
              <w:rPr>
                <w:rFonts w:ascii="Garamond" w:hAnsi="Garamond" w:cs="Times New Roman"/>
                <w:color w:val="000000"/>
              </w:rPr>
              <w:t>posażenie, oprogramowanie)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9C21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6A9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F82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5D08FD9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4A7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C411" w14:textId="77777777" w:rsidR="00227B9A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color w:val="000000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  <w:p w14:paraId="7B6EBBED" w14:textId="4BF3ED55" w:rsidR="00414FD9" w:rsidRPr="00344623" w:rsidRDefault="00414FD9" w:rsidP="00414FD9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414FD9">
              <w:rPr>
                <w:rFonts w:ascii="Garamond" w:hAnsi="Garamond" w:cs="Times New Roman"/>
                <w:color w:val="FF0000"/>
              </w:rPr>
              <w:t xml:space="preserve">Zamawiający dopuszcza instrukcję konserwacji, mycia, dezynfekcji i sterylizacji wskazującą, że czynności te prawidłowo wykonane nie powodują utraty gwarancji znajdującą się w instrukcji obsługi urządzenia.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7B51" w14:textId="64F7845A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  <w:r w:rsidR="00414FD9">
              <w:rPr>
                <w:rFonts w:ascii="Garamond" w:hAnsi="Garamond" w:cs="Times New Roman"/>
                <w:color w:val="000000"/>
              </w:rPr>
              <w:t xml:space="preserve">, </w:t>
            </w:r>
            <w:bookmarkStart w:id="1" w:name="_GoBack"/>
            <w:r w:rsidR="00414FD9" w:rsidRPr="00414FD9">
              <w:rPr>
                <w:rFonts w:ascii="Garamond" w:hAnsi="Garamond" w:cs="Times New Roman"/>
                <w:color w:val="FF0000"/>
              </w:rPr>
              <w:t>podać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B4F4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EF5F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D36790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073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E505" w14:textId="5871B257" w:rsidR="00227B9A" w:rsidRPr="00344623" w:rsidRDefault="00227B9A" w:rsidP="00F12418">
            <w:pPr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Możliwość mycia i dezynfekcji poszczególnych</w:t>
            </w:r>
            <w:r w:rsidR="00205246">
              <w:rPr>
                <w:rFonts w:ascii="Garamond" w:hAnsi="Garamond" w:cs="Times New Roman"/>
                <w:color w:val="000000"/>
              </w:rPr>
              <w:t xml:space="preserve"> elementów aparatów w oparciu o </w:t>
            </w:r>
            <w:r w:rsidRPr="00344623">
              <w:rPr>
                <w:rFonts w:ascii="Garamond" w:hAnsi="Garamond" w:cs="Times New Roman"/>
                <w:color w:val="000000"/>
              </w:rPr>
              <w:t>przedstawione przez wykonawcę zalecane preparaty myjące i dezynfekujące.</w:t>
            </w:r>
          </w:p>
          <w:p w14:paraId="2552B11B" w14:textId="77777777" w:rsidR="00227B9A" w:rsidRPr="00344623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i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2CCD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610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F9BBD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</w:tbl>
    <w:p w14:paraId="2DCDD371" w14:textId="77777777"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AB32" w14:textId="77777777" w:rsidR="00276578" w:rsidRDefault="00276578" w:rsidP="000854C5">
      <w:pPr>
        <w:spacing w:after="0" w:line="240" w:lineRule="auto"/>
      </w:pPr>
      <w:r>
        <w:separator/>
      </w:r>
    </w:p>
  </w:endnote>
  <w:endnote w:type="continuationSeparator" w:id="0">
    <w:p w14:paraId="0230FF32" w14:textId="77777777" w:rsidR="00276578" w:rsidRDefault="00276578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00A459FA" w14:textId="3692D09F" w:rsidR="000854C5" w:rsidRDefault="0008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D9">
          <w:rPr>
            <w:noProof/>
          </w:rPr>
          <w:t>6</w:t>
        </w:r>
        <w:r>
          <w:fldChar w:fldCharType="end"/>
        </w:r>
      </w:p>
    </w:sdtContent>
  </w:sdt>
  <w:p w14:paraId="3C1C807F" w14:textId="77777777"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FA3E" w14:textId="77777777" w:rsidR="00276578" w:rsidRDefault="00276578" w:rsidP="000854C5">
      <w:pPr>
        <w:spacing w:after="0" w:line="240" w:lineRule="auto"/>
      </w:pPr>
      <w:r>
        <w:separator/>
      </w:r>
    </w:p>
  </w:footnote>
  <w:footnote w:type="continuationSeparator" w:id="0">
    <w:p w14:paraId="2D83A1EF" w14:textId="77777777" w:rsidR="00276578" w:rsidRDefault="00276578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5FEF" w14:textId="56C95EDA" w:rsidR="00725A7E" w:rsidRPr="00725A7E" w:rsidRDefault="00725A7E" w:rsidP="00725A7E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725A7E">
      <w:rPr>
        <w:rFonts w:ascii="Garamond" w:eastAsia="Times New Roman" w:hAnsi="Garamond" w:cs="Times New Roman"/>
        <w:lang w:eastAsia="pl-PL"/>
      </w:rPr>
      <w:t xml:space="preserve">Załącznik nr </w:t>
    </w:r>
    <w:r>
      <w:rPr>
        <w:rFonts w:ascii="Garamond" w:eastAsia="Times New Roman" w:hAnsi="Garamond" w:cs="Times New Roman"/>
        <w:lang w:eastAsia="pl-PL"/>
      </w:rPr>
      <w:t>1a</w:t>
    </w:r>
    <w:r w:rsidRPr="00725A7E">
      <w:rPr>
        <w:rFonts w:ascii="Garamond" w:eastAsia="Times New Roman" w:hAnsi="Garamond" w:cs="Times New Roman"/>
        <w:lang w:eastAsia="pl-PL"/>
      </w:rPr>
      <w:t xml:space="preserve"> do SWZ</w:t>
    </w:r>
  </w:p>
  <w:p w14:paraId="4DCC33BB" w14:textId="77777777" w:rsidR="00725A7E" w:rsidRPr="00725A7E" w:rsidRDefault="00725A7E" w:rsidP="00725A7E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725A7E">
      <w:rPr>
        <w:rFonts w:ascii="Garamond" w:eastAsia="Times New Roman" w:hAnsi="Garamond" w:cs="Times New Roman"/>
        <w:lang w:eastAsia="pl-PL"/>
      </w:rPr>
      <w:t>Załącznik nr ……. do umowy</w:t>
    </w:r>
  </w:p>
  <w:p w14:paraId="2DE979F5" w14:textId="548B1F56" w:rsidR="00725A7E" w:rsidRPr="00725A7E" w:rsidRDefault="00725A7E" w:rsidP="00725A7E">
    <w:pPr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DFP.271.48</w:t>
    </w:r>
    <w:r w:rsidRPr="00725A7E">
      <w:rPr>
        <w:rFonts w:ascii="Garamond" w:eastAsia="Times New Roman" w:hAnsi="Garamond" w:cs="Times New Roman"/>
        <w:lang w:eastAsia="pl-PL"/>
      </w:rPr>
      <w:t>.2021.KK</w:t>
    </w:r>
  </w:p>
  <w:p w14:paraId="214CF8F5" w14:textId="77777777" w:rsidR="00725A7E" w:rsidRDefault="00725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F6BFF"/>
    <w:multiLevelType w:val="hybridMultilevel"/>
    <w:tmpl w:val="8406809E"/>
    <w:lvl w:ilvl="0" w:tplc="AE487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0723B"/>
    <w:rsid w:val="000854C5"/>
    <w:rsid w:val="00097E6F"/>
    <w:rsid w:val="000A3D96"/>
    <w:rsid w:val="000F15DB"/>
    <w:rsid w:val="00141768"/>
    <w:rsid w:val="00172CB6"/>
    <w:rsid w:val="001E7CFE"/>
    <w:rsid w:val="00205246"/>
    <w:rsid w:val="00227B9A"/>
    <w:rsid w:val="00276578"/>
    <w:rsid w:val="00342E39"/>
    <w:rsid w:val="00342E49"/>
    <w:rsid w:val="00344623"/>
    <w:rsid w:val="00344EF6"/>
    <w:rsid w:val="00346BDC"/>
    <w:rsid w:val="003665FB"/>
    <w:rsid w:val="003C49FF"/>
    <w:rsid w:val="00404EED"/>
    <w:rsid w:val="00414FD9"/>
    <w:rsid w:val="00461FE9"/>
    <w:rsid w:val="004B1782"/>
    <w:rsid w:val="00502703"/>
    <w:rsid w:val="00532CBC"/>
    <w:rsid w:val="00561A8D"/>
    <w:rsid w:val="005A56B7"/>
    <w:rsid w:val="005A7E52"/>
    <w:rsid w:val="005F2DB6"/>
    <w:rsid w:val="006A08EA"/>
    <w:rsid w:val="006A6AFE"/>
    <w:rsid w:val="006F491C"/>
    <w:rsid w:val="00710861"/>
    <w:rsid w:val="00725A7E"/>
    <w:rsid w:val="007B6828"/>
    <w:rsid w:val="0081071E"/>
    <w:rsid w:val="0083578F"/>
    <w:rsid w:val="00840A8B"/>
    <w:rsid w:val="0084277E"/>
    <w:rsid w:val="008603AE"/>
    <w:rsid w:val="008A23F3"/>
    <w:rsid w:val="008A6315"/>
    <w:rsid w:val="008E42C7"/>
    <w:rsid w:val="009165FB"/>
    <w:rsid w:val="00A05168"/>
    <w:rsid w:val="00A21EF5"/>
    <w:rsid w:val="00A3599A"/>
    <w:rsid w:val="00A63AE9"/>
    <w:rsid w:val="00AA2945"/>
    <w:rsid w:val="00BB5499"/>
    <w:rsid w:val="00BF13FC"/>
    <w:rsid w:val="00C4164A"/>
    <w:rsid w:val="00C55FC8"/>
    <w:rsid w:val="00CF0A60"/>
    <w:rsid w:val="00D7468D"/>
    <w:rsid w:val="00DA0B5F"/>
    <w:rsid w:val="00DA2DF2"/>
    <w:rsid w:val="00DB5812"/>
    <w:rsid w:val="00E21A2A"/>
    <w:rsid w:val="00E447F9"/>
    <w:rsid w:val="00F956D4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8EFF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Katarzyna Kowalczyk</cp:lastModifiedBy>
  <cp:revision>29</cp:revision>
  <cp:lastPrinted>2021-02-17T11:49:00Z</cp:lastPrinted>
  <dcterms:created xsi:type="dcterms:W3CDTF">2021-05-20T12:15:00Z</dcterms:created>
  <dcterms:modified xsi:type="dcterms:W3CDTF">2021-06-22T10:49:00Z</dcterms:modified>
</cp:coreProperties>
</file>