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301"/>
        <w:gridCol w:w="109"/>
        <w:gridCol w:w="3429"/>
        <w:gridCol w:w="1286"/>
        <w:gridCol w:w="1286"/>
        <w:gridCol w:w="1285"/>
        <w:gridCol w:w="986"/>
        <w:gridCol w:w="443"/>
        <w:gridCol w:w="138"/>
      </w:tblGrid>
      <w:tr w:rsidR="002579E2" w:rsidRPr="00667F8D" w:rsidTr="00D3091D">
        <w:trPr>
          <w:gridAfter w:val="1"/>
          <w:wAfter w:w="139" w:type="dxa"/>
          <w:trHeight w:val="169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E2" w:rsidRPr="00667F8D" w:rsidRDefault="000E4D8B" w:rsidP="000E4D8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bookmarkStart w:id="0" w:name="RANGE!A1:E18"/>
            <w:r w:rsidRPr="00667F8D">
              <w:rPr>
                <w:rFonts w:ascii="Garamond" w:eastAsia="Times New Roman" w:hAnsi="Garamond" w:cs="Times New Roman"/>
                <w:lang w:eastAsia="pl-PL"/>
              </w:rPr>
              <w:t>DFP.271.112</w:t>
            </w:r>
            <w:r w:rsidR="002579E2" w:rsidRPr="00667F8D">
              <w:rPr>
                <w:rFonts w:ascii="Garamond" w:eastAsia="Times New Roman" w:hAnsi="Garamond" w:cs="Times New Roman"/>
                <w:lang w:eastAsia="pl-PL"/>
              </w:rPr>
              <w:t>.2021.KK</w:t>
            </w:r>
            <w:bookmarkEnd w:id="0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E2" w:rsidRPr="00667F8D" w:rsidRDefault="002579E2" w:rsidP="000E4D8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E2" w:rsidRPr="00667F8D" w:rsidRDefault="002579E2" w:rsidP="000E4D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67F8D">
              <w:rPr>
                <w:rFonts w:ascii="Garamond" w:eastAsia="Times New Roman" w:hAnsi="Garamond" w:cs="Times New Roman"/>
                <w:lang w:eastAsia="pl-PL"/>
              </w:rPr>
              <w:t xml:space="preserve">     </w:t>
            </w:r>
            <w:r w:rsidR="000E4D8B" w:rsidRPr="00667F8D">
              <w:rPr>
                <w:rFonts w:ascii="Garamond" w:eastAsia="Times New Roman" w:hAnsi="Garamond" w:cs="Times New Roman"/>
                <w:lang w:eastAsia="pl-PL"/>
              </w:rPr>
              <w:t xml:space="preserve">                </w:t>
            </w:r>
            <w:r w:rsidR="00CE614D" w:rsidRPr="00667F8D">
              <w:rPr>
                <w:rFonts w:ascii="Garamond" w:eastAsia="Times New Roman" w:hAnsi="Garamond" w:cs="Times New Roman"/>
                <w:lang w:eastAsia="pl-PL"/>
              </w:rPr>
              <w:t xml:space="preserve">   </w:t>
            </w:r>
            <w:r w:rsidR="00C80528">
              <w:rPr>
                <w:rFonts w:ascii="Garamond" w:eastAsia="Times New Roman" w:hAnsi="Garamond" w:cs="Times New Roman"/>
                <w:lang w:eastAsia="pl-PL"/>
              </w:rPr>
              <w:t xml:space="preserve">       </w:t>
            </w:r>
            <w:bookmarkStart w:id="1" w:name="_GoBack"/>
            <w:bookmarkEnd w:id="1"/>
            <w:r w:rsidR="000E4D8B" w:rsidRPr="00667F8D">
              <w:rPr>
                <w:rFonts w:ascii="Garamond" w:eastAsia="Times New Roman" w:hAnsi="Garamond" w:cs="Times New Roman"/>
                <w:lang w:eastAsia="pl-PL"/>
              </w:rPr>
              <w:t>Załącznik</w:t>
            </w:r>
            <w:r w:rsidRPr="00667F8D">
              <w:rPr>
                <w:rFonts w:ascii="Garamond" w:eastAsia="Times New Roman" w:hAnsi="Garamond" w:cs="Times New Roman"/>
                <w:lang w:eastAsia="pl-PL"/>
              </w:rPr>
              <w:t>.nr 1c do SWZ</w:t>
            </w:r>
          </w:p>
        </w:tc>
      </w:tr>
      <w:tr w:rsidR="002579E2" w:rsidRPr="00667F8D" w:rsidTr="00D3091D">
        <w:trPr>
          <w:gridAfter w:val="1"/>
          <w:wAfter w:w="139" w:type="dxa"/>
          <w:trHeight w:val="169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0E4D8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0E4D8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0E4D8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E2" w:rsidRPr="00667F8D" w:rsidRDefault="000E4D8B" w:rsidP="000E4D8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67F8D">
              <w:rPr>
                <w:rFonts w:ascii="Garamond" w:eastAsia="Times New Roman" w:hAnsi="Garamond" w:cs="Times New Roman"/>
                <w:lang w:eastAsia="pl-PL"/>
              </w:rPr>
              <w:t>Z</w:t>
            </w:r>
            <w:r w:rsidR="002579E2" w:rsidRPr="00667F8D">
              <w:rPr>
                <w:rFonts w:ascii="Garamond" w:eastAsia="Times New Roman" w:hAnsi="Garamond" w:cs="Times New Roman"/>
                <w:lang w:eastAsia="pl-PL"/>
              </w:rPr>
              <w:t>ałącznik nr ….. do umowy</w:t>
            </w:r>
          </w:p>
          <w:p w:rsidR="00CE614D" w:rsidRPr="00667F8D" w:rsidRDefault="00CE614D" w:rsidP="000E4D8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2579E2" w:rsidRPr="00667F8D" w:rsidTr="00D3091D">
        <w:trPr>
          <w:gridAfter w:val="1"/>
          <w:wAfter w:w="139" w:type="dxa"/>
          <w:trHeight w:val="169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2579E2" w:rsidRPr="00667F8D" w:rsidTr="00D3091D">
        <w:trPr>
          <w:gridAfter w:val="1"/>
          <w:wAfter w:w="138" w:type="dxa"/>
          <w:trHeight w:val="283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9E2" w:rsidRPr="00667F8D" w:rsidRDefault="00667F8D" w:rsidP="002579E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667F8D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W KRYTERIUM OCENY „JAKOŚĆ”</w:t>
            </w:r>
          </w:p>
          <w:p w:rsidR="00CE614D" w:rsidRPr="00667F8D" w:rsidRDefault="00667F8D" w:rsidP="00667F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  <w:lang w:eastAsia="pl-PL"/>
              </w:rPr>
            </w:pPr>
            <w:r w:rsidRPr="00667F8D"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  <w:lang w:eastAsia="pl-PL"/>
              </w:rPr>
              <w:t>DOTYCZY CZĘŚCI 1</w:t>
            </w:r>
          </w:p>
          <w:p w:rsidR="002579E2" w:rsidRPr="00667F8D" w:rsidRDefault="002579E2" w:rsidP="002579E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2579E2" w:rsidRPr="00667F8D" w:rsidTr="00D3091D">
        <w:trPr>
          <w:gridAfter w:val="2"/>
          <w:wAfter w:w="581" w:type="dxa"/>
          <w:trHeight w:val="51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E2" w:rsidRPr="00667F8D" w:rsidRDefault="002579E2" w:rsidP="002579E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F8D" w:rsidRPr="00667F8D" w:rsidRDefault="002579E2" w:rsidP="00667F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67F8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„Jakość” </w:t>
            </w:r>
            <w:r w:rsidR="00667F8D" w:rsidRPr="00667F8D">
              <w:rPr>
                <w:rFonts w:ascii="Garamond" w:eastAsia="Times New Roman" w:hAnsi="Garamond" w:cs="Times New Roman"/>
                <w:color w:val="000000"/>
                <w:lang w:eastAsia="pl-PL"/>
              </w:rPr>
              <w:t>w zakresie części 1</w:t>
            </w:r>
            <w:r w:rsidRPr="00667F8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oceniana będzie w oparciu </w:t>
            </w:r>
            <w:r w:rsidR="00667F8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o następujące parametry (cechy) </w:t>
            </w:r>
            <w:r w:rsidRPr="00667F8D">
              <w:rPr>
                <w:rFonts w:ascii="Garamond" w:eastAsia="Times New Roman" w:hAnsi="Garamond" w:cs="Times New Roman"/>
                <w:color w:val="000000"/>
                <w:lang w:eastAsia="pl-PL"/>
              </w:rPr>
              <w:t>ofer</w:t>
            </w:r>
            <w:r w:rsidR="00667F8D" w:rsidRPr="00667F8D">
              <w:rPr>
                <w:rFonts w:ascii="Garamond" w:eastAsia="Times New Roman" w:hAnsi="Garamond" w:cs="Times New Roman"/>
                <w:color w:val="000000"/>
                <w:lang w:eastAsia="pl-PL"/>
              </w:rPr>
              <w:t>owanych produktów</w:t>
            </w:r>
            <w:r w:rsidRPr="00667F8D">
              <w:rPr>
                <w:rFonts w:ascii="Garamond" w:eastAsia="Times New Roman" w:hAnsi="Garamond" w:cs="Times New Roman"/>
                <w:color w:val="000000"/>
                <w:lang w:eastAsia="pl-PL"/>
              </w:rPr>
              <w:t>:</w:t>
            </w:r>
          </w:p>
        </w:tc>
      </w:tr>
      <w:tr w:rsidR="00667F8D" w:rsidRPr="00667F8D" w:rsidTr="00D3091D">
        <w:trPr>
          <w:trHeight w:val="528"/>
        </w:trPr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7F8D" w:rsidRPr="00667F8D" w:rsidRDefault="00667F8D" w:rsidP="00141DA7">
            <w:pPr>
              <w:keepNext/>
              <w:jc w:val="center"/>
              <w:rPr>
                <w:rFonts w:ascii="Garamond" w:eastAsia="Times New Roman" w:hAnsi="Garamond"/>
                <w:bCs/>
              </w:rPr>
            </w:pPr>
            <w:proofErr w:type="spellStart"/>
            <w:r>
              <w:rPr>
                <w:rFonts w:ascii="Garamond" w:eastAsia="Times New Roman" w:hAnsi="Garamond"/>
                <w:bCs/>
              </w:rPr>
              <w:t>Lp</w:t>
            </w:r>
            <w:proofErr w:type="spellEnd"/>
          </w:p>
        </w:tc>
        <w:tc>
          <w:tcPr>
            <w:tcW w:w="6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7F8D" w:rsidRPr="00667F8D" w:rsidRDefault="00667F8D" w:rsidP="00141DA7">
            <w:pPr>
              <w:jc w:val="center"/>
              <w:rPr>
                <w:rFonts w:ascii="Garamond" w:eastAsia="Times New Roman" w:hAnsi="Garamond"/>
                <w:b/>
                <w:bCs/>
              </w:rPr>
            </w:pPr>
            <w:r w:rsidRPr="00667F8D">
              <w:rPr>
                <w:rFonts w:ascii="Garamond" w:eastAsia="Times New Roman" w:hAnsi="Garamond"/>
                <w:b/>
                <w:bCs/>
              </w:rPr>
              <w:t>Oceniana cecha/parametr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7F8D" w:rsidRPr="00667F8D" w:rsidRDefault="00667F8D" w:rsidP="00141DA7">
            <w:pPr>
              <w:jc w:val="center"/>
              <w:rPr>
                <w:rFonts w:ascii="Garamond" w:eastAsia="Times New Roman" w:hAnsi="Garamond"/>
                <w:b/>
                <w:bCs/>
              </w:rPr>
            </w:pPr>
            <w:r w:rsidRPr="00667F8D">
              <w:rPr>
                <w:rFonts w:ascii="Garamond" w:eastAsia="Times New Roman" w:hAnsi="Garamond"/>
                <w:b/>
                <w:bCs/>
              </w:rPr>
              <w:t>Punktacja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F8D" w:rsidRPr="00667F8D" w:rsidRDefault="00667F8D" w:rsidP="00141DA7">
            <w:pPr>
              <w:jc w:val="center"/>
              <w:rPr>
                <w:rFonts w:ascii="Garamond" w:hAnsi="Garamond"/>
                <w:b/>
              </w:rPr>
            </w:pPr>
            <w:r w:rsidRPr="00667F8D">
              <w:rPr>
                <w:rFonts w:ascii="Garamond" w:hAnsi="Garamond"/>
                <w:b/>
              </w:rPr>
              <w:t>Potwierdzenie spełnienia</w:t>
            </w:r>
          </w:p>
          <w:p w:rsidR="00667F8D" w:rsidRPr="00667F8D" w:rsidRDefault="00667F8D" w:rsidP="00D3091D">
            <w:pPr>
              <w:spacing w:after="0"/>
              <w:jc w:val="center"/>
              <w:rPr>
                <w:rFonts w:ascii="Garamond" w:hAnsi="Garamond"/>
                <w:color w:val="FF0000"/>
              </w:rPr>
            </w:pPr>
            <w:r w:rsidRPr="00667F8D">
              <w:rPr>
                <w:rFonts w:ascii="Garamond" w:hAnsi="Garamond"/>
                <w:color w:val="FF0000"/>
              </w:rPr>
              <w:t>(należy wpisać</w:t>
            </w:r>
          </w:p>
          <w:p w:rsidR="00667F8D" w:rsidRPr="00667F8D" w:rsidRDefault="00667F8D" w:rsidP="00D3091D">
            <w:pPr>
              <w:spacing w:after="0"/>
              <w:jc w:val="center"/>
              <w:rPr>
                <w:rFonts w:ascii="Garamond" w:eastAsia="Times New Roman" w:hAnsi="Garamond"/>
                <w:bCs/>
              </w:rPr>
            </w:pPr>
            <w:r w:rsidRPr="00667F8D">
              <w:rPr>
                <w:rFonts w:ascii="Garamond" w:hAnsi="Garamond"/>
                <w:color w:val="FF0000"/>
              </w:rPr>
              <w:t>Tak lub Nie)</w:t>
            </w:r>
          </w:p>
        </w:tc>
      </w:tr>
      <w:tr w:rsidR="00667F8D" w:rsidRPr="00667F8D" w:rsidTr="00D3091D">
        <w:trPr>
          <w:trHeight w:val="134"/>
        </w:trPr>
        <w:tc>
          <w:tcPr>
            <w:tcW w:w="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F8D" w:rsidRPr="00667F8D" w:rsidRDefault="00667F8D" w:rsidP="00D3091D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67F8D">
              <w:rPr>
                <w:rFonts w:ascii="Garamond" w:eastAsia="Times New Roman" w:hAnsi="Garamond"/>
              </w:rPr>
              <w:t>1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rPr>
                <w:rFonts w:ascii="Garamond" w:hAnsi="Garamond"/>
              </w:rPr>
            </w:pPr>
            <w:r w:rsidRPr="00667F8D">
              <w:rPr>
                <w:rFonts w:ascii="Garamond" w:hAnsi="Garamond"/>
                <w:u w:val="single"/>
              </w:rPr>
              <w:t>Diagnostyka HEV</w:t>
            </w:r>
            <w:r w:rsidRPr="00667F8D">
              <w:rPr>
                <w:rFonts w:ascii="Garamond" w:hAnsi="Garamond"/>
              </w:rPr>
              <w:t>: test mogący służyć wyłącznie jako test przesiewowy, z interpretacją wyniku oznaczenia na podstawie analizy wybarwienia pojedynczych linii antygenowych (jeden prążek na pasku testowym dla wykrywania jednego genotypu HEV).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  <w:r w:rsidRPr="00667F8D">
              <w:rPr>
                <w:rFonts w:ascii="Garamond" w:hAnsi="Garamond"/>
              </w:rPr>
              <w:t>0 pkt.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</w:p>
        </w:tc>
      </w:tr>
      <w:tr w:rsidR="00667F8D" w:rsidRPr="00667F8D" w:rsidTr="00D3091D">
        <w:trPr>
          <w:trHeight w:val="855"/>
        </w:trPr>
        <w:tc>
          <w:tcPr>
            <w:tcW w:w="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F8D" w:rsidRPr="00667F8D" w:rsidRDefault="00667F8D" w:rsidP="00D3091D">
            <w:pPr>
              <w:spacing w:after="0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6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rPr>
                <w:rFonts w:ascii="Garamond" w:hAnsi="Garamond"/>
              </w:rPr>
            </w:pPr>
            <w:r w:rsidRPr="00667F8D">
              <w:rPr>
                <w:rFonts w:ascii="Garamond" w:hAnsi="Garamond"/>
                <w:u w:val="single"/>
              </w:rPr>
              <w:t>Diagnostyka HEV</w:t>
            </w:r>
            <w:r w:rsidRPr="00667F8D">
              <w:rPr>
                <w:rFonts w:ascii="Garamond" w:hAnsi="Garamond"/>
              </w:rPr>
              <w:t>: test mogący służyć jako test przesiewowy oraz test potwierdzający, z interpretacją wyniku oznaczenia na podstawie analizy wybarwienia co najmniej trzech linii antygenowych swoistych dla określonego genotypu HEV (co najmniej trzy prążki na pasku testowym dla jednego genotypu HEV).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  <w:r w:rsidRPr="00667F8D">
              <w:rPr>
                <w:rFonts w:ascii="Garamond" w:hAnsi="Garamond"/>
              </w:rPr>
              <w:t>10 pkt.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</w:p>
        </w:tc>
      </w:tr>
      <w:tr w:rsidR="00667F8D" w:rsidRPr="00667F8D" w:rsidTr="00D3091D">
        <w:trPr>
          <w:trHeight w:val="133"/>
        </w:trPr>
        <w:tc>
          <w:tcPr>
            <w:tcW w:w="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F8D" w:rsidRPr="00667F8D" w:rsidRDefault="00667F8D" w:rsidP="00D3091D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67F8D">
              <w:rPr>
                <w:rFonts w:ascii="Garamond" w:eastAsia="Times New Roman" w:hAnsi="Garamond"/>
              </w:rPr>
              <w:t>2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rPr>
                <w:rFonts w:ascii="Garamond" w:hAnsi="Garamond"/>
              </w:rPr>
            </w:pPr>
            <w:r w:rsidRPr="00667F8D">
              <w:rPr>
                <w:rFonts w:ascii="Garamond" w:hAnsi="Garamond"/>
                <w:u w:val="single"/>
              </w:rPr>
              <w:t xml:space="preserve">Diagnostyka </w:t>
            </w:r>
            <w:proofErr w:type="spellStart"/>
            <w:r w:rsidRPr="00667F8D">
              <w:rPr>
                <w:rFonts w:ascii="Garamond" w:hAnsi="Garamond"/>
                <w:u w:val="single"/>
              </w:rPr>
              <w:t>Borrelia</w:t>
            </w:r>
            <w:proofErr w:type="spellEnd"/>
            <w:r w:rsidRPr="00667F8D">
              <w:rPr>
                <w:rFonts w:ascii="Garamond" w:hAnsi="Garamond"/>
              </w:rPr>
              <w:t>: wykorzystanie na paskach testowych antygenów innych niż rekombinowane (dotyczy prążków służących do wykrywania przeciwciał).</w:t>
            </w: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  <w:r w:rsidRPr="00667F8D">
              <w:rPr>
                <w:rFonts w:ascii="Garamond" w:hAnsi="Garamond"/>
              </w:rPr>
              <w:t>0 pkt.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</w:p>
        </w:tc>
      </w:tr>
      <w:tr w:rsidR="00667F8D" w:rsidRPr="00667F8D" w:rsidTr="00D3091D">
        <w:trPr>
          <w:trHeight w:val="133"/>
        </w:trPr>
        <w:tc>
          <w:tcPr>
            <w:tcW w:w="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F8D" w:rsidRPr="00667F8D" w:rsidRDefault="00667F8D" w:rsidP="00D3091D">
            <w:pPr>
              <w:spacing w:after="0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6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rPr>
                <w:rFonts w:ascii="Garamond" w:hAnsi="Garamond"/>
              </w:rPr>
            </w:pPr>
            <w:r w:rsidRPr="00667F8D">
              <w:rPr>
                <w:rFonts w:ascii="Garamond" w:hAnsi="Garamond"/>
                <w:u w:val="single"/>
              </w:rPr>
              <w:t xml:space="preserve">Diagnostyka </w:t>
            </w:r>
            <w:proofErr w:type="spellStart"/>
            <w:r w:rsidRPr="00667F8D">
              <w:rPr>
                <w:rFonts w:ascii="Garamond" w:hAnsi="Garamond"/>
                <w:u w:val="single"/>
              </w:rPr>
              <w:t>Borrelia</w:t>
            </w:r>
            <w:proofErr w:type="spellEnd"/>
            <w:r w:rsidRPr="00667F8D">
              <w:rPr>
                <w:rFonts w:ascii="Garamond" w:hAnsi="Garamond"/>
              </w:rPr>
              <w:t>: wykorzystanie na paskach testowych wyłącznie antygenów rekombinowanych (dotyczy prążków służących do wykrywania przeciwciał).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  <w:r w:rsidRPr="00667F8D">
              <w:rPr>
                <w:rFonts w:ascii="Garamond" w:hAnsi="Garamond"/>
              </w:rPr>
              <w:t>10 pkt.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</w:p>
        </w:tc>
      </w:tr>
      <w:tr w:rsidR="00667F8D" w:rsidRPr="00667F8D" w:rsidTr="00D3091D">
        <w:trPr>
          <w:trHeight w:val="134"/>
        </w:trPr>
        <w:tc>
          <w:tcPr>
            <w:tcW w:w="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F8D" w:rsidRPr="00667F8D" w:rsidRDefault="00667F8D" w:rsidP="00D3091D">
            <w:pPr>
              <w:spacing w:after="0"/>
              <w:jc w:val="center"/>
              <w:rPr>
                <w:rFonts w:ascii="Garamond" w:eastAsia="Times New Roman" w:hAnsi="Garamond"/>
              </w:rPr>
            </w:pPr>
            <w:r w:rsidRPr="00667F8D">
              <w:rPr>
                <w:rFonts w:ascii="Garamond" w:eastAsia="Times New Roman" w:hAnsi="Garamond"/>
              </w:rPr>
              <w:t>3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rPr>
                <w:rFonts w:ascii="Garamond" w:hAnsi="Garamond"/>
              </w:rPr>
            </w:pPr>
            <w:r w:rsidRPr="00667F8D">
              <w:rPr>
                <w:rFonts w:ascii="Garamond" w:hAnsi="Garamond"/>
              </w:rPr>
              <w:t xml:space="preserve">Brak możliwości jednoczesnego wykonywania oznaczeń dla </w:t>
            </w:r>
            <w:proofErr w:type="spellStart"/>
            <w:r w:rsidRPr="00667F8D">
              <w:rPr>
                <w:rFonts w:ascii="Garamond" w:hAnsi="Garamond"/>
              </w:rPr>
              <w:t>Borrelia</w:t>
            </w:r>
            <w:proofErr w:type="spellEnd"/>
            <w:r w:rsidRPr="00667F8D">
              <w:rPr>
                <w:rFonts w:ascii="Garamond" w:hAnsi="Garamond"/>
              </w:rPr>
              <w:t xml:space="preserve"> i HEV w surowicy/osoczu (brak wspólnego protokołu oznaczania).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  <w:r w:rsidRPr="00667F8D">
              <w:rPr>
                <w:rFonts w:ascii="Garamond" w:hAnsi="Garamond"/>
              </w:rPr>
              <w:t>0 pkt.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</w:p>
        </w:tc>
      </w:tr>
      <w:tr w:rsidR="00667F8D" w:rsidRPr="00667F8D" w:rsidTr="00D3091D">
        <w:trPr>
          <w:trHeight w:val="577"/>
        </w:trPr>
        <w:tc>
          <w:tcPr>
            <w:tcW w:w="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F8D" w:rsidRPr="00667F8D" w:rsidRDefault="00667F8D" w:rsidP="00D3091D">
            <w:pPr>
              <w:spacing w:after="0"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6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rPr>
                <w:rFonts w:ascii="Garamond" w:hAnsi="Garamond"/>
              </w:rPr>
            </w:pPr>
            <w:r w:rsidRPr="00667F8D">
              <w:rPr>
                <w:rFonts w:ascii="Garamond" w:hAnsi="Garamond"/>
              </w:rPr>
              <w:t xml:space="preserve">Możliwość jednoczesnego wykonywania oznaczeń dla </w:t>
            </w:r>
            <w:proofErr w:type="spellStart"/>
            <w:r w:rsidRPr="00667F8D">
              <w:rPr>
                <w:rFonts w:ascii="Garamond" w:hAnsi="Garamond"/>
              </w:rPr>
              <w:t>Borrelia</w:t>
            </w:r>
            <w:proofErr w:type="spellEnd"/>
            <w:r w:rsidRPr="00667F8D">
              <w:rPr>
                <w:rFonts w:ascii="Garamond" w:hAnsi="Garamond"/>
              </w:rPr>
              <w:t xml:space="preserve"> i HEV w surowicy/osoczu (wspólny protokół oznaczania).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  <w:r w:rsidRPr="00667F8D">
              <w:rPr>
                <w:rFonts w:ascii="Garamond" w:hAnsi="Garamond"/>
              </w:rPr>
              <w:t>10 pkt.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8D" w:rsidRPr="00667F8D" w:rsidRDefault="00667F8D" w:rsidP="00D3091D">
            <w:pPr>
              <w:tabs>
                <w:tab w:val="num" w:pos="426"/>
              </w:tabs>
              <w:spacing w:after="0"/>
              <w:ind w:left="71"/>
              <w:jc w:val="center"/>
              <w:rPr>
                <w:rFonts w:ascii="Garamond" w:hAnsi="Garamond"/>
              </w:rPr>
            </w:pPr>
          </w:p>
        </w:tc>
      </w:tr>
      <w:tr w:rsidR="002579E2" w:rsidRPr="00667F8D" w:rsidTr="00D3091D">
        <w:trPr>
          <w:gridAfter w:val="1"/>
          <w:wAfter w:w="139" w:type="dxa"/>
          <w:trHeight w:val="169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667F8D" w:rsidRDefault="002579E2" w:rsidP="002579E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0C6074" w:rsidRPr="00667F8D" w:rsidRDefault="000C6074" w:rsidP="000C6074">
      <w:pPr>
        <w:jc w:val="both"/>
        <w:rPr>
          <w:rFonts w:ascii="Garamond" w:hAnsi="Garamond"/>
          <w:color w:val="FF0000"/>
        </w:rPr>
      </w:pPr>
      <w:r w:rsidRPr="00667F8D">
        <w:rPr>
          <w:rFonts w:ascii="Garamond" w:hAnsi="Garamond"/>
          <w:color w:val="FF0000"/>
        </w:rPr>
        <w:t>Uwag: W celu potwierdzaniu zgodności z cechami lub kryteriami określonymi w opisie kryteriów oceny ofert należy złożyć: dokumenty – metodyki/ instrukcje/ ulotki medyczne/specyfikacje produktów (wykonanie testu, analiza i interpretacja wyniku itd.) w języku pol</w:t>
      </w:r>
      <w:r w:rsidR="00D3091D">
        <w:rPr>
          <w:rFonts w:ascii="Garamond" w:hAnsi="Garamond"/>
          <w:color w:val="FF0000"/>
        </w:rPr>
        <w:t xml:space="preserve">skim do oferowanych produktów </w:t>
      </w:r>
      <w:r w:rsidRPr="00667F8D">
        <w:rPr>
          <w:rFonts w:ascii="Garamond" w:hAnsi="Garamond"/>
          <w:color w:val="FF0000"/>
        </w:rPr>
        <w:t>potwierdzające oferowane parametry wskazane w załączniku nr 1c do SWZ.</w:t>
      </w:r>
    </w:p>
    <w:p w:rsidR="008F2441" w:rsidRPr="00667F8D" w:rsidRDefault="000C6074" w:rsidP="000C6074">
      <w:pPr>
        <w:jc w:val="both"/>
        <w:rPr>
          <w:rFonts w:ascii="Garamond" w:hAnsi="Garamond"/>
          <w:color w:val="FF0000"/>
        </w:rPr>
      </w:pPr>
      <w:r w:rsidRPr="00667F8D">
        <w:rPr>
          <w:rFonts w:ascii="Garamond" w:hAnsi="Garamond"/>
          <w:color w:val="FF0000"/>
        </w:rPr>
        <w:t>Zamawiający prosi o zaznaczenie w złożonych materiałach firmowych zapisów potwierdzających spełnienie oferowanych parametrów, z dopisaniem punktu z załącznika nr 1c do SWZ, w którym został opisany potwierdzony parametr.</w:t>
      </w:r>
    </w:p>
    <w:sectPr w:rsidR="008F2441" w:rsidRPr="00667F8D" w:rsidSect="00667F8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E2"/>
    <w:rsid w:val="000C6074"/>
    <w:rsid w:val="000E4D8B"/>
    <w:rsid w:val="001365E9"/>
    <w:rsid w:val="002579E2"/>
    <w:rsid w:val="00667F8D"/>
    <w:rsid w:val="008F2441"/>
    <w:rsid w:val="00C80528"/>
    <w:rsid w:val="00CE614D"/>
    <w:rsid w:val="00D3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FA17"/>
  <w15:chartTrackingRefBased/>
  <w15:docId w15:val="{D500068E-A3ED-44B1-A032-CAEDB777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Kowalczyk</cp:lastModifiedBy>
  <cp:revision>17</cp:revision>
  <dcterms:created xsi:type="dcterms:W3CDTF">2021-03-16T13:25:00Z</dcterms:created>
  <dcterms:modified xsi:type="dcterms:W3CDTF">2021-10-22T10:26:00Z</dcterms:modified>
</cp:coreProperties>
</file>