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2247D" w14:textId="77777777" w:rsidR="00484F4B" w:rsidRPr="00182EAD" w:rsidRDefault="00EC7A69" w:rsidP="00EC7A69">
      <w:pPr>
        <w:widowControl/>
        <w:spacing w:line="360" w:lineRule="auto"/>
        <w:jc w:val="center"/>
        <w:rPr>
          <w:rFonts w:asciiTheme="minorHAnsi" w:hAnsiTheme="minorHAnsi" w:cstheme="minorHAnsi"/>
          <w:b/>
          <w:sz w:val="22"/>
          <w:szCs w:val="22"/>
          <w:lang w:eastAsia="zh-CN"/>
        </w:rPr>
      </w:pPr>
      <w:bookmarkStart w:id="0" w:name="_GoBack"/>
      <w:bookmarkEnd w:id="0"/>
      <w:r w:rsidRPr="00182EAD">
        <w:rPr>
          <w:rFonts w:asciiTheme="minorHAnsi" w:hAnsiTheme="minorHAnsi" w:cstheme="minorHAnsi"/>
          <w:b/>
          <w:sz w:val="22"/>
          <w:szCs w:val="22"/>
          <w:lang w:eastAsia="zh-CN"/>
        </w:rPr>
        <w:t>CZĘŚĆ 1</w:t>
      </w:r>
    </w:p>
    <w:p w14:paraId="69AEAAD2" w14:textId="77777777" w:rsidR="00484F4B" w:rsidRPr="00182EAD" w:rsidRDefault="00484F4B" w:rsidP="001352FB">
      <w:pPr>
        <w:widowControl/>
        <w:spacing w:line="360" w:lineRule="auto"/>
        <w:jc w:val="center"/>
        <w:rPr>
          <w:rFonts w:asciiTheme="minorHAnsi" w:hAnsiTheme="minorHAnsi" w:cstheme="minorHAnsi"/>
          <w:b/>
          <w:sz w:val="22"/>
          <w:szCs w:val="22"/>
          <w:lang w:eastAsia="zh-CN"/>
        </w:rPr>
      </w:pPr>
      <w:r w:rsidRPr="00182EAD">
        <w:rPr>
          <w:rFonts w:asciiTheme="minorHAnsi" w:hAnsiTheme="minorHAnsi" w:cstheme="minorHAnsi"/>
          <w:b/>
          <w:sz w:val="22"/>
          <w:szCs w:val="22"/>
          <w:lang w:eastAsia="zh-CN"/>
        </w:rPr>
        <w:t>OPIS PRZEDMIOTU ZAMÓWIENIA</w:t>
      </w:r>
    </w:p>
    <w:p w14:paraId="6CDC2B34" w14:textId="77777777" w:rsidR="00E66B8F" w:rsidRPr="00182EAD" w:rsidRDefault="00873809" w:rsidP="001352FB">
      <w:pPr>
        <w:jc w:val="center"/>
        <w:rPr>
          <w:rFonts w:asciiTheme="minorHAnsi" w:hAnsiTheme="minorHAnsi" w:cstheme="minorHAnsi"/>
          <w:b/>
          <w:sz w:val="22"/>
          <w:szCs w:val="22"/>
          <w:lang w:val="de-DE" w:eastAsia="zh-CN" w:bidi="fa-IR"/>
        </w:rPr>
      </w:pPr>
      <w:r w:rsidRPr="00182EAD">
        <w:rPr>
          <w:rFonts w:asciiTheme="minorHAnsi" w:hAnsiTheme="minorHAnsi" w:cstheme="minorHAnsi"/>
          <w:b/>
          <w:sz w:val="22"/>
          <w:szCs w:val="22"/>
          <w:lang w:eastAsia="pl-PL" w:bidi="hi-IN"/>
        </w:rPr>
        <w:t xml:space="preserve">Dostawa stacji medycznych </w:t>
      </w:r>
      <w:r w:rsidR="00E66B8F" w:rsidRPr="00182EAD">
        <w:rPr>
          <w:rFonts w:asciiTheme="minorHAnsi" w:hAnsiTheme="minorHAnsi" w:cstheme="minorHAnsi"/>
          <w:b/>
          <w:sz w:val="22"/>
          <w:szCs w:val="22"/>
          <w:lang w:eastAsia="pl-PL" w:bidi="hi-IN"/>
        </w:rPr>
        <w:t>(3</w:t>
      </w:r>
      <w:r w:rsidRPr="00182EAD">
        <w:rPr>
          <w:rFonts w:asciiTheme="minorHAnsi" w:hAnsiTheme="minorHAnsi" w:cstheme="minorHAnsi"/>
          <w:b/>
          <w:sz w:val="22"/>
          <w:szCs w:val="22"/>
          <w:lang w:eastAsia="pl-PL" w:bidi="hi-IN"/>
        </w:rPr>
        <w:t>0 sztuk</w:t>
      </w:r>
      <w:r w:rsidR="00E66B8F" w:rsidRPr="00182EAD">
        <w:rPr>
          <w:rFonts w:asciiTheme="minorHAnsi" w:hAnsiTheme="minorHAnsi" w:cstheme="minorHAnsi"/>
          <w:b/>
          <w:sz w:val="22"/>
          <w:szCs w:val="22"/>
          <w:lang w:eastAsia="pl-PL" w:bidi="hi-IN"/>
        </w:rPr>
        <w:t>)</w:t>
      </w:r>
    </w:p>
    <w:p w14:paraId="55725FD4" w14:textId="77777777" w:rsidR="00A71690" w:rsidRPr="00182EAD" w:rsidRDefault="00A71690" w:rsidP="00E66B8F">
      <w:pPr>
        <w:spacing w:line="360" w:lineRule="atLeast"/>
        <w:ind w:left="1276" w:right="1246"/>
        <w:jc w:val="both"/>
        <w:textAlignment w:val="baseline"/>
        <w:rPr>
          <w:rFonts w:asciiTheme="minorHAnsi" w:hAnsiTheme="minorHAnsi" w:cstheme="minorHAnsi"/>
          <w:sz w:val="22"/>
          <w:szCs w:val="22"/>
          <w:lang w:eastAsia="zh-CN"/>
        </w:rPr>
      </w:pPr>
    </w:p>
    <w:p w14:paraId="1FD31E43" w14:textId="77777777" w:rsidR="00484F4B" w:rsidRPr="00182EAD" w:rsidRDefault="00484F4B" w:rsidP="00C53912">
      <w:pPr>
        <w:widowControl/>
        <w:spacing w:line="288" w:lineRule="auto"/>
        <w:rPr>
          <w:rFonts w:asciiTheme="minorHAnsi" w:hAnsiTheme="minorHAnsi" w:cstheme="minorHAnsi"/>
          <w:sz w:val="22"/>
          <w:szCs w:val="22"/>
          <w:u w:val="single"/>
          <w:lang w:eastAsia="zh-CN"/>
        </w:rPr>
      </w:pPr>
      <w:r w:rsidRPr="00182EAD">
        <w:rPr>
          <w:rFonts w:asciiTheme="minorHAnsi" w:hAnsiTheme="minorHAnsi" w:cstheme="minorHAnsi"/>
          <w:sz w:val="22"/>
          <w:szCs w:val="22"/>
          <w:u w:val="single"/>
          <w:lang w:eastAsia="zh-CN"/>
        </w:rPr>
        <w:t>Uwagi i objaśnienia:</w:t>
      </w:r>
    </w:p>
    <w:p w14:paraId="013CA671" w14:textId="77777777" w:rsidR="00484F4B" w:rsidRPr="00182EAD" w:rsidRDefault="00484F4B" w:rsidP="00C53912">
      <w:pPr>
        <w:widowControl/>
        <w:spacing w:line="288" w:lineRule="auto"/>
        <w:rPr>
          <w:rFonts w:asciiTheme="minorHAnsi" w:hAnsiTheme="minorHAnsi" w:cstheme="minorHAnsi"/>
          <w:sz w:val="22"/>
          <w:szCs w:val="22"/>
          <w:lang w:eastAsia="zh-CN"/>
        </w:rPr>
      </w:pPr>
    </w:p>
    <w:p w14:paraId="0EC9F613" w14:textId="77777777" w:rsidR="00484F4B" w:rsidRPr="00182EAD" w:rsidRDefault="00484F4B" w:rsidP="00C53912">
      <w:pPr>
        <w:widowControl/>
        <w:numPr>
          <w:ilvl w:val="0"/>
          <w:numId w:val="1"/>
        </w:numPr>
        <w:autoSpaceDN w:val="0"/>
        <w:spacing w:line="288" w:lineRule="auto"/>
        <w:jc w:val="both"/>
        <w:textAlignment w:val="baseline"/>
        <w:rPr>
          <w:rFonts w:asciiTheme="minorHAnsi" w:hAnsiTheme="minorHAnsi" w:cstheme="minorHAnsi"/>
          <w:sz w:val="22"/>
          <w:szCs w:val="22"/>
          <w:lang w:eastAsia="zh-CN"/>
        </w:rPr>
      </w:pPr>
      <w:r w:rsidRPr="00182EAD">
        <w:rPr>
          <w:rFonts w:asciiTheme="minorHAnsi" w:hAnsiTheme="minorHAnsi" w:cstheme="minorHAnsi"/>
          <w:sz w:val="22"/>
          <w:szCs w:val="22"/>
          <w:lang w:eastAsia="zh-CN"/>
        </w:rPr>
        <w:t>Parametry określone jako „tak” są parametrami granicznymi. Udzielenie odpowiedzi „nie”  lub innej nie stanowiącej jednoznacznego potwierdzenia spełniania warunku będzie skutkowało odrzuceniem oferty.</w:t>
      </w:r>
    </w:p>
    <w:p w14:paraId="74F1F325" w14:textId="77777777" w:rsidR="00484F4B" w:rsidRPr="00182EAD" w:rsidRDefault="00484F4B" w:rsidP="00C53912">
      <w:pPr>
        <w:widowControl/>
        <w:numPr>
          <w:ilvl w:val="0"/>
          <w:numId w:val="1"/>
        </w:numPr>
        <w:autoSpaceDN w:val="0"/>
        <w:spacing w:line="288" w:lineRule="auto"/>
        <w:jc w:val="both"/>
        <w:textAlignment w:val="baseline"/>
        <w:rPr>
          <w:rFonts w:asciiTheme="minorHAnsi" w:hAnsiTheme="minorHAnsi" w:cstheme="minorHAnsi"/>
          <w:sz w:val="22"/>
          <w:szCs w:val="22"/>
          <w:lang w:eastAsia="zh-CN"/>
        </w:rPr>
      </w:pPr>
      <w:r w:rsidRPr="00182EAD">
        <w:rPr>
          <w:rFonts w:asciiTheme="minorHAnsi" w:hAnsiTheme="minorHAnsi" w:cstheme="minorHAnsi"/>
          <w:sz w:val="22"/>
          <w:szCs w:val="22"/>
          <w:lang w:eastAsia="zh-CN"/>
        </w:rPr>
        <w:t>Parametry o określonych warunkach liczbowych ( „=&gt;”  lub „&lt;=” ) są warunkami granicznymi, których niespełnienie spowoduje odrzucenie oferty. Wartość podana przy w/w oznaczeniach oznacza wartość wymaganą.</w:t>
      </w:r>
    </w:p>
    <w:p w14:paraId="0109B949" w14:textId="77777777" w:rsidR="00484F4B" w:rsidRPr="00182EAD" w:rsidRDefault="00484F4B" w:rsidP="00C53912">
      <w:pPr>
        <w:widowControl/>
        <w:numPr>
          <w:ilvl w:val="0"/>
          <w:numId w:val="1"/>
        </w:numPr>
        <w:autoSpaceDN w:val="0"/>
        <w:spacing w:line="288" w:lineRule="auto"/>
        <w:jc w:val="both"/>
        <w:textAlignment w:val="baseline"/>
        <w:rPr>
          <w:rFonts w:asciiTheme="minorHAnsi" w:hAnsiTheme="minorHAnsi" w:cstheme="minorHAnsi"/>
          <w:sz w:val="22"/>
          <w:szCs w:val="22"/>
          <w:lang w:eastAsia="zh-CN"/>
        </w:rPr>
      </w:pPr>
      <w:r w:rsidRPr="00182EAD">
        <w:rPr>
          <w:rFonts w:asciiTheme="minorHAnsi" w:hAnsiTheme="minorHAnsi" w:cstheme="minorHAnsi"/>
          <w:sz w:val="22"/>
          <w:szCs w:val="22"/>
          <w:lang w:eastAsia="zh-CN"/>
        </w:rPr>
        <w:t>Wykonawca zobowiązany jest do podania parametrów w jednostkach wskazanych w niniejszym opisie.</w:t>
      </w:r>
    </w:p>
    <w:p w14:paraId="6D15D180" w14:textId="77777777" w:rsidR="00484F4B" w:rsidRPr="00182EAD" w:rsidRDefault="00484F4B" w:rsidP="00C53912">
      <w:pPr>
        <w:widowControl/>
        <w:numPr>
          <w:ilvl w:val="0"/>
          <w:numId w:val="1"/>
        </w:numPr>
        <w:autoSpaceDN w:val="0"/>
        <w:spacing w:line="288" w:lineRule="auto"/>
        <w:jc w:val="both"/>
        <w:textAlignment w:val="baseline"/>
        <w:rPr>
          <w:rFonts w:asciiTheme="minorHAnsi" w:hAnsiTheme="minorHAnsi" w:cstheme="minorHAnsi"/>
          <w:sz w:val="22"/>
          <w:szCs w:val="22"/>
          <w:lang w:eastAsia="zh-CN"/>
        </w:rPr>
      </w:pPr>
      <w:r w:rsidRPr="00182EAD">
        <w:rPr>
          <w:rFonts w:asciiTheme="minorHAnsi" w:hAnsiTheme="minorHAnsi" w:cstheme="minorHAnsi"/>
          <w:sz w:val="22"/>
          <w:szCs w:val="22"/>
          <w:lang w:eastAsia="zh-CN"/>
        </w:rPr>
        <w:t>Wykonawca gwarantuje niniejszym, że sprzęt jest fabrycznie nowy (rok produkcji</w:t>
      </w:r>
      <w:r w:rsidR="00CF6342" w:rsidRPr="00182EAD">
        <w:rPr>
          <w:rFonts w:asciiTheme="minorHAnsi" w:hAnsiTheme="minorHAnsi" w:cstheme="minorHAnsi"/>
          <w:sz w:val="22"/>
          <w:szCs w:val="22"/>
          <w:lang w:eastAsia="zh-CN"/>
        </w:rPr>
        <w:t xml:space="preserve"> nie wcześniej</w:t>
      </w:r>
      <w:r w:rsidR="00586707" w:rsidRPr="00182EAD">
        <w:rPr>
          <w:rFonts w:asciiTheme="minorHAnsi" w:hAnsiTheme="minorHAnsi" w:cstheme="minorHAnsi"/>
          <w:sz w:val="22"/>
          <w:szCs w:val="22"/>
          <w:lang w:eastAsia="zh-CN"/>
        </w:rPr>
        <w:t>: 2019</w:t>
      </w:r>
      <w:r w:rsidRPr="00182EAD">
        <w:rPr>
          <w:rFonts w:asciiTheme="minorHAnsi" w:hAnsiTheme="minorHAnsi" w:cstheme="minorHAnsi"/>
          <w:sz w:val="22"/>
          <w:szCs w:val="22"/>
          <w:lang w:eastAsia="zh-CN"/>
        </w:rPr>
        <w:t>), nieużywany, kompletny i do jego uruchomienia oraz stosowania zgodnie z przeznaczeniem nie jest konieczny zakup dodatkowych elementów i akcesoriów.</w:t>
      </w:r>
    </w:p>
    <w:p w14:paraId="79130D3D" w14:textId="77777777" w:rsidR="00873809" w:rsidRPr="00182EAD" w:rsidRDefault="00873809" w:rsidP="00873809">
      <w:pPr>
        <w:pStyle w:val="Zwykytekst"/>
        <w:rPr>
          <w:rFonts w:asciiTheme="minorHAnsi" w:hAnsiTheme="minorHAnsi" w:cstheme="minorHAnsi"/>
          <w:szCs w:val="22"/>
        </w:rPr>
      </w:pPr>
      <w:r w:rsidRPr="00182EAD">
        <w:rPr>
          <w:rFonts w:asciiTheme="minorHAnsi" w:hAnsiTheme="minorHAnsi" w:cstheme="minorHAnsi"/>
          <w:szCs w:val="22"/>
          <w:lang w:eastAsia="zh-CN"/>
        </w:rPr>
        <w:t xml:space="preserve">- </w:t>
      </w:r>
      <w:r w:rsidRPr="00182EAD">
        <w:rPr>
          <w:rFonts w:asciiTheme="minorHAnsi" w:hAnsiTheme="minorHAnsi" w:cstheme="minorHAnsi"/>
          <w:szCs w:val="22"/>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6AEFDE8F" w14:textId="77777777" w:rsidR="00484F4B" w:rsidRPr="00182EAD" w:rsidRDefault="00484F4B" w:rsidP="00C53912">
      <w:pPr>
        <w:widowControl/>
        <w:spacing w:line="288" w:lineRule="auto"/>
        <w:rPr>
          <w:rFonts w:asciiTheme="minorHAnsi" w:hAnsiTheme="minorHAnsi" w:cstheme="minorHAnsi"/>
          <w:sz w:val="22"/>
          <w:szCs w:val="22"/>
          <w:lang w:eastAsia="zh-CN"/>
        </w:rPr>
      </w:pPr>
    </w:p>
    <w:p w14:paraId="0F3A0877" w14:textId="77777777" w:rsidR="00484F4B" w:rsidRPr="00182EAD" w:rsidRDefault="00484F4B" w:rsidP="00C53912">
      <w:pPr>
        <w:widowControl/>
        <w:suppressAutoHyphens w:val="0"/>
        <w:autoSpaceDE w:val="0"/>
        <w:adjustRightInd w:val="0"/>
        <w:spacing w:line="288" w:lineRule="auto"/>
        <w:rPr>
          <w:rFonts w:asciiTheme="minorHAnsi" w:hAnsiTheme="minorHAnsi" w:cstheme="minorHAnsi"/>
          <w:kern w:val="0"/>
          <w:sz w:val="22"/>
          <w:szCs w:val="22"/>
          <w:lang w:eastAsia="pl-PL"/>
        </w:rPr>
      </w:pPr>
      <w:r w:rsidRPr="00182EAD">
        <w:rPr>
          <w:rFonts w:asciiTheme="minorHAnsi" w:hAnsiTheme="minorHAnsi" w:cstheme="minorHAnsi"/>
          <w:kern w:val="0"/>
          <w:sz w:val="22"/>
          <w:szCs w:val="22"/>
          <w:lang w:eastAsia="pl-PL"/>
        </w:rPr>
        <w:t>Nazwa i typ: ............................................................</w:t>
      </w:r>
    </w:p>
    <w:p w14:paraId="40638217" w14:textId="77777777" w:rsidR="00484F4B" w:rsidRPr="00182EAD" w:rsidRDefault="00484F4B" w:rsidP="00C53912">
      <w:pPr>
        <w:widowControl/>
        <w:suppressAutoHyphens w:val="0"/>
        <w:autoSpaceDE w:val="0"/>
        <w:adjustRightInd w:val="0"/>
        <w:spacing w:line="288" w:lineRule="auto"/>
        <w:rPr>
          <w:rFonts w:asciiTheme="minorHAnsi" w:hAnsiTheme="minorHAnsi" w:cstheme="minorHAnsi"/>
          <w:kern w:val="0"/>
          <w:sz w:val="22"/>
          <w:szCs w:val="22"/>
          <w:lang w:eastAsia="pl-PL"/>
        </w:rPr>
      </w:pPr>
    </w:p>
    <w:p w14:paraId="4482836C" w14:textId="77777777" w:rsidR="00484F4B" w:rsidRPr="00182EAD" w:rsidRDefault="00484F4B" w:rsidP="00C53912">
      <w:pPr>
        <w:widowControl/>
        <w:suppressAutoHyphens w:val="0"/>
        <w:autoSpaceDE w:val="0"/>
        <w:adjustRightInd w:val="0"/>
        <w:spacing w:line="288" w:lineRule="auto"/>
        <w:rPr>
          <w:rFonts w:asciiTheme="minorHAnsi" w:hAnsiTheme="minorHAnsi" w:cstheme="minorHAnsi"/>
          <w:b/>
          <w:kern w:val="0"/>
          <w:sz w:val="22"/>
          <w:szCs w:val="22"/>
          <w:lang w:eastAsia="pl-PL"/>
        </w:rPr>
      </w:pPr>
      <w:r w:rsidRPr="00182EAD">
        <w:rPr>
          <w:rFonts w:asciiTheme="minorHAnsi" w:hAnsiTheme="minorHAnsi" w:cstheme="minorHAnsi"/>
          <w:kern w:val="0"/>
          <w:sz w:val="22"/>
          <w:szCs w:val="22"/>
          <w:lang w:eastAsia="pl-PL"/>
        </w:rPr>
        <w:t>Producent / kraj pochodzenia: ............................................................</w:t>
      </w:r>
    </w:p>
    <w:p w14:paraId="5DF8A29F" w14:textId="77777777" w:rsidR="00484F4B" w:rsidRPr="00182EAD" w:rsidRDefault="00484F4B" w:rsidP="00C53912">
      <w:pPr>
        <w:widowControl/>
        <w:spacing w:line="288" w:lineRule="auto"/>
        <w:rPr>
          <w:rFonts w:asciiTheme="minorHAnsi" w:hAnsiTheme="minorHAnsi" w:cstheme="minorHAnsi"/>
          <w:sz w:val="22"/>
          <w:szCs w:val="22"/>
          <w:lang w:eastAsia="zh-CN"/>
        </w:rPr>
      </w:pPr>
    </w:p>
    <w:p w14:paraId="2683862E" w14:textId="77777777" w:rsidR="00484F4B" w:rsidRPr="00182EAD" w:rsidRDefault="00EC7A69" w:rsidP="00C53912">
      <w:pPr>
        <w:widowControl/>
        <w:spacing w:line="288" w:lineRule="auto"/>
        <w:rPr>
          <w:rFonts w:asciiTheme="minorHAnsi" w:hAnsiTheme="minorHAnsi" w:cstheme="minorHAnsi"/>
          <w:b/>
          <w:sz w:val="22"/>
          <w:szCs w:val="22"/>
          <w:lang w:eastAsia="zh-CN"/>
        </w:rPr>
      </w:pPr>
      <w:r w:rsidRPr="00182EAD">
        <w:rPr>
          <w:rFonts w:asciiTheme="minorHAnsi" w:hAnsiTheme="minorHAnsi" w:cstheme="minorHAnsi"/>
          <w:sz w:val="22"/>
          <w:szCs w:val="22"/>
          <w:lang w:eastAsia="zh-CN"/>
        </w:rPr>
        <w:t>Rok produkcji</w:t>
      </w:r>
      <w:r w:rsidR="00586707" w:rsidRPr="00182EAD">
        <w:rPr>
          <w:rFonts w:asciiTheme="minorHAnsi" w:hAnsiTheme="minorHAnsi" w:cstheme="minorHAnsi"/>
          <w:sz w:val="22"/>
          <w:szCs w:val="22"/>
          <w:lang w:eastAsia="zh-CN"/>
        </w:rPr>
        <w:t xml:space="preserve"> (najwcześniej 2019</w:t>
      </w:r>
      <w:r w:rsidR="00873809" w:rsidRPr="00182EAD">
        <w:rPr>
          <w:rFonts w:asciiTheme="minorHAnsi" w:hAnsiTheme="minorHAnsi" w:cstheme="minorHAnsi"/>
          <w:sz w:val="22"/>
          <w:szCs w:val="22"/>
          <w:lang w:eastAsia="zh-CN"/>
        </w:rPr>
        <w:t>)</w:t>
      </w:r>
      <w:r w:rsidRPr="00182EAD">
        <w:rPr>
          <w:rFonts w:asciiTheme="minorHAnsi" w:hAnsiTheme="minorHAnsi" w:cstheme="minorHAnsi"/>
          <w:sz w:val="22"/>
          <w:szCs w:val="22"/>
          <w:lang w:eastAsia="zh-CN"/>
        </w:rPr>
        <w:t xml:space="preserve"> </w:t>
      </w:r>
      <w:r w:rsidR="00484F4B" w:rsidRPr="00182EAD">
        <w:rPr>
          <w:rFonts w:asciiTheme="minorHAnsi" w:hAnsiTheme="minorHAnsi" w:cstheme="minorHAnsi"/>
          <w:sz w:val="22"/>
          <w:szCs w:val="22"/>
          <w:lang w:eastAsia="zh-CN"/>
        </w:rPr>
        <w:t>: ............................................................</w:t>
      </w:r>
    </w:p>
    <w:p w14:paraId="1EBF5314" w14:textId="77777777" w:rsidR="00484F4B" w:rsidRPr="00182EAD" w:rsidRDefault="00484F4B" w:rsidP="00C53912">
      <w:pPr>
        <w:widowControl/>
        <w:spacing w:line="288" w:lineRule="auto"/>
        <w:rPr>
          <w:rFonts w:asciiTheme="minorHAnsi" w:hAnsiTheme="minorHAnsi" w:cstheme="minorHAnsi"/>
          <w:sz w:val="22"/>
          <w:szCs w:val="22"/>
          <w:lang w:eastAsia="zh-CN"/>
        </w:rPr>
      </w:pPr>
    </w:p>
    <w:p w14:paraId="2CE2DADE" w14:textId="77777777" w:rsidR="00484F4B" w:rsidRPr="00182EAD" w:rsidRDefault="00484F4B" w:rsidP="00C53912">
      <w:pPr>
        <w:widowControl/>
        <w:spacing w:line="288" w:lineRule="auto"/>
        <w:rPr>
          <w:rFonts w:asciiTheme="minorHAnsi" w:hAnsiTheme="minorHAnsi" w:cstheme="minorHAnsi"/>
          <w:sz w:val="22"/>
          <w:szCs w:val="22"/>
          <w:lang w:eastAsia="zh-CN"/>
        </w:rPr>
      </w:pPr>
      <w:r w:rsidRPr="00182EAD">
        <w:rPr>
          <w:rFonts w:asciiTheme="minorHAnsi" w:hAnsiTheme="minorHAnsi" w:cstheme="minorHAnsi"/>
          <w:sz w:val="22"/>
          <w:szCs w:val="22"/>
          <w:lang w:eastAsia="zh-CN"/>
        </w:rPr>
        <w:t>Klasa wyrobu medycznego: ............................................................</w:t>
      </w:r>
    </w:p>
    <w:p w14:paraId="15F33DC2" w14:textId="77777777" w:rsidR="00580FAC" w:rsidRPr="00182EAD" w:rsidRDefault="00580FAC" w:rsidP="00C53912">
      <w:pPr>
        <w:widowControl/>
        <w:spacing w:line="288" w:lineRule="auto"/>
        <w:rPr>
          <w:rFonts w:asciiTheme="minorHAnsi" w:hAnsiTheme="minorHAnsi" w:cstheme="minorHAnsi"/>
          <w:sz w:val="22"/>
          <w:szCs w:val="22"/>
          <w:lang w:eastAsia="zh-CN"/>
        </w:rPr>
      </w:pPr>
    </w:p>
    <w:p w14:paraId="2F94FD6A" w14:textId="77777777" w:rsidR="00580FAC" w:rsidRPr="00182EAD" w:rsidRDefault="00580FAC" w:rsidP="00C53912">
      <w:pPr>
        <w:widowControl/>
        <w:spacing w:line="288" w:lineRule="auto"/>
        <w:rPr>
          <w:rFonts w:asciiTheme="minorHAnsi" w:hAnsiTheme="minorHAnsi" w:cstheme="minorHAnsi"/>
          <w:sz w:val="22"/>
          <w:szCs w:val="22"/>
          <w:lang w:eastAsia="zh-CN"/>
        </w:rPr>
      </w:pPr>
    </w:p>
    <w:p w14:paraId="01CA9F5B" w14:textId="77777777" w:rsidR="00580FAC" w:rsidRPr="00182EAD" w:rsidRDefault="00580FAC" w:rsidP="00C53912">
      <w:pPr>
        <w:widowControl/>
        <w:spacing w:line="288" w:lineRule="auto"/>
        <w:rPr>
          <w:rFonts w:asciiTheme="minorHAnsi" w:hAnsiTheme="minorHAnsi" w:cstheme="minorHAnsi"/>
          <w:b/>
          <w:bCs/>
          <w:i/>
          <w:iCs/>
          <w:sz w:val="22"/>
          <w:szCs w:val="22"/>
          <w:shd w:val="clear" w:color="auto" w:fill="CCCCCC"/>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359"/>
        <w:gridCol w:w="5494"/>
      </w:tblGrid>
      <w:tr w:rsidR="009E25F1" w:rsidRPr="00182EAD" w14:paraId="7161582F" w14:textId="77777777" w:rsidTr="00D53F2B">
        <w:trPr>
          <w:trHeight w:val="623"/>
        </w:trPr>
        <w:tc>
          <w:tcPr>
            <w:tcW w:w="3323" w:type="dxa"/>
            <w:tcBorders>
              <w:bottom w:val="single" w:sz="4" w:space="0" w:color="auto"/>
            </w:tcBorders>
            <w:shd w:val="clear" w:color="auto" w:fill="F2F2F2"/>
            <w:vAlign w:val="center"/>
          </w:tcPr>
          <w:p w14:paraId="55502359" w14:textId="77777777" w:rsidR="00EC7A69" w:rsidRPr="00182EAD" w:rsidRDefault="00EC7A69" w:rsidP="00EC7A69">
            <w:pPr>
              <w:rPr>
                <w:rFonts w:asciiTheme="minorHAnsi" w:hAnsiTheme="minorHAnsi" w:cstheme="minorHAnsi"/>
                <w:sz w:val="22"/>
                <w:szCs w:val="22"/>
              </w:rPr>
            </w:pPr>
            <w:r w:rsidRPr="00182EAD">
              <w:rPr>
                <w:rFonts w:asciiTheme="minorHAnsi" w:hAnsiTheme="minorHAnsi" w:cstheme="minorHAnsi"/>
                <w:b/>
                <w:bCs/>
                <w:sz w:val="22"/>
                <w:szCs w:val="22"/>
              </w:rPr>
              <w:lastRenderedPageBreak/>
              <w:br w:type="page"/>
            </w:r>
            <w:r w:rsidRPr="00182EAD">
              <w:rPr>
                <w:rFonts w:asciiTheme="minorHAnsi" w:hAnsiTheme="minorHAnsi" w:cstheme="minorHAnsi"/>
                <w:sz w:val="22"/>
                <w:szCs w:val="22"/>
              </w:rPr>
              <w:t>Przedmiot</w:t>
            </w:r>
          </w:p>
        </w:tc>
        <w:tc>
          <w:tcPr>
            <w:tcW w:w="1818" w:type="dxa"/>
            <w:tcBorders>
              <w:bottom w:val="single" w:sz="4" w:space="0" w:color="auto"/>
              <w:right w:val="single" w:sz="4" w:space="0" w:color="auto"/>
            </w:tcBorders>
            <w:shd w:val="clear" w:color="auto" w:fill="F2F2F2"/>
            <w:vAlign w:val="center"/>
          </w:tcPr>
          <w:p w14:paraId="7E68FD80" w14:textId="77777777" w:rsidR="00EC7A69" w:rsidRPr="00182EAD" w:rsidRDefault="00EC7A69" w:rsidP="00727B09">
            <w:pPr>
              <w:jc w:val="center"/>
              <w:rPr>
                <w:rFonts w:asciiTheme="minorHAnsi" w:hAnsiTheme="minorHAnsi" w:cstheme="minorHAnsi"/>
                <w:sz w:val="22"/>
                <w:szCs w:val="22"/>
              </w:rPr>
            </w:pPr>
            <w:r w:rsidRPr="00182EAD">
              <w:rPr>
                <w:rFonts w:asciiTheme="minorHAnsi" w:hAnsiTheme="minorHAnsi" w:cstheme="minorHAnsi"/>
                <w:sz w:val="22"/>
                <w:szCs w:val="22"/>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tcPr>
          <w:p w14:paraId="1CD2051F" w14:textId="77777777" w:rsidR="00EC7A69" w:rsidRPr="00182EAD" w:rsidRDefault="00EC7A69" w:rsidP="00727B09">
            <w:pPr>
              <w:jc w:val="center"/>
              <w:rPr>
                <w:rFonts w:asciiTheme="minorHAnsi" w:hAnsiTheme="minorHAnsi" w:cstheme="minorHAnsi"/>
                <w:sz w:val="22"/>
                <w:szCs w:val="22"/>
              </w:rPr>
            </w:pPr>
            <w:r w:rsidRPr="00182EAD">
              <w:rPr>
                <w:rFonts w:asciiTheme="minorHAnsi" w:hAnsiTheme="minorHAnsi" w:cstheme="minorHAnsi"/>
                <w:sz w:val="22"/>
                <w:szCs w:val="22"/>
              </w:rPr>
              <w:t xml:space="preserve">Cena jednostkowa brutto sprzętu </w:t>
            </w:r>
            <w:r w:rsidR="00C15B33" w:rsidRPr="0053550F">
              <w:rPr>
                <w:rFonts w:asciiTheme="minorHAnsi" w:eastAsia="Garamond" w:hAnsiTheme="minorHAnsi" w:cstheme="minorHAnsi"/>
                <w:color w:val="FF0000"/>
                <w:sz w:val="22"/>
                <w:szCs w:val="22"/>
                <w:lang w:eastAsia="pl-PL"/>
              </w:rPr>
              <w:t>wraz z dostawą</w:t>
            </w:r>
            <w:r w:rsidR="00C15B33" w:rsidRPr="00C15B33">
              <w:rPr>
                <w:rFonts w:ascii="Garamond" w:eastAsia="Garamond" w:hAnsi="Garamond" w:cs="Garamond"/>
                <w:b/>
                <w:color w:val="FF0000"/>
                <w:lang w:eastAsia="pl-PL"/>
              </w:rPr>
              <w:t xml:space="preserve"> </w:t>
            </w:r>
            <w:r w:rsidRPr="00182EAD">
              <w:rPr>
                <w:rFonts w:asciiTheme="minorHAnsi" w:hAnsiTheme="minorHAnsi" w:cstheme="minorHAnsi"/>
                <w:sz w:val="22"/>
                <w:szCs w:val="22"/>
              </w:rPr>
              <w:t>(w zł)</w:t>
            </w:r>
          </w:p>
        </w:tc>
        <w:tc>
          <w:tcPr>
            <w:tcW w:w="5494" w:type="dxa"/>
            <w:tcBorders>
              <w:top w:val="single" w:sz="4" w:space="0" w:color="auto"/>
              <w:left w:val="single" w:sz="4" w:space="0" w:color="auto"/>
              <w:bottom w:val="single" w:sz="4" w:space="0" w:color="auto"/>
              <w:right w:val="single" w:sz="4" w:space="0" w:color="auto"/>
            </w:tcBorders>
            <w:shd w:val="clear" w:color="auto" w:fill="F2F2F2"/>
            <w:vAlign w:val="center"/>
          </w:tcPr>
          <w:p w14:paraId="401B4636" w14:textId="77777777" w:rsidR="00EC7A69" w:rsidRPr="00182EAD" w:rsidRDefault="00EC7A69" w:rsidP="00EC7A69">
            <w:pPr>
              <w:rPr>
                <w:rFonts w:asciiTheme="minorHAnsi" w:hAnsiTheme="minorHAnsi" w:cstheme="minorHAnsi"/>
                <w:sz w:val="22"/>
                <w:szCs w:val="22"/>
              </w:rPr>
            </w:pPr>
            <w:r w:rsidRPr="00182EAD">
              <w:rPr>
                <w:rFonts w:asciiTheme="minorHAnsi" w:hAnsiTheme="minorHAnsi" w:cstheme="minorHAnsi"/>
                <w:b/>
                <w:sz w:val="22"/>
                <w:szCs w:val="22"/>
              </w:rPr>
              <w:t>A:</w:t>
            </w:r>
            <w:r w:rsidRPr="00182EAD">
              <w:rPr>
                <w:rFonts w:asciiTheme="minorHAnsi" w:hAnsiTheme="minorHAnsi" w:cstheme="minorHAnsi"/>
                <w:sz w:val="22"/>
                <w:szCs w:val="22"/>
              </w:rPr>
              <w:t xml:space="preserve"> Cena brutto sprzętu wraz z dostawą (w zł):</w:t>
            </w:r>
          </w:p>
        </w:tc>
      </w:tr>
      <w:tr w:rsidR="009E25F1" w:rsidRPr="00182EAD" w14:paraId="01AE369A" w14:textId="77777777" w:rsidTr="00D53F2B">
        <w:trPr>
          <w:trHeight w:val="575"/>
        </w:trPr>
        <w:tc>
          <w:tcPr>
            <w:tcW w:w="3323" w:type="dxa"/>
            <w:tcBorders>
              <w:bottom w:val="single" w:sz="4" w:space="0" w:color="auto"/>
            </w:tcBorders>
            <w:shd w:val="clear" w:color="auto" w:fill="F2F2F2"/>
            <w:vAlign w:val="center"/>
          </w:tcPr>
          <w:p w14:paraId="3E8109B9" w14:textId="77777777" w:rsidR="00EC7A69" w:rsidRPr="00182EAD" w:rsidRDefault="00873809" w:rsidP="00EC7A69">
            <w:pPr>
              <w:rPr>
                <w:rFonts w:asciiTheme="minorHAnsi" w:hAnsiTheme="minorHAnsi" w:cstheme="minorHAnsi"/>
                <w:sz w:val="22"/>
                <w:szCs w:val="22"/>
              </w:rPr>
            </w:pPr>
            <w:r w:rsidRPr="00182EAD">
              <w:rPr>
                <w:rFonts w:asciiTheme="minorHAnsi" w:hAnsiTheme="minorHAnsi" w:cstheme="minorHAnsi"/>
                <w:sz w:val="22"/>
                <w:szCs w:val="22"/>
                <w:lang w:eastAsia="pl-PL" w:bidi="hi-IN"/>
              </w:rPr>
              <w:t>Dostawa stacji medycznych</w:t>
            </w:r>
          </w:p>
        </w:tc>
        <w:tc>
          <w:tcPr>
            <w:tcW w:w="1818" w:type="dxa"/>
            <w:tcBorders>
              <w:right w:val="single" w:sz="4" w:space="0" w:color="auto"/>
            </w:tcBorders>
            <w:shd w:val="clear" w:color="auto" w:fill="F2F2F2"/>
            <w:vAlign w:val="center"/>
          </w:tcPr>
          <w:p w14:paraId="775EC16A" w14:textId="77777777" w:rsidR="00EC7A69" w:rsidRPr="00182EAD" w:rsidRDefault="00EC7A69" w:rsidP="00727B09">
            <w:pPr>
              <w:jc w:val="center"/>
              <w:rPr>
                <w:rFonts w:asciiTheme="minorHAnsi" w:hAnsiTheme="minorHAnsi" w:cstheme="minorHAnsi"/>
                <w:sz w:val="22"/>
                <w:szCs w:val="22"/>
              </w:rPr>
            </w:pPr>
            <w:r w:rsidRPr="00182EAD">
              <w:rPr>
                <w:rFonts w:asciiTheme="minorHAnsi" w:hAnsiTheme="minorHAnsi" w:cstheme="minorHAnsi"/>
                <w:sz w:val="22"/>
                <w:szCs w:val="22"/>
              </w:rPr>
              <w:t>3</w:t>
            </w:r>
            <w:r w:rsidR="00873809" w:rsidRPr="00182EAD">
              <w:rPr>
                <w:rFonts w:asciiTheme="minorHAnsi" w:hAnsiTheme="minorHAnsi" w:cstheme="minorHAnsi"/>
                <w:sz w:val="22"/>
                <w:szCs w:val="22"/>
              </w:rPr>
              <w:t>0</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14:paraId="092EFD17" w14:textId="77777777" w:rsidR="00EC7A69" w:rsidRPr="00182EAD" w:rsidRDefault="00EC7A69" w:rsidP="00EC7A69">
            <w:pPr>
              <w:rPr>
                <w:rFonts w:asciiTheme="minorHAnsi" w:eastAsia="Calibri" w:hAnsiTheme="minorHAnsi" w:cstheme="minorHAnsi"/>
                <w:sz w:val="22"/>
                <w:szCs w:val="22"/>
                <w:lang w:eastAsia="en-US"/>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6AB01F50" w14:textId="77777777" w:rsidR="00EC7A69" w:rsidRPr="00182EAD" w:rsidRDefault="00EC7A69" w:rsidP="00EC7A69">
            <w:pPr>
              <w:rPr>
                <w:rFonts w:asciiTheme="minorHAnsi" w:eastAsia="Calibri" w:hAnsiTheme="minorHAnsi" w:cstheme="minorHAnsi"/>
                <w:sz w:val="22"/>
                <w:szCs w:val="22"/>
                <w:lang w:eastAsia="en-US"/>
              </w:rPr>
            </w:pPr>
          </w:p>
        </w:tc>
      </w:tr>
    </w:tbl>
    <w:p w14:paraId="13717310" w14:textId="77777777" w:rsidR="00484F4B" w:rsidRPr="00182EAD" w:rsidRDefault="00484F4B" w:rsidP="00C53912">
      <w:pPr>
        <w:widowControl/>
        <w:suppressAutoHyphens w:val="0"/>
        <w:spacing w:after="200" w:line="276" w:lineRule="auto"/>
        <w:rPr>
          <w:rFonts w:asciiTheme="minorHAnsi" w:hAnsiTheme="minorHAnsi" w:cstheme="minorHAnsi"/>
          <w:b/>
          <w:bCs/>
          <w:i/>
          <w:iCs/>
          <w:sz w:val="22"/>
          <w:szCs w:val="22"/>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
        <w:gridCol w:w="5671"/>
      </w:tblGrid>
      <w:tr w:rsidR="009E25F1" w:rsidRPr="00182EAD" w14:paraId="525813E9" w14:textId="77777777" w:rsidTr="006946A4">
        <w:trPr>
          <w:trHeight w:val="70"/>
          <w:jc w:val="right"/>
        </w:trPr>
        <w:tc>
          <w:tcPr>
            <w:tcW w:w="237" w:type="dxa"/>
            <w:tcBorders>
              <w:top w:val="nil"/>
              <w:left w:val="nil"/>
              <w:bottom w:val="nil"/>
              <w:right w:val="nil"/>
            </w:tcBorders>
            <w:shd w:val="clear" w:color="auto" w:fill="auto"/>
          </w:tcPr>
          <w:p w14:paraId="0257DA60" w14:textId="77777777" w:rsidR="00EC7A69" w:rsidRPr="00182EAD" w:rsidRDefault="00EC7A69" w:rsidP="00EC7A69">
            <w:pPr>
              <w:rPr>
                <w:rFonts w:asciiTheme="minorHAnsi" w:eastAsia="Calibri" w:hAnsiTheme="minorHAnsi" w:cstheme="minorHAnsi"/>
                <w:sz w:val="22"/>
                <w:szCs w:val="22"/>
                <w:lang w:eastAsia="en-US"/>
              </w:rPr>
            </w:pPr>
          </w:p>
        </w:tc>
        <w:tc>
          <w:tcPr>
            <w:tcW w:w="5671" w:type="dxa"/>
            <w:tcBorders>
              <w:top w:val="single" w:sz="4" w:space="0" w:color="auto"/>
              <w:left w:val="single" w:sz="4" w:space="0" w:color="auto"/>
              <w:bottom w:val="single" w:sz="4" w:space="0" w:color="auto"/>
              <w:right w:val="single" w:sz="4" w:space="0" w:color="auto"/>
            </w:tcBorders>
            <w:shd w:val="clear" w:color="auto" w:fill="F2F2F2"/>
          </w:tcPr>
          <w:p w14:paraId="7F6149C5" w14:textId="77777777" w:rsidR="00EC7A69" w:rsidRPr="00182EAD" w:rsidRDefault="00EC7A69" w:rsidP="00EC7A69">
            <w:pPr>
              <w:rPr>
                <w:rFonts w:asciiTheme="minorHAnsi" w:eastAsia="Calibri" w:hAnsiTheme="minorHAnsi" w:cstheme="minorHAnsi"/>
                <w:sz w:val="22"/>
                <w:szCs w:val="22"/>
                <w:lang w:eastAsia="en-US"/>
              </w:rPr>
            </w:pPr>
            <w:r w:rsidRPr="00182EAD">
              <w:rPr>
                <w:rFonts w:asciiTheme="minorHAnsi" w:eastAsia="Calibri" w:hAnsiTheme="minorHAnsi" w:cstheme="minorHAnsi"/>
                <w:b/>
                <w:sz w:val="22"/>
                <w:szCs w:val="22"/>
                <w:lang w:eastAsia="en-US"/>
              </w:rPr>
              <w:t>B:</w:t>
            </w:r>
            <w:r w:rsidRPr="00182EAD">
              <w:rPr>
                <w:rFonts w:asciiTheme="minorHAnsi" w:eastAsia="Calibri" w:hAnsiTheme="minorHAnsi" w:cstheme="minorHAnsi"/>
                <w:sz w:val="22"/>
                <w:szCs w:val="22"/>
                <w:lang w:eastAsia="en-US"/>
              </w:rPr>
              <w:t xml:space="preserve"> Cena brutto</w:t>
            </w:r>
            <w:r w:rsidRPr="00182EAD">
              <w:rPr>
                <w:rFonts w:asciiTheme="minorHAnsi" w:hAnsiTheme="minorHAnsi" w:cstheme="minorHAnsi"/>
                <w:bCs/>
                <w:sz w:val="22"/>
                <w:szCs w:val="22"/>
              </w:rPr>
              <w:t xml:space="preserve"> instal</w:t>
            </w:r>
            <w:r w:rsidRPr="00182EAD">
              <w:rPr>
                <w:rFonts w:asciiTheme="minorHAnsi" w:eastAsia="Calibri" w:hAnsiTheme="minorHAnsi" w:cstheme="minorHAnsi"/>
                <w:sz w:val="22"/>
                <w:szCs w:val="22"/>
                <w:lang w:eastAsia="en-US"/>
              </w:rPr>
              <w:t>acji, uruchomienia w Nowej siedziby Szpitala (w zł):</w:t>
            </w:r>
          </w:p>
        </w:tc>
      </w:tr>
      <w:tr w:rsidR="00EC7A69" w:rsidRPr="00182EAD" w14:paraId="277D8E9F" w14:textId="77777777" w:rsidTr="006946A4">
        <w:trPr>
          <w:trHeight w:val="751"/>
          <w:jc w:val="right"/>
        </w:trPr>
        <w:tc>
          <w:tcPr>
            <w:tcW w:w="237" w:type="dxa"/>
            <w:tcBorders>
              <w:top w:val="nil"/>
              <w:left w:val="nil"/>
              <w:bottom w:val="nil"/>
              <w:right w:val="nil"/>
            </w:tcBorders>
            <w:shd w:val="clear" w:color="auto" w:fill="auto"/>
          </w:tcPr>
          <w:p w14:paraId="1800C077" w14:textId="77777777" w:rsidR="00EC7A69" w:rsidRPr="00182EAD" w:rsidRDefault="00EC7A69" w:rsidP="00EC7A69">
            <w:pPr>
              <w:rPr>
                <w:rFonts w:asciiTheme="minorHAnsi" w:eastAsia="Calibri" w:hAnsiTheme="minorHAnsi" w:cstheme="minorHAnsi"/>
                <w:sz w:val="22"/>
                <w:szCs w:val="22"/>
                <w:lang w:eastAsia="en-US"/>
              </w:rPr>
            </w:pPr>
          </w:p>
        </w:tc>
        <w:tc>
          <w:tcPr>
            <w:tcW w:w="5671" w:type="dxa"/>
            <w:tcBorders>
              <w:left w:val="single" w:sz="4" w:space="0" w:color="auto"/>
            </w:tcBorders>
            <w:shd w:val="clear" w:color="auto" w:fill="auto"/>
            <w:vAlign w:val="center"/>
          </w:tcPr>
          <w:p w14:paraId="6FE46181" w14:textId="77777777" w:rsidR="00EC7A69" w:rsidRPr="00182EAD" w:rsidRDefault="00EC7A69" w:rsidP="00EC7A69">
            <w:pPr>
              <w:rPr>
                <w:rFonts w:asciiTheme="minorHAnsi" w:eastAsia="Calibri" w:hAnsiTheme="minorHAnsi" w:cstheme="minorHAnsi"/>
                <w:sz w:val="22"/>
                <w:szCs w:val="22"/>
                <w:lang w:eastAsia="en-US"/>
              </w:rPr>
            </w:pPr>
          </w:p>
        </w:tc>
      </w:tr>
    </w:tbl>
    <w:p w14:paraId="16D52DE0" w14:textId="77777777" w:rsidR="00484F4B" w:rsidRPr="00182EAD" w:rsidRDefault="00484F4B" w:rsidP="00C53912">
      <w:pPr>
        <w:widowControl/>
        <w:suppressAutoHyphens w:val="0"/>
        <w:spacing w:after="200" w:line="276" w:lineRule="auto"/>
        <w:rPr>
          <w:rFonts w:asciiTheme="minorHAnsi" w:hAnsiTheme="minorHAnsi" w:cstheme="minorHAnsi"/>
          <w:b/>
          <w:bCs/>
          <w:i/>
          <w:iCs/>
          <w:sz w:val="22"/>
          <w:szCs w:val="22"/>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7"/>
      </w:tblGrid>
      <w:tr w:rsidR="009E25F1" w:rsidRPr="00182EAD" w14:paraId="3C515E7F" w14:textId="77777777" w:rsidTr="006946A4">
        <w:trPr>
          <w:trHeight w:val="70"/>
          <w:jc w:val="right"/>
        </w:trPr>
        <w:tc>
          <w:tcPr>
            <w:tcW w:w="5607" w:type="dxa"/>
            <w:tcBorders>
              <w:top w:val="single" w:sz="4" w:space="0" w:color="auto"/>
              <w:left w:val="single" w:sz="4" w:space="0" w:color="auto"/>
              <w:bottom w:val="single" w:sz="4" w:space="0" w:color="auto"/>
              <w:right w:val="single" w:sz="4" w:space="0" w:color="auto"/>
            </w:tcBorders>
            <w:shd w:val="clear" w:color="auto" w:fill="F2F2F2"/>
          </w:tcPr>
          <w:p w14:paraId="0B4DA220" w14:textId="77777777" w:rsidR="00EC7A69" w:rsidRPr="00182EAD" w:rsidRDefault="00EC7A69" w:rsidP="00EC7A69">
            <w:pPr>
              <w:rPr>
                <w:rFonts w:asciiTheme="minorHAnsi" w:eastAsia="Calibri" w:hAnsiTheme="minorHAnsi" w:cstheme="minorHAnsi"/>
                <w:sz w:val="22"/>
                <w:szCs w:val="22"/>
                <w:lang w:eastAsia="en-US"/>
              </w:rPr>
            </w:pPr>
            <w:r w:rsidRPr="00182EAD">
              <w:rPr>
                <w:rFonts w:asciiTheme="minorHAnsi" w:eastAsia="Calibri" w:hAnsiTheme="minorHAnsi" w:cstheme="minorHAnsi"/>
                <w:b/>
                <w:sz w:val="22"/>
                <w:szCs w:val="22"/>
                <w:lang w:eastAsia="en-US"/>
              </w:rPr>
              <w:t xml:space="preserve">C: </w:t>
            </w:r>
            <w:r w:rsidRPr="00182EAD">
              <w:rPr>
                <w:rFonts w:asciiTheme="minorHAnsi" w:hAnsiTheme="minorHAnsi" w:cstheme="minorHAnsi"/>
                <w:sz w:val="22"/>
                <w:szCs w:val="22"/>
              </w:rPr>
              <w:t>Cena brutto szkoleń w nowej siedzibie Szpitala Uniwersyteckiego</w:t>
            </w:r>
            <w:r w:rsidRPr="00182EAD">
              <w:rPr>
                <w:rFonts w:asciiTheme="minorHAnsi" w:eastAsia="Calibri" w:hAnsiTheme="minorHAnsi" w:cstheme="minorHAnsi"/>
                <w:sz w:val="22"/>
                <w:szCs w:val="22"/>
                <w:lang w:eastAsia="en-US"/>
              </w:rPr>
              <w:t xml:space="preserve"> (w zł):</w:t>
            </w:r>
          </w:p>
        </w:tc>
      </w:tr>
      <w:tr w:rsidR="00EC7A69" w:rsidRPr="00182EAD" w14:paraId="40AF7C6A" w14:textId="77777777" w:rsidTr="006946A4">
        <w:trPr>
          <w:trHeight w:val="631"/>
          <w:jc w:val="right"/>
        </w:trPr>
        <w:tc>
          <w:tcPr>
            <w:tcW w:w="5607" w:type="dxa"/>
            <w:tcBorders>
              <w:left w:val="single" w:sz="4" w:space="0" w:color="auto"/>
            </w:tcBorders>
            <w:shd w:val="clear" w:color="auto" w:fill="auto"/>
            <w:vAlign w:val="center"/>
          </w:tcPr>
          <w:p w14:paraId="18A302CF" w14:textId="77777777" w:rsidR="00EC7A69" w:rsidRPr="00182EAD" w:rsidRDefault="00EC7A69" w:rsidP="00EC7A69">
            <w:pPr>
              <w:rPr>
                <w:rFonts w:asciiTheme="minorHAnsi" w:eastAsia="Calibri" w:hAnsiTheme="minorHAnsi" w:cstheme="minorHAnsi"/>
                <w:sz w:val="22"/>
                <w:szCs w:val="22"/>
                <w:lang w:eastAsia="en-US"/>
              </w:rPr>
            </w:pPr>
          </w:p>
        </w:tc>
      </w:tr>
    </w:tbl>
    <w:p w14:paraId="2744D7B5" w14:textId="77777777" w:rsidR="00727B09" w:rsidRPr="00182EAD" w:rsidRDefault="00727B09" w:rsidP="00727B09">
      <w:pPr>
        <w:rPr>
          <w:rFonts w:asciiTheme="minorHAnsi" w:hAnsiTheme="minorHAnsi" w:cstheme="minorHAnsi"/>
          <w:vanish/>
          <w:sz w:val="22"/>
          <w:szCs w:val="22"/>
        </w:rPr>
      </w:pPr>
    </w:p>
    <w:tbl>
      <w:tblPr>
        <w:tblpPr w:leftFromText="141" w:rightFromText="141"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250"/>
        <w:gridCol w:w="5502"/>
      </w:tblGrid>
      <w:tr w:rsidR="009E25F1" w:rsidRPr="00182EAD" w14:paraId="4881E6E8" w14:textId="77777777" w:rsidTr="006946A4">
        <w:trPr>
          <w:trHeight w:val="527"/>
        </w:trPr>
        <w:tc>
          <w:tcPr>
            <w:tcW w:w="185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714157F" w14:textId="77777777" w:rsidR="00EC7A69" w:rsidRPr="00182EAD" w:rsidRDefault="00EC7A69" w:rsidP="00EC7A69">
            <w:pPr>
              <w:snapToGrid w:val="0"/>
              <w:jc w:val="center"/>
              <w:rPr>
                <w:rFonts w:asciiTheme="minorHAnsi" w:hAnsiTheme="minorHAnsi" w:cstheme="minorHAnsi"/>
                <w:bCs/>
                <w:sz w:val="22"/>
                <w:szCs w:val="22"/>
              </w:rPr>
            </w:pPr>
            <w:r w:rsidRPr="00182EAD">
              <w:rPr>
                <w:rFonts w:asciiTheme="minorHAnsi" w:hAnsiTheme="minorHAnsi" w:cstheme="minorHAnsi"/>
                <w:b/>
                <w:bCs/>
                <w:sz w:val="22"/>
                <w:szCs w:val="22"/>
              </w:rPr>
              <w:t>A+ B + C</w:t>
            </w:r>
            <w:r w:rsidRPr="00182EAD">
              <w:rPr>
                <w:rFonts w:asciiTheme="minorHAnsi" w:hAnsiTheme="minorHAnsi" w:cstheme="minorHAnsi"/>
                <w:bCs/>
                <w:sz w:val="22"/>
                <w:szCs w:val="22"/>
              </w:rPr>
              <w:t xml:space="preserve">: Cena brutto oferty </w:t>
            </w:r>
            <w:r w:rsidRPr="00182EAD">
              <w:rPr>
                <w:rFonts w:asciiTheme="minorHAnsi" w:hAnsiTheme="minorHAnsi" w:cstheme="minorHAnsi"/>
                <w:sz w:val="22"/>
                <w:szCs w:val="22"/>
              </w:rPr>
              <w:t>(w zł)</w:t>
            </w:r>
          </w:p>
        </w:tc>
        <w:tc>
          <w:tcPr>
            <w:tcW w:w="314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8895B56" w14:textId="77777777" w:rsidR="00EC7A69" w:rsidRPr="00182EAD" w:rsidRDefault="00EC7A69" w:rsidP="00EC7A69">
            <w:pPr>
              <w:snapToGrid w:val="0"/>
              <w:rPr>
                <w:rFonts w:asciiTheme="minorHAnsi" w:hAnsiTheme="minorHAnsi" w:cstheme="minorHAnsi"/>
                <w:bCs/>
                <w:sz w:val="22"/>
                <w:szCs w:val="22"/>
              </w:rPr>
            </w:pPr>
          </w:p>
        </w:tc>
      </w:tr>
    </w:tbl>
    <w:p w14:paraId="3A842514" w14:textId="77777777" w:rsidR="00E93C67" w:rsidRPr="00182EAD" w:rsidRDefault="00E93C67" w:rsidP="00C53912">
      <w:pPr>
        <w:widowControl/>
        <w:suppressAutoHyphens w:val="0"/>
        <w:spacing w:after="200" w:line="276" w:lineRule="auto"/>
        <w:rPr>
          <w:rFonts w:asciiTheme="minorHAnsi" w:hAnsiTheme="minorHAnsi" w:cstheme="minorHAnsi"/>
          <w:b/>
          <w:bCs/>
          <w:i/>
          <w:iCs/>
          <w:sz w:val="22"/>
          <w:szCs w:val="22"/>
          <w:shd w:val="clear" w:color="auto" w:fill="CCCCCC"/>
          <w:lang w:eastAsia="zh-CN"/>
        </w:rPr>
      </w:pPr>
    </w:p>
    <w:p w14:paraId="7A8F3F16" w14:textId="77777777" w:rsidR="00484F4B" w:rsidRPr="00182EAD" w:rsidRDefault="00484F4B" w:rsidP="00C53912">
      <w:pPr>
        <w:widowControl/>
        <w:suppressAutoHyphens w:val="0"/>
        <w:spacing w:after="200" w:line="276" w:lineRule="auto"/>
        <w:rPr>
          <w:rFonts w:asciiTheme="minorHAnsi" w:hAnsiTheme="minorHAnsi" w:cstheme="minorHAnsi"/>
          <w:b/>
          <w:bCs/>
          <w:i/>
          <w:iCs/>
          <w:sz w:val="22"/>
          <w:szCs w:val="22"/>
          <w:shd w:val="clear" w:color="auto" w:fill="CCCCCC"/>
          <w:lang w:eastAsia="zh-CN"/>
        </w:rPr>
      </w:pPr>
    </w:p>
    <w:p w14:paraId="6474327D" w14:textId="77777777" w:rsidR="00484F4B" w:rsidRPr="00182EAD" w:rsidRDefault="00484F4B" w:rsidP="00C53912">
      <w:pPr>
        <w:widowControl/>
        <w:suppressAutoHyphens w:val="0"/>
        <w:spacing w:after="200" w:line="276" w:lineRule="auto"/>
        <w:rPr>
          <w:rFonts w:asciiTheme="minorHAnsi" w:hAnsiTheme="minorHAnsi" w:cstheme="minorHAnsi"/>
          <w:b/>
          <w:bCs/>
          <w:i/>
          <w:iCs/>
          <w:sz w:val="22"/>
          <w:szCs w:val="22"/>
          <w:shd w:val="clear" w:color="auto" w:fill="CCCCCC"/>
          <w:lang w:eastAsia="zh-CN"/>
        </w:rPr>
      </w:pPr>
    </w:p>
    <w:p w14:paraId="58C1DD38" w14:textId="77777777" w:rsidR="00484F4B" w:rsidRPr="00182EAD" w:rsidRDefault="00484F4B" w:rsidP="00C53912">
      <w:pPr>
        <w:widowControl/>
        <w:suppressAutoHyphens w:val="0"/>
        <w:spacing w:after="200" w:line="276" w:lineRule="auto"/>
        <w:rPr>
          <w:rFonts w:asciiTheme="minorHAnsi" w:hAnsiTheme="minorHAnsi" w:cstheme="minorHAnsi"/>
          <w:b/>
          <w:bCs/>
          <w:i/>
          <w:iCs/>
          <w:sz w:val="22"/>
          <w:szCs w:val="22"/>
          <w:shd w:val="clear" w:color="auto" w:fill="CCCCCC"/>
          <w:lang w:eastAsia="zh-CN"/>
        </w:rPr>
      </w:pPr>
    </w:p>
    <w:p w14:paraId="20509832" w14:textId="77777777" w:rsidR="00341035" w:rsidRPr="00182EAD" w:rsidRDefault="00341035" w:rsidP="00C53912">
      <w:pPr>
        <w:widowControl/>
        <w:suppressAutoHyphens w:val="0"/>
        <w:spacing w:after="200" w:line="276" w:lineRule="auto"/>
        <w:rPr>
          <w:rFonts w:asciiTheme="minorHAnsi" w:hAnsiTheme="minorHAnsi" w:cstheme="minorHAnsi"/>
          <w:b/>
          <w:bCs/>
          <w:i/>
          <w:iCs/>
          <w:sz w:val="22"/>
          <w:szCs w:val="22"/>
          <w:shd w:val="clear" w:color="auto" w:fill="CCCCCC"/>
          <w:lang w:eastAsia="zh-CN"/>
        </w:rPr>
      </w:pPr>
    </w:p>
    <w:p w14:paraId="4EEB6A63" w14:textId="77777777" w:rsidR="00484F4B" w:rsidRPr="00182EAD" w:rsidRDefault="00484F4B" w:rsidP="00C53912">
      <w:pPr>
        <w:rPr>
          <w:rFonts w:asciiTheme="minorHAnsi" w:hAnsiTheme="minorHAnsi" w:cstheme="minorHAnsi"/>
          <w:sz w:val="22"/>
          <w:szCs w:val="22"/>
          <w:lang w:eastAsia="zh-CN"/>
        </w:rPr>
      </w:pPr>
    </w:p>
    <w:p w14:paraId="385D48F5" w14:textId="77777777" w:rsidR="00CF0900" w:rsidRPr="00182EAD" w:rsidRDefault="00CF0900" w:rsidP="00C53912">
      <w:pPr>
        <w:rPr>
          <w:rFonts w:asciiTheme="minorHAnsi" w:hAnsiTheme="minorHAnsi" w:cstheme="minorHAnsi"/>
          <w:sz w:val="22"/>
          <w:szCs w:val="22"/>
          <w:lang w:eastAsia="zh-CN"/>
        </w:rPr>
      </w:pPr>
    </w:p>
    <w:p w14:paraId="6DC4B58B" w14:textId="77777777" w:rsidR="005A70AC" w:rsidRPr="00182EAD" w:rsidRDefault="005A70AC" w:rsidP="005A70AC">
      <w:pPr>
        <w:rPr>
          <w:rFonts w:asciiTheme="minorHAnsi" w:hAnsiTheme="minorHAnsi" w:cstheme="minorHAnsi"/>
          <w:sz w:val="22"/>
          <w:szCs w:val="22"/>
          <w:lang w:val="de-DE" w:eastAsia="zh-CN" w:bidi="fa-IR"/>
        </w:rPr>
      </w:pPr>
    </w:p>
    <w:p w14:paraId="2E758DD5" w14:textId="77777777" w:rsidR="00BC7CD5" w:rsidRPr="00182EAD" w:rsidRDefault="00BC7CD5" w:rsidP="00BC7CD5">
      <w:pPr>
        <w:rPr>
          <w:rFonts w:asciiTheme="minorHAnsi" w:hAnsiTheme="minorHAnsi" w:cstheme="minorHAnsi"/>
          <w:lang w:val="de-DE" w:eastAsia="zh-CN" w:bidi="fa-IR"/>
        </w:rPr>
      </w:pPr>
    </w:p>
    <w:p w14:paraId="6ECEF36D" w14:textId="77777777" w:rsidR="00BC7CD5" w:rsidRPr="00182EAD" w:rsidRDefault="00BC7CD5" w:rsidP="00BC7CD5">
      <w:pPr>
        <w:rPr>
          <w:rFonts w:asciiTheme="minorHAnsi" w:hAnsiTheme="minorHAnsi" w:cstheme="minorHAnsi"/>
          <w:lang w:val="de-DE" w:eastAsia="zh-CN" w:bidi="fa-IR"/>
        </w:rPr>
      </w:pPr>
    </w:p>
    <w:p w14:paraId="145D8EA4" w14:textId="77777777" w:rsidR="00C0702A" w:rsidRPr="00182EAD" w:rsidRDefault="00C0702A" w:rsidP="00C0702A">
      <w:pPr>
        <w:pStyle w:val="Nagwek2"/>
        <w:numPr>
          <w:ilvl w:val="0"/>
          <w:numId w:val="6"/>
        </w:numPr>
        <w:rPr>
          <w:rFonts w:asciiTheme="minorHAnsi" w:hAnsiTheme="minorHAnsi" w:cstheme="minorHAnsi"/>
        </w:rPr>
      </w:pPr>
      <w:r w:rsidRPr="00182EAD">
        <w:rPr>
          <w:rFonts w:asciiTheme="minorHAnsi" w:hAnsiTheme="minorHAnsi" w:cstheme="minorHAnsi"/>
          <w:sz w:val="24"/>
          <w:szCs w:val="24"/>
          <w:lang w:eastAsia="zh-CN"/>
        </w:rPr>
        <w:lastRenderedPageBreak/>
        <w:t>PARAMETRY TECHNICZNE I EKSPLOATACYJNE</w:t>
      </w:r>
    </w:p>
    <w:tbl>
      <w:tblPr>
        <w:tblW w:w="14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468"/>
        <w:gridCol w:w="9627"/>
        <w:gridCol w:w="1413"/>
        <w:gridCol w:w="1273"/>
        <w:gridCol w:w="1402"/>
      </w:tblGrid>
      <w:tr w:rsidR="009E25F1" w:rsidRPr="00182EAD" w14:paraId="3D5990E3" w14:textId="77777777" w:rsidTr="00764EBC">
        <w:trPr>
          <w:trHeight w:val="346"/>
          <w:tblHeader/>
        </w:trPr>
        <w:tc>
          <w:tcPr>
            <w:tcW w:w="468" w:type="dxa"/>
            <w:vAlign w:val="center"/>
          </w:tcPr>
          <w:p w14:paraId="6435EEBC" w14:textId="77777777" w:rsidR="00C0702A" w:rsidRPr="00182EAD" w:rsidRDefault="00C0702A" w:rsidP="00845B14">
            <w:pPr>
              <w:pStyle w:val="Zawartotabeli"/>
              <w:snapToGrid w:val="0"/>
              <w:jc w:val="center"/>
              <w:rPr>
                <w:rFonts w:asciiTheme="minorHAnsi" w:hAnsiTheme="minorHAnsi" w:cstheme="minorHAnsi"/>
                <w:b/>
                <w:sz w:val="18"/>
                <w:szCs w:val="18"/>
              </w:rPr>
            </w:pPr>
            <w:r w:rsidRPr="00182EAD">
              <w:rPr>
                <w:rFonts w:asciiTheme="minorHAnsi" w:hAnsiTheme="minorHAnsi" w:cstheme="minorHAnsi"/>
                <w:b/>
                <w:sz w:val="18"/>
                <w:szCs w:val="18"/>
              </w:rPr>
              <w:lastRenderedPageBreak/>
              <w:t>L.p.</w:t>
            </w:r>
          </w:p>
        </w:tc>
        <w:tc>
          <w:tcPr>
            <w:tcW w:w="9627" w:type="dxa"/>
            <w:vAlign w:val="center"/>
          </w:tcPr>
          <w:p w14:paraId="0414953E" w14:textId="77777777" w:rsidR="00C0702A" w:rsidRPr="00182EAD" w:rsidRDefault="00C0702A" w:rsidP="00845B14">
            <w:pPr>
              <w:pStyle w:val="Zawartotabeli"/>
              <w:snapToGrid w:val="0"/>
              <w:jc w:val="center"/>
              <w:rPr>
                <w:rFonts w:asciiTheme="minorHAnsi" w:hAnsiTheme="minorHAnsi" w:cstheme="minorHAnsi"/>
                <w:b/>
                <w:sz w:val="20"/>
                <w:szCs w:val="20"/>
              </w:rPr>
            </w:pPr>
            <w:r w:rsidRPr="00182EAD">
              <w:rPr>
                <w:rFonts w:asciiTheme="minorHAnsi" w:hAnsiTheme="minorHAnsi" w:cstheme="minorHAnsi"/>
                <w:b/>
                <w:sz w:val="20"/>
                <w:szCs w:val="20"/>
              </w:rPr>
              <w:t>Opis parametru</w:t>
            </w:r>
          </w:p>
        </w:tc>
        <w:tc>
          <w:tcPr>
            <w:tcW w:w="1413" w:type="dxa"/>
            <w:vAlign w:val="center"/>
          </w:tcPr>
          <w:p w14:paraId="24AE1111" w14:textId="77777777" w:rsidR="00C0702A" w:rsidRPr="00182EAD" w:rsidRDefault="00C0702A" w:rsidP="00845B14">
            <w:pPr>
              <w:pStyle w:val="Zawartotabeli"/>
              <w:snapToGrid w:val="0"/>
              <w:jc w:val="center"/>
              <w:rPr>
                <w:rFonts w:asciiTheme="minorHAnsi" w:hAnsiTheme="minorHAnsi" w:cstheme="minorHAnsi"/>
                <w:b/>
                <w:sz w:val="20"/>
                <w:szCs w:val="20"/>
              </w:rPr>
            </w:pPr>
            <w:r w:rsidRPr="00182EAD">
              <w:rPr>
                <w:rFonts w:asciiTheme="minorHAnsi" w:hAnsiTheme="minorHAnsi" w:cstheme="minorHAnsi"/>
                <w:b/>
                <w:sz w:val="20"/>
                <w:szCs w:val="20"/>
              </w:rPr>
              <w:t>Parametr wymagany/ wartość</w:t>
            </w:r>
          </w:p>
        </w:tc>
        <w:tc>
          <w:tcPr>
            <w:tcW w:w="1273" w:type="dxa"/>
            <w:vAlign w:val="center"/>
          </w:tcPr>
          <w:p w14:paraId="44D16CBA" w14:textId="77777777" w:rsidR="00C0702A" w:rsidRPr="00182EAD" w:rsidRDefault="00C0702A" w:rsidP="00845B14">
            <w:pPr>
              <w:pStyle w:val="Zawartotabeli"/>
              <w:snapToGrid w:val="0"/>
              <w:jc w:val="center"/>
              <w:rPr>
                <w:rFonts w:asciiTheme="minorHAnsi" w:hAnsiTheme="minorHAnsi" w:cstheme="minorHAnsi"/>
                <w:b/>
                <w:sz w:val="20"/>
                <w:szCs w:val="20"/>
              </w:rPr>
            </w:pPr>
            <w:r w:rsidRPr="00182EAD">
              <w:rPr>
                <w:rFonts w:asciiTheme="minorHAnsi" w:hAnsiTheme="minorHAnsi" w:cstheme="minorHAnsi"/>
                <w:b/>
                <w:sz w:val="20"/>
                <w:szCs w:val="20"/>
              </w:rPr>
              <w:t>Parametr oferowany</w:t>
            </w:r>
          </w:p>
        </w:tc>
        <w:tc>
          <w:tcPr>
            <w:tcW w:w="1402" w:type="dxa"/>
            <w:vAlign w:val="center"/>
          </w:tcPr>
          <w:p w14:paraId="3144F436" w14:textId="77777777" w:rsidR="00C0702A" w:rsidRPr="00182EAD" w:rsidRDefault="00C0702A" w:rsidP="00845B14">
            <w:pPr>
              <w:pStyle w:val="Zawartotabeli"/>
              <w:snapToGrid w:val="0"/>
              <w:jc w:val="center"/>
              <w:rPr>
                <w:rFonts w:asciiTheme="minorHAnsi" w:hAnsiTheme="minorHAnsi" w:cstheme="minorHAnsi"/>
                <w:b/>
                <w:sz w:val="20"/>
                <w:szCs w:val="20"/>
              </w:rPr>
            </w:pPr>
            <w:r w:rsidRPr="00182EAD">
              <w:rPr>
                <w:rFonts w:asciiTheme="minorHAnsi" w:hAnsiTheme="minorHAnsi" w:cstheme="minorHAnsi"/>
                <w:b/>
                <w:sz w:val="20"/>
                <w:szCs w:val="20"/>
              </w:rPr>
              <w:t>Sposób oceny parametru</w:t>
            </w:r>
          </w:p>
        </w:tc>
      </w:tr>
      <w:tr w:rsidR="009E25F1" w:rsidRPr="00182EAD" w14:paraId="67F07284" w14:textId="77777777" w:rsidTr="00764EBC">
        <w:trPr>
          <w:trHeight w:val="147"/>
          <w:tblHeader/>
        </w:trPr>
        <w:tc>
          <w:tcPr>
            <w:tcW w:w="468" w:type="dxa"/>
            <w:shd w:val="clear" w:color="auto" w:fill="EEECE1"/>
            <w:vAlign w:val="center"/>
          </w:tcPr>
          <w:p w14:paraId="30182311" w14:textId="77777777" w:rsidR="00C0702A" w:rsidRPr="00182EAD" w:rsidRDefault="00C0702A" w:rsidP="00845B14">
            <w:pPr>
              <w:pStyle w:val="Zawartotabeli"/>
              <w:snapToGrid w:val="0"/>
              <w:jc w:val="center"/>
              <w:rPr>
                <w:rFonts w:asciiTheme="minorHAnsi" w:hAnsiTheme="minorHAnsi" w:cstheme="minorHAnsi"/>
                <w:sz w:val="18"/>
                <w:szCs w:val="18"/>
              </w:rPr>
            </w:pPr>
            <w:r w:rsidRPr="00182EAD">
              <w:rPr>
                <w:rFonts w:asciiTheme="minorHAnsi" w:hAnsiTheme="minorHAnsi" w:cstheme="minorHAnsi"/>
                <w:sz w:val="18"/>
                <w:szCs w:val="18"/>
              </w:rPr>
              <w:t>1.</w:t>
            </w:r>
          </w:p>
        </w:tc>
        <w:tc>
          <w:tcPr>
            <w:tcW w:w="13715" w:type="dxa"/>
            <w:gridSpan w:val="4"/>
            <w:shd w:val="clear" w:color="auto" w:fill="EEECE1"/>
            <w:vAlign w:val="center"/>
          </w:tcPr>
          <w:p w14:paraId="29060B69" w14:textId="77777777" w:rsidR="00C0702A" w:rsidRPr="00182EAD" w:rsidRDefault="00C0702A" w:rsidP="00845B14">
            <w:pPr>
              <w:pStyle w:val="Zawartotabeli"/>
              <w:snapToGrid w:val="0"/>
              <w:rPr>
                <w:rFonts w:asciiTheme="minorHAnsi" w:hAnsiTheme="minorHAnsi" w:cstheme="minorHAnsi"/>
                <w:b/>
                <w:sz w:val="18"/>
                <w:szCs w:val="18"/>
              </w:rPr>
            </w:pPr>
            <w:r w:rsidRPr="00182EAD">
              <w:rPr>
                <w:rFonts w:asciiTheme="minorHAnsi" w:hAnsiTheme="minorHAnsi" w:cstheme="minorHAnsi"/>
                <w:b/>
                <w:sz w:val="18"/>
                <w:szCs w:val="18"/>
              </w:rPr>
              <w:t>Informacje Ogólne</w:t>
            </w:r>
          </w:p>
        </w:tc>
      </w:tr>
      <w:tr w:rsidR="009E25F1" w:rsidRPr="00182EAD" w14:paraId="274190DE" w14:textId="77777777" w:rsidTr="00764EBC">
        <w:trPr>
          <w:trHeight w:val="4119"/>
          <w:tblHeader/>
        </w:trPr>
        <w:tc>
          <w:tcPr>
            <w:tcW w:w="468" w:type="dxa"/>
            <w:vAlign w:val="center"/>
          </w:tcPr>
          <w:p w14:paraId="0E6614B6" w14:textId="77777777" w:rsidR="00C0702A" w:rsidRPr="00182EAD" w:rsidRDefault="00C0702A" w:rsidP="00845B14">
            <w:pPr>
              <w:pStyle w:val="Zawartotabeli"/>
              <w:snapToGrid w:val="0"/>
              <w:jc w:val="center"/>
              <w:rPr>
                <w:rFonts w:asciiTheme="minorHAnsi" w:hAnsiTheme="minorHAnsi" w:cstheme="minorHAnsi"/>
                <w:sz w:val="18"/>
                <w:szCs w:val="18"/>
              </w:rPr>
            </w:pPr>
            <w:r w:rsidRPr="00182EAD">
              <w:rPr>
                <w:rFonts w:asciiTheme="minorHAnsi" w:hAnsiTheme="minorHAnsi" w:cstheme="minorHAnsi"/>
                <w:sz w:val="18"/>
                <w:szCs w:val="18"/>
              </w:rPr>
              <w:lastRenderedPageBreak/>
              <w:t>2.</w:t>
            </w:r>
          </w:p>
        </w:tc>
        <w:tc>
          <w:tcPr>
            <w:tcW w:w="9627" w:type="dxa"/>
            <w:vAlign w:val="center"/>
          </w:tcPr>
          <w:p w14:paraId="7D354D06" w14:textId="77777777" w:rsidR="000C2146" w:rsidRPr="00764EBC" w:rsidRDefault="00C0702A" w:rsidP="00EB0838">
            <w:pPr>
              <w:widowControl/>
              <w:suppressAutoHyphens w:val="0"/>
              <w:spacing w:after="160" w:line="259" w:lineRule="auto"/>
              <w:rPr>
                <w:rFonts w:asciiTheme="minorHAnsi" w:hAnsiTheme="minorHAnsi" w:cstheme="minorHAnsi"/>
                <w:sz w:val="16"/>
                <w:szCs w:val="16"/>
                <w:highlight w:val="yellow"/>
              </w:rPr>
            </w:pPr>
            <w:r w:rsidRPr="00764EBC">
              <w:rPr>
                <w:rFonts w:asciiTheme="minorHAnsi" w:hAnsiTheme="minorHAnsi" w:cstheme="minorHAnsi"/>
                <w:sz w:val="16"/>
                <w:szCs w:val="16"/>
              </w:rPr>
              <w:t xml:space="preserve">Stacje fabrycznie nowe, z elementami systemu pozwalającymi na dostawę, montaż, podłączenie oraz uruchomienie, każda wyposażona w </w:t>
            </w:r>
            <w:r w:rsidRPr="00764EBC">
              <w:rPr>
                <w:rFonts w:asciiTheme="minorHAnsi" w:hAnsiTheme="minorHAnsi" w:cstheme="minorHAnsi"/>
                <w:strike/>
                <w:sz w:val="16"/>
                <w:szCs w:val="16"/>
              </w:rPr>
              <w:t xml:space="preserve">klawiaturę QWERTY oraz mysz </w:t>
            </w:r>
            <w:r w:rsidRPr="00764EBC">
              <w:rPr>
                <w:rFonts w:asciiTheme="minorHAnsi" w:hAnsiTheme="minorHAnsi" w:cstheme="minorHAnsi"/>
                <w:strike/>
                <w:sz w:val="16"/>
                <w:szCs w:val="16"/>
                <w:highlight w:val="yellow"/>
              </w:rPr>
              <w:t>optyczną</w:t>
            </w:r>
            <w:r w:rsidR="006F75C8" w:rsidRPr="00764EBC">
              <w:rPr>
                <w:rFonts w:asciiTheme="minorHAnsi" w:hAnsiTheme="minorHAnsi" w:cstheme="minorHAnsi"/>
                <w:sz w:val="16"/>
                <w:szCs w:val="16"/>
                <w:highlight w:val="yellow"/>
              </w:rPr>
              <w:t xml:space="preserve"> o parametrach:</w:t>
            </w:r>
          </w:p>
          <w:p w14:paraId="00D8E741" w14:textId="77777777" w:rsidR="000C2146" w:rsidRPr="00764EBC" w:rsidRDefault="000C2146" w:rsidP="000C2146">
            <w:pPr>
              <w:pStyle w:val="Akapitzlist"/>
              <w:widowControl/>
              <w:numPr>
                <w:ilvl w:val="0"/>
                <w:numId w:val="11"/>
              </w:numPr>
              <w:suppressAutoHyphens w:val="0"/>
              <w:spacing w:after="160" w:line="259" w:lineRule="auto"/>
              <w:ind w:left="284" w:hanging="207"/>
              <w:rPr>
                <w:rFonts w:asciiTheme="minorHAnsi" w:hAnsiTheme="minorHAnsi" w:cstheme="minorHAnsi"/>
                <w:sz w:val="16"/>
                <w:szCs w:val="16"/>
                <w:highlight w:val="yellow"/>
              </w:rPr>
            </w:pPr>
            <w:r w:rsidRPr="00764EBC">
              <w:rPr>
                <w:rFonts w:asciiTheme="minorHAnsi" w:hAnsiTheme="minorHAnsi" w:cstheme="minorHAnsi"/>
                <w:sz w:val="16"/>
                <w:szCs w:val="16"/>
                <w:highlight w:val="yellow"/>
              </w:rPr>
              <w:t xml:space="preserve">Procesor klasy serwerowej (dedykowany do pracy ciągłej) w architekturze x86, 64bit, zapewniający wydajność w teście </w:t>
            </w:r>
            <w:proofErr w:type="spellStart"/>
            <w:r w:rsidRPr="00764EBC">
              <w:rPr>
                <w:rFonts w:asciiTheme="minorHAnsi" w:hAnsiTheme="minorHAnsi" w:cstheme="minorHAnsi"/>
                <w:sz w:val="16"/>
                <w:szCs w:val="16"/>
                <w:highlight w:val="yellow"/>
              </w:rPr>
              <w:t>Passmark</w:t>
            </w:r>
            <w:proofErr w:type="spellEnd"/>
            <w:r w:rsidRPr="00764EBC">
              <w:rPr>
                <w:rFonts w:asciiTheme="minorHAnsi" w:hAnsiTheme="minorHAnsi" w:cstheme="minorHAnsi"/>
                <w:sz w:val="16"/>
                <w:szCs w:val="16"/>
                <w:highlight w:val="yellow"/>
              </w:rPr>
              <w:t xml:space="preserve"> na poziomie 10200 lub więcej. Procesor kompatybilny z systemem operacyjnym Windows 7 Professional </w:t>
            </w:r>
            <w:r w:rsidR="00AB76B8">
              <w:rPr>
                <w:rFonts w:asciiTheme="minorHAnsi" w:hAnsiTheme="minorHAnsi" w:cstheme="minorHAnsi"/>
                <w:sz w:val="16"/>
                <w:szCs w:val="16"/>
                <w:highlight w:val="yellow"/>
              </w:rPr>
              <w:t xml:space="preserve">lub równoważnym </w:t>
            </w:r>
            <w:r w:rsidRPr="00764EBC">
              <w:rPr>
                <w:rFonts w:asciiTheme="minorHAnsi" w:hAnsiTheme="minorHAnsi" w:cstheme="minorHAnsi"/>
                <w:sz w:val="16"/>
                <w:szCs w:val="16"/>
                <w:highlight w:val="yellow"/>
              </w:rPr>
              <w:t>wymaganym przez oprogramowanie posiadane przez Zamawiającego.</w:t>
            </w:r>
          </w:p>
          <w:p w14:paraId="1C2C56B2" w14:textId="77777777" w:rsidR="000C2146" w:rsidRPr="00764EBC" w:rsidRDefault="000C2146" w:rsidP="000C2146">
            <w:pPr>
              <w:pStyle w:val="Akapitzlist"/>
              <w:widowControl/>
              <w:numPr>
                <w:ilvl w:val="0"/>
                <w:numId w:val="11"/>
              </w:numPr>
              <w:suppressAutoHyphens w:val="0"/>
              <w:spacing w:after="160" w:line="259" w:lineRule="auto"/>
              <w:ind w:left="284" w:hanging="207"/>
              <w:rPr>
                <w:rFonts w:asciiTheme="minorHAnsi" w:hAnsiTheme="minorHAnsi" w:cstheme="minorHAnsi"/>
                <w:sz w:val="16"/>
                <w:szCs w:val="16"/>
                <w:highlight w:val="yellow"/>
              </w:rPr>
            </w:pPr>
            <w:r w:rsidRPr="00764EBC">
              <w:rPr>
                <w:rFonts w:asciiTheme="minorHAnsi" w:hAnsiTheme="minorHAnsi" w:cstheme="minorHAnsi"/>
                <w:sz w:val="16"/>
                <w:szCs w:val="16"/>
                <w:highlight w:val="yellow"/>
              </w:rPr>
              <w:t>Pamięć RAM 16GB. Możliwość rozbudowy pamięci do 32GB poprzez dodanie kości (bez konieczności wymiany modułów dostarczonych w ramach dostawy).</w:t>
            </w:r>
          </w:p>
          <w:p w14:paraId="6C06B956" w14:textId="77777777" w:rsidR="000C2146" w:rsidRPr="00764EBC" w:rsidRDefault="000C2146" w:rsidP="000C2146">
            <w:pPr>
              <w:pStyle w:val="Akapitzlist"/>
              <w:widowControl/>
              <w:numPr>
                <w:ilvl w:val="0"/>
                <w:numId w:val="11"/>
              </w:numPr>
              <w:suppressAutoHyphens w:val="0"/>
              <w:spacing w:after="160" w:line="259" w:lineRule="auto"/>
              <w:ind w:left="284" w:hanging="207"/>
              <w:rPr>
                <w:rFonts w:asciiTheme="minorHAnsi" w:hAnsiTheme="minorHAnsi" w:cstheme="minorHAnsi"/>
                <w:sz w:val="16"/>
                <w:szCs w:val="16"/>
                <w:highlight w:val="yellow"/>
              </w:rPr>
            </w:pPr>
            <w:r w:rsidRPr="00764EBC">
              <w:rPr>
                <w:rFonts w:asciiTheme="minorHAnsi" w:hAnsiTheme="minorHAnsi" w:cstheme="minorHAnsi"/>
                <w:sz w:val="16"/>
                <w:szCs w:val="16"/>
                <w:highlight w:val="yellow"/>
              </w:rPr>
              <w:t>Profesjonalna karta graficzna umożliwiająca podłączenie dostarczanych monitorów medycznych.</w:t>
            </w:r>
          </w:p>
          <w:p w14:paraId="5901194E" w14:textId="77777777" w:rsidR="000C2146" w:rsidRPr="00764EBC" w:rsidRDefault="000C2146" w:rsidP="000C2146">
            <w:pPr>
              <w:pStyle w:val="Akapitzlist"/>
              <w:widowControl/>
              <w:numPr>
                <w:ilvl w:val="0"/>
                <w:numId w:val="11"/>
              </w:numPr>
              <w:suppressAutoHyphens w:val="0"/>
              <w:spacing w:after="160" w:line="259" w:lineRule="auto"/>
              <w:ind w:left="284" w:hanging="207"/>
              <w:rPr>
                <w:rFonts w:asciiTheme="minorHAnsi" w:hAnsiTheme="minorHAnsi" w:cstheme="minorHAnsi"/>
                <w:sz w:val="16"/>
                <w:szCs w:val="16"/>
                <w:highlight w:val="yellow"/>
              </w:rPr>
            </w:pPr>
            <w:r w:rsidRPr="00764EBC">
              <w:rPr>
                <w:rFonts w:asciiTheme="minorHAnsi" w:hAnsiTheme="minorHAnsi" w:cstheme="minorHAnsi"/>
                <w:sz w:val="16"/>
                <w:szCs w:val="16"/>
                <w:highlight w:val="yellow"/>
              </w:rPr>
              <w:t xml:space="preserve">Dysk twardy SSD o pojemności co najmniej 480GB. </w:t>
            </w:r>
          </w:p>
          <w:p w14:paraId="1A34ADB7" w14:textId="77777777" w:rsidR="000C2146" w:rsidRPr="00764EBC" w:rsidRDefault="000C2146" w:rsidP="000C2146">
            <w:pPr>
              <w:pStyle w:val="Akapitzlist"/>
              <w:widowControl/>
              <w:numPr>
                <w:ilvl w:val="0"/>
                <w:numId w:val="11"/>
              </w:numPr>
              <w:suppressAutoHyphens w:val="0"/>
              <w:spacing w:after="160" w:line="259" w:lineRule="auto"/>
              <w:ind w:left="284" w:hanging="207"/>
              <w:rPr>
                <w:rFonts w:asciiTheme="minorHAnsi" w:hAnsiTheme="minorHAnsi" w:cstheme="minorHAnsi"/>
                <w:sz w:val="16"/>
                <w:szCs w:val="16"/>
                <w:highlight w:val="yellow"/>
              </w:rPr>
            </w:pPr>
            <w:r w:rsidRPr="00764EBC">
              <w:rPr>
                <w:rFonts w:asciiTheme="minorHAnsi" w:hAnsiTheme="minorHAnsi" w:cstheme="minorHAnsi"/>
                <w:sz w:val="16"/>
                <w:szCs w:val="16"/>
                <w:highlight w:val="yellow"/>
              </w:rPr>
              <w:t xml:space="preserve">Wbudowana karta sieciowa Ethernet 10/100/1000 </w:t>
            </w:r>
            <w:proofErr w:type="spellStart"/>
            <w:r w:rsidRPr="00764EBC">
              <w:rPr>
                <w:rFonts w:asciiTheme="minorHAnsi" w:hAnsiTheme="minorHAnsi" w:cstheme="minorHAnsi"/>
                <w:sz w:val="16"/>
                <w:szCs w:val="16"/>
                <w:highlight w:val="yellow"/>
              </w:rPr>
              <w:t>Mb</w:t>
            </w:r>
            <w:proofErr w:type="spellEnd"/>
            <w:r w:rsidRPr="00764EBC">
              <w:rPr>
                <w:rFonts w:asciiTheme="minorHAnsi" w:hAnsiTheme="minorHAnsi" w:cstheme="minorHAnsi"/>
                <w:sz w:val="16"/>
                <w:szCs w:val="16"/>
                <w:highlight w:val="yellow"/>
              </w:rPr>
              <w:t>/s z wbudowanym portem RJ45 z obsługą WOL, PXE</w:t>
            </w:r>
          </w:p>
          <w:p w14:paraId="71F8F9ED" w14:textId="77777777" w:rsidR="000C2146" w:rsidRPr="00764EBC" w:rsidRDefault="000C2146" w:rsidP="000C2146">
            <w:pPr>
              <w:pStyle w:val="Akapitzlist"/>
              <w:widowControl/>
              <w:numPr>
                <w:ilvl w:val="0"/>
                <w:numId w:val="11"/>
              </w:numPr>
              <w:suppressAutoHyphens w:val="0"/>
              <w:spacing w:after="160" w:line="259" w:lineRule="auto"/>
              <w:ind w:left="284" w:hanging="207"/>
              <w:rPr>
                <w:rFonts w:asciiTheme="minorHAnsi" w:hAnsiTheme="minorHAnsi" w:cstheme="minorHAnsi"/>
                <w:sz w:val="16"/>
                <w:szCs w:val="16"/>
                <w:highlight w:val="yellow"/>
              </w:rPr>
            </w:pPr>
            <w:r w:rsidRPr="00764EBC">
              <w:rPr>
                <w:rFonts w:asciiTheme="minorHAnsi" w:hAnsiTheme="minorHAnsi" w:cstheme="minorHAnsi"/>
                <w:sz w:val="16"/>
                <w:szCs w:val="16"/>
                <w:highlight w:val="yellow"/>
              </w:rPr>
              <w:t>min. 6 x USB wbudowane, w tym min. 4x USB 3.1 Gen 1. Min. 2 porty USB 3.1 Gen 1 powinny być dostępne na frontowej części obudowy komputera.</w:t>
            </w:r>
          </w:p>
          <w:p w14:paraId="7798FEFE" w14:textId="77777777" w:rsidR="000C2146" w:rsidRPr="00764EBC" w:rsidRDefault="000C2146" w:rsidP="00341035">
            <w:pPr>
              <w:pStyle w:val="Akapitzlist"/>
              <w:widowControl/>
              <w:numPr>
                <w:ilvl w:val="0"/>
                <w:numId w:val="11"/>
              </w:numPr>
              <w:suppressAutoHyphens w:val="0"/>
              <w:spacing w:after="160" w:line="259" w:lineRule="auto"/>
              <w:ind w:left="284" w:hanging="207"/>
              <w:rPr>
                <w:rFonts w:asciiTheme="minorHAnsi" w:hAnsiTheme="minorHAnsi" w:cstheme="minorHAnsi"/>
                <w:sz w:val="16"/>
                <w:szCs w:val="16"/>
                <w:highlight w:val="yellow"/>
              </w:rPr>
            </w:pPr>
            <w:r w:rsidRPr="00764EBC">
              <w:rPr>
                <w:rFonts w:asciiTheme="minorHAnsi" w:hAnsiTheme="minorHAnsi" w:cstheme="minorHAnsi"/>
                <w:sz w:val="16"/>
                <w:szCs w:val="16"/>
                <w:highlight w:val="yellow"/>
              </w:rPr>
              <w:t xml:space="preserve"> złącze słuchawek (lub </w:t>
            </w:r>
            <w:proofErr w:type="spellStart"/>
            <w:r w:rsidRPr="00764EBC">
              <w:rPr>
                <w:rFonts w:asciiTheme="minorHAnsi" w:hAnsiTheme="minorHAnsi" w:cstheme="minorHAnsi"/>
                <w:sz w:val="16"/>
                <w:szCs w:val="16"/>
                <w:highlight w:val="yellow"/>
              </w:rPr>
              <w:t>combo</w:t>
            </w:r>
            <w:proofErr w:type="spellEnd"/>
            <w:r w:rsidRPr="00764EBC">
              <w:rPr>
                <w:rFonts w:asciiTheme="minorHAnsi" w:hAnsiTheme="minorHAnsi" w:cstheme="minorHAnsi"/>
                <w:sz w:val="16"/>
                <w:szCs w:val="16"/>
                <w:highlight w:val="yellow"/>
              </w:rPr>
              <w:t>) wbudowane</w:t>
            </w:r>
            <w:r w:rsidR="00341035" w:rsidRPr="00764EBC">
              <w:rPr>
                <w:rFonts w:asciiTheme="minorHAnsi" w:hAnsiTheme="minorHAnsi" w:cstheme="minorHAnsi"/>
                <w:sz w:val="16"/>
                <w:szCs w:val="16"/>
                <w:highlight w:val="yellow"/>
              </w:rPr>
              <w:t xml:space="preserve">, </w:t>
            </w:r>
            <w:r w:rsidRPr="00764EBC">
              <w:rPr>
                <w:rFonts w:asciiTheme="minorHAnsi" w:hAnsiTheme="minorHAnsi" w:cstheme="minorHAnsi"/>
                <w:sz w:val="16"/>
                <w:szCs w:val="16"/>
                <w:highlight w:val="yellow"/>
              </w:rPr>
              <w:t xml:space="preserve">złącze mikrofonu (lub </w:t>
            </w:r>
            <w:proofErr w:type="spellStart"/>
            <w:r w:rsidRPr="00764EBC">
              <w:rPr>
                <w:rFonts w:asciiTheme="minorHAnsi" w:hAnsiTheme="minorHAnsi" w:cstheme="minorHAnsi"/>
                <w:sz w:val="16"/>
                <w:szCs w:val="16"/>
                <w:highlight w:val="yellow"/>
              </w:rPr>
              <w:t>combo</w:t>
            </w:r>
            <w:proofErr w:type="spellEnd"/>
            <w:r w:rsidRPr="00764EBC">
              <w:rPr>
                <w:rFonts w:asciiTheme="minorHAnsi" w:hAnsiTheme="minorHAnsi" w:cstheme="minorHAnsi"/>
                <w:sz w:val="16"/>
                <w:szCs w:val="16"/>
                <w:highlight w:val="yellow"/>
              </w:rPr>
              <w:t>) wbudowane</w:t>
            </w:r>
          </w:p>
          <w:p w14:paraId="437B46E4" w14:textId="77777777" w:rsidR="000C2146" w:rsidRPr="00764EBC" w:rsidRDefault="000C2146" w:rsidP="00341035">
            <w:pPr>
              <w:pStyle w:val="Akapitzlist"/>
              <w:widowControl/>
              <w:numPr>
                <w:ilvl w:val="0"/>
                <w:numId w:val="11"/>
              </w:numPr>
              <w:suppressAutoHyphens w:val="0"/>
              <w:spacing w:after="160" w:line="259" w:lineRule="auto"/>
              <w:ind w:left="284" w:hanging="207"/>
              <w:rPr>
                <w:rFonts w:asciiTheme="minorHAnsi" w:hAnsiTheme="minorHAnsi" w:cstheme="minorHAnsi"/>
                <w:sz w:val="16"/>
                <w:szCs w:val="16"/>
                <w:highlight w:val="yellow"/>
              </w:rPr>
            </w:pPr>
            <w:r w:rsidRPr="00764EBC">
              <w:rPr>
                <w:rFonts w:asciiTheme="minorHAnsi" w:hAnsiTheme="minorHAnsi" w:cstheme="minorHAnsi"/>
                <w:sz w:val="16"/>
                <w:szCs w:val="16"/>
                <w:highlight w:val="yellow"/>
              </w:rPr>
              <w:t>czytnik kart pamięci SD wbudowany</w:t>
            </w:r>
            <w:r w:rsidR="00341035" w:rsidRPr="00764EBC">
              <w:rPr>
                <w:rFonts w:asciiTheme="minorHAnsi" w:hAnsiTheme="minorHAnsi" w:cstheme="minorHAnsi"/>
                <w:sz w:val="16"/>
                <w:szCs w:val="16"/>
                <w:highlight w:val="yellow"/>
              </w:rPr>
              <w:t xml:space="preserve">, </w:t>
            </w:r>
            <w:r w:rsidRPr="00764EBC">
              <w:rPr>
                <w:rFonts w:asciiTheme="minorHAnsi" w:hAnsiTheme="minorHAnsi" w:cstheme="minorHAnsi"/>
                <w:sz w:val="16"/>
                <w:szCs w:val="16"/>
                <w:highlight w:val="yellow"/>
              </w:rPr>
              <w:t>Nagrywarka DVD</w:t>
            </w:r>
          </w:p>
          <w:p w14:paraId="6B5B72F7" w14:textId="77777777" w:rsidR="000C2146" w:rsidRPr="00764EBC" w:rsidRDefault="000C2146" w:rsidP="000C2146">
            <w:pPr>
              <w:pStyle w:val="Akapitzlist"/>
              <w:widowControl/>
              <w:numPr>
                <w:ilvl w:val="0"/>
                <w:numId w:val="11"/>
              </w:numPr>
              <w:suppressAutoHyphens w:val="0"/>
              <w:spacing w:after="160" w:line="259" w:lineRule="auto"/>
              <w:ind w:left="284" w:hanging="207"/>
              <w:rPr>
                <w:rFonts w:asciiTheme="minorHAnsi" w:hAnsiTheme="minorHAnsi" w:cstheme="minorHAnsi"/>
                <w:sz w:val="16"/>
                <w:szCs w:val="16"/>
                <w:highlight w:val="yellow"/>
              </w:rPr>
            </w:pPr>
            <w:r w:rsidRPr="00764EBC">
              <w:rPr>
                <w:rFonts w:asciiTheme="minorHAnsi" w:hAnsiTheme="minorHAnsi" w:cstheme="minorHAnsi"/>
                <w:sz w:val="16"/>
                <w:szCs w:val="16"/>
                <w:highlight w:val="yellow"/>
              </w:rPr>
              <w:t>Płyta główna zaprojektowana i wyprodukowana na zlecenie producenta komputera, trwale oznaczona na etapie produkcji logiem producenta oferowanej jednostki, dedykowana dla danego urządzenia,</w:t>
            </w:r>
          </w:p>
          <w:p w14:paraId="2E565B47" w14:textId="77777777" w:rsidR="000C2146" w:rsidRPr="00764EBC" w:rsidRDefault="000C2146" w:rsidP="000C2146">
            <w:pPr>
              <w:pStyle w:val="Akapitzlist"/>
              <w:widowControl/>
              <w:numPr>
                <w:ilvl w:val="0"/>
                <w:numId w:val="11"/>
              </w:numPr>
              <w:suppressAutoHyphens w:val="0"/>
              <w:spacing w:after="160" w:line="259" w:lineRule="auto"/>
              <w:ind w:left="284" w:hanging="207"/>
              <w:rPr>
                <w:rFonts w:asciiTheme="minorHAnsi" w:hAnsiTheme="minorHAnsi" w:cstheme="minorHAnsi"/>
                <w:sz w:val="16"/>
                <w:szCs w:val="16"/>
                <w:highlight w:val="yellow"/>
              </w:rPr>
            </w:pPr>
            <w:r w:rsidRPr="00764EBC">
              <w:rPr>
                <w:rFonts w:asciiTheme="minorHAnsi" w:hAnsiTheme="minorHAnsi" w:cstheme="minorHAnsi"/>
                <w:sz w:val="16"/>
                <w:szCs w:val="16"/>
                <w:highlight w:val="yellow"/>
              </w:rPr>
              <w:t>Mysz komputerowa: przewodowa, pełnowymiarowa z interfejsem USB o długości kabla min. 1.5 m. Obsługa 3 klawiszy oraz rolki przewijania. Trwale naniesione logo Producenta komputera w widocznym miejscu</w:t>
            </w:r>
          </w:p>
          <w:p w14:paraId="41F87BD9" w14:textId="77777777" w:rsidR="000C2146" w:rsidRPr="00764EBC" w:rsidRDefault="000C2146" w:rsidP="000C2146">
            <w:pPr>
              <w:pStyle w:val="Akapitzlist"/>
              <w:widowControl/>
              <w:numPr>
                <w:ilvl w:val="0"/>
                <w:numId w:val="11"/>
              </w:numPr>
              <w:suppressAutoHyphens w:val="0"/>
              <w:spacing w:after="160" w:line="259" w:lineRule="auto"/>
              <w:ind w:left="284" w:hanging="207"/>
              <w:rPr>
                <w:rFonts w:asciiTheme="minorHAnsi" w:hAnsiTheme="minorHAnsi" w:cstheme="minorHAnsi"/>
                <w:sz w:val="16"/>
                <w:szCs w:val="16"/>
                <w:highlight w:val="yellow"/>
              </w:rPr>
            </w:pPr>
            <w:r w:rsidRPr="00764EBC">
              <w:rPr>
                <w:rFonts w:asciiTheme="minorHAnsi" w:hAnsiTheme="minorHAnsi" w:cstheme="minorHAnsi"/>
                <w:sz w:val="16"/>
                <w:szCs w:val="16"/>
                <w:highlight w:val="yellow"/>
              </w:rPr>
              <w:t>Klawiatura z interfejsem USB: przewodowa, pełnowymiarowa z interfejsem USB o długości kabla min. 1.5m. Standard QWERTY w tzw. układzie amerykańskim (klawisz ze znakiem dolara, a nie funta angielskiego), czytelne klawisze. Wydzielona część numeryczna w prawej części klawiatury. Trwale naniesione logo Producenta komputera w widocznym miejscu.</w:t>
            </w:r>
          </w:p>
          <w:p w14:paraId="74B4117D" w14:textId="77777777" w:rsidR="000C2146" w:rsidRPr="00764EBC" w:rsidRDefault="000C2146" w:rsidP="000C2146">
            <w:pPr>
              <w:pStyle w:val="Akapitzlist"/>
              <w:widowControl/>
              <w:numPr>
                <w:ilvl w:val="0"/>
                <w:numId w:val="11"/>
              </w:numPr>
              <w:suppressAutoHyphens w:val="0"/>
              <w:spacing w:after="160" w:line="259" w:lineRule="auto"/>
              <w:ind w:left="284" w:hanging="207"/>
              <w:rPr>
                <w:rFonts w:asciiTheme="minorHAnsi" w:hAnsiTheme="minorHAnsi" w:cstheme="minorHAnsi"/>
                <w:sz w:val="16"/>
                <w:szCs w:val="16"/>
                <w:highlight w:val="yellow"/>
              </w:rPr>
            </w:pPr>
            <w:r w:rsidRPr="00764EBC">
              <w:rPr>
                <w:rFonts w:asciiTheme="minorHAnsi" w:hAnsiTheme="minorHAnsi" w:cstheme="minorHAnsi"/>
                <w:sz w:val="16"/>
                <w:szCs w:val="16"/>
                <w:highlight w:val="yellow"/>
              </w:rPr>
              <w:t xml:space="preserve">Zasilanie AC 230 V 50 </w:t>
            </w:r>
            <w:proofErr w:type="spellStart"/>
            <w:r w:rsidRPr="00764EBC">
              <w:rPr>
                <w:rFonts w:asciiTheme="minorHAnsi" w:hAnsiTheme="minorHAnsi" w:cstheme="minorHAnsi"/>
                <w:sz w:val="16"/>
                <w:szCs w:val="16"/>
                <w:highlight w:val="yellow"/>
              </w:rPr>
              <w:t>Hz</w:t>
            </w:r>
            <w:proofErr w:type="spellEnd"/>
            <w:r w:rsidRPr="00764EBC">
              <w:rPr>
                <w:rFonts w:asciiTheme="minorHAnsi" w:hAnsiTheme="minorHAnsi" w:cstheme="minorHAnsi"/>
                <w:sz w:val="16"/>
                <w:szCs w:val="16"/>
                <w:highlight w:val="yellow"/>
              </w:rPr>
              <w:t xml:space="preserve"> (zasilacz wewnętrzny) oraz kabel zasilający o długości min. 1,5 m  – przystosowany na rynek polski</w:t>
            </w:r>
          </w:p>
          <w:p w14:paraId="3B0FEA90" w14:textId="77777777" w:rsidR="000C2146" w:rsidRPr="00764EBC" w:rsidRDefault="000C2146" w:rsidP="000C2146">
            <w:pPr>
              <w:pStyle w:val="Akapitzlist"/>
              <w:widowControl/>
              <w:numPr>
                <w:ilvl w:val="0"/>
                <w:numId w:val="11"/>
              </w:numPr>
              <w:suppressAutoHyphens w:val="0"/>
              <w:spacing w:after="160" w:line="259" w:lineRule="auto"/>
              <w:ind w:left="284" w:hanging="207"/>
              <w:rPr>
                <w:rFonts w:asciiTheme="minorHAnsi" w:hAnsiTheme="minorHAnsi" w:cstheme="minorHAnsi"/>
                <w:sz w:val="16"/>
                <w:szCs w:val="16"/>
                <w:highlight w:val="yellow"/>
              </w:rPr>
            </w:pPr>
            <w:r w:rsidRPr="00764EBC">
              <w:rPr>
                <w:rFonts w:asciiTheme="minorHAnsi" w:hAnsiTheme="minorHAnsi" w:cstheme="minorHAnsi"/>
                <w:sz w:val="16"/>
                <w:szCs w:val="16"/>
                <w:highlight w:val="yellow"/>
              </w:rPr>
              <w:t>Dostarczony system operacyjny Windows 7 Professional 64 bit</w:t>
            </w:r>
            <w:r w:rsidR="00AB76B8">
              <w:rPr>
                <w:rFonts w:asciiTheme="minorHAnsi" w:hAnsiTheme="minorHAnsi" w:cstheme="minorHAnsi"/>
                <w:sz w:val="16"/>
                <w:szCs w:val="16"/>
                <w:highlight w:val="yellow"/>
              </w:rPr>
              <w:t xml:space="preserve"> lub równoważny</w:t>
            </w:r>
            <w:r w:rsidRPr="00764EBC">
              <w:rPr>
                <w:rFonts w:asciiTheme="minorHAnsi" w:hAnsiTheme="minorHAnsi" w:cstheme="minorHAnsi"/>
                <w:sz w:val="16"/>
                <w:szCs w:val="16"/>
                <w:highlight w:val="yellow"/>
              </w:rPr>
              <w:t xml:space="preserve"> wymagany przez oprogramowanie posiadane przez Zamawiającego. </w:t>
            </w:r>
          </w:p>
          <w:p w14:paraId="6CA65D6B" w14:textId="77777777" w:rsidR="000C2146" w:rsidRPr="00764EBC" w:rsidRDefault="000C2146" w:rsidP="000C2146">
            <w:pPr>
              <w:pStyle w:val="Akapitzlist"/>
              <w:widowControl/>
              <w:numPr>
                <w:ilvl w:val="0"/>
                <w:numId w:val="11"/>
              </w:numPr>
              <w:suppressAutoHyphens w:val="0"/>
              <w:spacing w:after="160" w:line="259" w:lineRule="auto"/>
              <w:ind w:left="284" w:hanging="207"/>
              <w:rPr>
                <w:rFonts w:asciiTheme="minorHAnsi" w:hAnsiTheme="minorHAnsi" w:cstheme="minorHAnsi"/>
                <w:sz w:val="16"/>
                <w:szCs w:val="16"/>
                <w:highlight w:val="yellow"/>
              </w:rPr>
            </w:pPr>
            <w:r w:rsidRPr="00764EBC">
              <w:rPr>
                <w:rFonts w:asciiTheme="minorHAnsi" w:hAnsiTheme="minorHAnsi" w:cstheme="minorHAnsi"/>
                <w:sz w:val="16"/>
                <w:szCs w:val="16"/>
                <w:highlight w:val="yellow"/>
              </w:rPr>
              <w:t>Zamawiający wymaga dostarczenia legalnej licencji na system operacyjny, uprawniającej Zamawiającego do nieograniczonego czasowo używania oprogramowania. Zamawiający nie dopuszcza odsprzedaży używanych licencji. Niedopuszczalne jest dostarczenie licencji, dla których niemożliwe jest spełnienie warunków ich używania np. odsprzedaż używanych licencji typu OEM lub elementów subskrypcji MSDNAA. Zamawiający dopuszcza możliwość przeprowadzenia weryfikacji oryginalności dostarczonego systemu operacyjnego u Producenta oprogramowania jako element procedury odbioru.</w:t>
            </w:r>
          </w:p>
          <w:p w14:paraId="455ABA2C" w14:textId="77777777" w:rsidR="000C2146" w:rsidRPr="00764EBC" w:rsidRDefault="000C2146" w:rsidP="000C2146">
            <w:pPr>
              <w:pStyle w:val="Akapitzlist"/>
              <w:widowControl/>
              <w:numPr>
                <w:ilvl w:val="0"/>
                <w:numId w:val="11"/>
              </w:numPr>
              <w:suppressAutoHyphens w:val="0"/>
              <w:spacing w:after="160" w:line="259" w:lineRule="auto"/>
              <w:ind w:left="284" w:hanging="207"/>
              <w:rPr>
                <w:rFonts w:asciiTheme="minorHAnsi" w:hAnsiTheme="minorHAnsi" w:cstheme="minorHAnsi"/>
                <w:sz w:val="16"/>
                <w:szCs w:val="16"/>
                <w:highlight w:val="yellow"/>
              </w:rPr>
            </w:pPr>
            <w:r w:rsidRPr="00764EBC">
              <w:rPr>
                <w:rFonts w:asciiTheme="minorHAnsi" w:hAnsiTheme="minorHAnsi" w:cstheme="minorHAnsi"/>
                <w:sz w:val="16"/>
                <w:szCs w:val="16"/>
                <w:highlight w:val="yellow"/>
              </w:rPr>
              <w:t xml:space="preserve">Wykonawca dostarczy co najmniej dwa nośniki (DVD lub USB) dla całego zamówienia umożliwiające </w:t>
            </w:r>
            <w:proofErr w:type="spellStart"/>
            <w:r w:rsidRPr="00764EBC">
              <w:rPr>
                <w:rFonts w:asciiTheme="minorHAnsi" w:hAnsiTheme="minorHAnsi" w:cstheme="minorHAnsi"/>
                <w:sz w:val="16"/>
                <w:szCs w:val="16"/>
                <w:highlight w:val="yellow"/>
              </w:rPr>
              <w:t>reinstalację</w:t>
            </w:r>
            <w:proofErr w:type="spellEnd"/>
            <w:r w:rsidRPr="00764EBC">
              <w:rPr>
                <w:rFonts w:asciiTheme="minorHAnsi" w:hAnsiTheme="minorHAnsi" w:cstheme="minorHAnsi"/>
                <w:sz w:val="16"/>
                <w:szCs w:val="16"/>
                <w:highlight w:val="yellow"/>
              </w:rPr>
              <w:t xml:space="preserve"> systemu operacyjnego.</w:t>
            </w:r>
          </w:p>
          <w:p w14:paraId="44A4FDD4" w14:textId="77777777" w:rsidR="000C2146" w:rsidRPr="00764EBC" w:rsidRDefault="000C2146" w:rsidP="000C2146">
            <w:pPr>
              <w:pStyle w:val="Akapitzlist"/>
              <w:widowControl/>
              <w:numPr>
                <w:ilvl w:val="0"/>
                <w:numId w:val="11"/>
              </w:numPr>
              <w:suppressAutoHyphens w:val="0"/>
              <w:spacing w:after="160" w:line="259" w:lineRule="auto"/>
              <w:ind w:left="284" w:hanging="207"/>
              <w:rPr>
                <w:rFonts w:asciiTheme="minorHAnsi" w:hAnsiTheme="minorHAnsi" w:cstheme="minorHAnsi"/>
                <w:sz w:val="16"/>
                <w:szCs w:val="16"/>
                <w:highlight w:val="yellow"/>
              </w:rPr>
            </w:pPr>
            <w:r w:rsidRPr="00764EBC">
              <w:rPr>
                <w:rFonts w:asciiTheme="minorHAnsi" w:hAnsiTheme="minorHAnsi" w:cstheme="minorHAnsi"/>
                <w:sz w:val="16"/>
                <w:szCs w:val="16"/>
                <w:highlight w:val="yellow"/>
              </w:rPr>
              <w:t>Możliwość aktualizacji systemu operacyjnego do Windows 10 Professional</w:t>
            </w:r>
            <w:r w:rsidR="00AB76B8">
              <w:rPr>
                <w:rFonts w:asciiTheme="minorHAnsi" w:hAnsiTheme="minorHAnsi" w:cstheme="minorHAnsi"/>
                <w:sz w:val="16"/>
                <w:szCs w:val="16"/>
                <w:highlight w:val="yellow"/>
              </w:rPr>
              <w:t xml:space="preserve"> lub </w:t>
            </w:r>
            <w:r w:rsidR="006946A4">
              <w:rPr>
                <w:rFonts w:asciiTheme="minorHAnsi" w:hAnsiTheme="minorHAnsi" w:cstheme="minorHAnsi"/>
                <w:sz w:val="16"/>
                <w:szCs w:val="16"/>
                <w:highlight w:val="yellow"/>
              </w:rPr>
              <w:t>równoważny</w:t>
            </w:r>
            <w:r w:rsidRPr="00764EBC">
              <w:rPr>
                <w:rFonts w:asciiTheme="minorHAnsi" w:hAnsiTheme="minorHAnsi" w:cstheme="minorHAnsi"/>
                <w:sz w:val="16"/>
                <w:szCs w:val="16"/>
                <w:highlight w:val="yellow"/>
              </w:rPr>
              <w:t xml:space="preserve"> bez konieczności ponoszenia dodatkowych kosztów</w:t>
            </w:r>
          </w:p>
          <w:p w14:paraId="08AA91AD" w14:textId="77777777" w:rsidR="00764EBC" w:rsidRPr="00764EBC" w:rsidRDefault="000C2146" w:rsidP="000C2146">
            <w:pPr>
              <w:pStyle w:val="Akapitzlist"/>
              <w:widowControl/>
              <w:numPr>
                <w:ilvl w:val="0"/>
                <w:numId w:val="11"/>
              </w:numPr>
              <w:suppressAutoHyphens w:val="0"/>
              <w:spacing w:after="160" w:line="259" w:lineRule="auto"/>
              <w:ind w:left="284" w:hanging="207"/>
              <w:rPr>
                <w:rFonts w:asciiTheme="minorHAnsi" w:hAnsiTheme="minorHAnsi" w:cstheme="minorHAnsi"/>
                <w:sz w:val="16"/>
                <w:szCs w:val="16"/>
                <w:highlight w:val="yellow"/>
              </w:rPr>
            </w:pPr>
            <w:r w:rsidRPr="00764EBC">
              <w:rPr>
                <w:rFonts w:asciiTheme="minorHAnsi" w:hAnsiTheme="minorHAnsi" w:cstheme="minorHAnsi"/>
                <w:sz w:val="16"/>
                <w:szCs w:val="16"/>
                <w:highlight w:val="yellow"/>
              </w:rPr>
              <w:t>System operacyjny powinien być zainstalowany wraz z niezbędnymi sterownikami i elementami niezbędnymi do poprawnego działania systemu operacyjnego</w:t>
            </w:r>
          </w:p>
          <w:p w14:paraId="12A33D4B" w14:textId="77777777" w:rsidR="000C2146" w:rsidRPr="00764EBC" w:rsidRDefault="000C2146" w:rsidP="000C2146">
            <w:pPr>
              <w:pStyle w:val="Akapitzlist"/>
              <w:widowControl/>
              <w:numPr>
                <w:ilvl w:val="0"/>
                <w:numId w:val="11"/>
              </w:numPr>
              <w:suppressAutoHyphens w:val="0"/>
              <w:spacing w:after="160" w:line="259" w:lineRule="auto"/>
              <w:ind w:left="284" w:hanging="207"/>
              <w:rPr>
                <w:rFonts w:asciiTheme="minorHAnsi" w:hAnsiTheme="minorHAnsi" w:cstheme="minorHAnsi"/>
                <w:sz w:val="16"/>
                <w:szCs w:val="16"/>
                <w:highlight w:val="yellow"/>
              </w:rPr>
            </w:pPr>
            <w:r w:rsidRPr="00764EBC">
              <w:rPr>
                <w:rFonts w:asciiTheme="minorHAnsi" w:hAnsiTheme="minorHAnsi" w:cstheme="minorHAnsi"/>
                <w:sz w:val="16"/>
                <w:szCs w:val="16"/>
                <w:highlight w:val="yellow"/>
              </w:rPr>
              <w:t xml:space="preserve">Kompatybilność z oprogramowaniem posiadanym przez Zamawiającego: </w:t>
            </w:r>
            <w:proofErr w:type="spellStart"/>
            <w:r w:rsidRPr="00764EBC">
              <w:rPr>
                <w:rFonts w:asciiTheme="minorHAnsi" w:hAnsiTheme="minorHAnsi" w:cstheme="minorHAnsi"/>
                <w:sz w:val="16"/>
                <w:szCs w:val="16"/>
                <w:highlight w:val="yellow"/>
              </w:rPr>
              <w:t>Impax</w:t>
            </w:r>
            <w:proofErr w:type="spellEnd"/>
            <w:r w:rsidRPr="00764EBC">
              <w:rPr>
                <w:rFonts w:asciiTheme="minorHAnsi" w:hAnsiTheme="minorHAnsi" w:cstheme="minorHAnsi"/>
                <w:sz w:val="16"/>
                <w:szCs w:val="16"/>
                <w:highlight w:val="yellow"/>
              </w:rPr>
              <w:t xml:space="preserve"> </w:t>
            </w:r>
            <w:proofErr w:type="spellStart"/>
            <w:r w:rsidRPr="00764EBC">
              <w:rPr>
                <w:rFonts w:asciiTheme="minorHAnsi" w:hAnsiTheme="minorHAnsi" w:cstheme="minorHAnsi"/>
                <w:sz w:val="16"/>
                <w:szCs w:val="16"/>
                <w:highlight w:val="yellow"/>
              </w:rPr>
              <w:t>Clinet</w:t>
            </w:r>
            <w:proofErr w:type="spellEnd"/>
            <w:r w:rsidRPr="00764EBC">
              <w:rPr>
                <w:rFonts w:asciiTheme="minorHAnsi" w:hAnsiTheme="minorHAnsi" w:cstheme="minorHAnsi"/>
                <w:sz w:val="16"/>
                <w:szCs w:val="16"/>
                <w:highlight w:val="yellow"/>
              </w:rPr>
              <w:t xml:space="preserve"> 6.6, </w:t>
            </w:r>
            <w:proofErr w:type="spellStart"/>
            <w:r w:rsidRPr="00764EBC">
              <w:rPr>
                <w:rFonts w:asciiTheme="minorHAnsi" w:hAnsiTheme="minorHAnsi" w:cstheme="minorHAnsi"/>
                <w:sz w:val="16"/>
                <w:szCs w:val="16"/>
                <w:highlight w:val="yellow"/>
              </w:rPr>
              <w:t>Syngo</w:t>
            </w:r>
            <w:proofErr w:type="spellEnd"/>
            <w:r w:rsidRPr="00764EBC">
              <w:rPr>
                <w:rFonts w:asciiTheme="minorHAnsi" w:hAnsiTheme="minorHAnsi" w:cstheme="minorHAnsi"/>
                <w:sz w:val="16"/>
                <w:szCs w:val="16"/>
                <w:highlight w:val="yellow"/>
              </w:rPr>
              <w:t>, AW</w:t>
            </w:r>
          </w:p>
          <w:p w14:paraId="1B731681" w14:textId="77777777" w:rsidR="006F75C8" w:rsidRPr="00182EAD" w:rsidRDefault="000C2146" w:rsidP="00341035">
            <w:pPr>
              <w:pStyle w:val="Akapitzlist"/>
              <w:widowControl/>
              <w:numPr>
                <w:ilvl w:val="0"/>
                <w:numId w:val="11"/>
              </w:numPr>
              <w:suppressAutoHyphens w:val="0"/>
              <w:spacing w:after="160" w:line="259" w:lineRule="auto"/>
              <w:ind w:left="284" w:hanging="207"/>
              <w:rPr>
                <w:rFonts w:asciiTheme="minorHAnsi" w:hAnsiTheme="minorHAnsi" w:cstheme="minorHAnsi"/>
                <w:sz w:val="18"/>
                <w:szCs w:val="18"/>
                <w:highlight w:val="yellow"/>
              </w:rPr>
            </w:pPr>
            <w:r w:rsidRPr="00764EBC">
              <w:rPr>
                <w:rFonts w:asciiTheme="minorHAnsi" w:hAnsiTheme="minorHAnsi" w:cstheme="minorHAnsi"/>
                <w:sz w:val="16"/>
                <w:szCs w:val="16"/>
                <w:highlight w:val="yellow"/>
              </w:rPr>
              <w:t>Kompatybilność z oprogramowaniem do kalibracji monitorów dostarczonych w zamówieniu</w:t>
            </w:r>
            <w:r w:rsidR="00341035" w:rsidRPr="00764EBC">
              <w:rPr>
                <w:rFonts w:asciiTheme="minorHAnsi" w:hAnsiTheme="minorHAnsi" w:cstheme="minorHAnsi"/>
                <w:sz w:val="16"/>
                <w:szCs w:val="16"/>
                <w:highlight w:val="yellow"/>
              </w:rPr>
              <w:t>.</w:t>
            </w:r>
          </w:p>
        </w:tc>
        <w:tc>
          <w:tcPr>
            <w:tcW w:w="1413" w:type="dxa"/>
            <w:vAlign w:val="center"/>
          </w:tcPr>
          <w:p w14:paraId="29330571" w14:textId="77777777" w:rsidR="00C0702A" w:rsidRPr="00182EAD" w:rsidRDefault="00C0702A" w:rsidP="00845B14">
            <w:pPr>
              <w:pStyle w:val="Zawartotabeli"/>
              <w:snapToGrid w:val="0"/>
              <w:jc w:val="center"/>
              <w:rPr>
                <w:rFonts w:asciiTheme="minorHAnsi" w:hAnsiTheme="minorHAnsi" w:cstheme="minorHAnsi"/>
                <w:sz w:val="20"/>
                <w:szCs w:val="20"/>
              </w:rPr>
            </w:pPr>
          </w:p>
        </w:tc>
        <w:tc>
          <w:tcPr>
            <w:tcW w:w="1273" w:type="dxa"/>
            <w:vAlign w:val="center"/>
          </w:tcPr>
          <w:p w14:paraId="25648AD5" w14:textId="77777777" w:rsidR="00C0702A" w:rsidRPr="00182EAD" w:rsidRDefault="00C0702A" w:rsidP="00845B14">
            <w:pPr>
              <w:pStyle w:val="Zawartotabeli"/>
              <w:snapToGrid w:val="0"/>
              <w:jc w:val="center"/>
              <w:rPr>
                <w:rFonts w:asciiTheme="minorHAnsi" w:hAnsiTheme="minorHAnsi" w:cstheme="minorHAnsi"/>
                <w:sz w:val="20"/>
                <w:szCs w:val="20"/>
              </w:rPr>
            </w:pPr>
          </w:p>
        </w:tc>
        <w:tc>
          <w:tcPr>
            <w:tcW w:w="1402" w:type="dxa"/>
            <w:vAlign w:val="center"/>
          </w:tcPr>
          <w:p w14:paraId="1D2ECB7F" w14:textId="77777777" w:rsidR="00C0702A" w:rsidRPr="00182EAD" w:rsidRDefault="00C0702A" w:rsidP="00845B14">
            <w:pPr>
              <w:pStyle w:val="Zawartotabeli"/>
              <w:snapToGrid w:val="0"/>
              <w:jc w:val="center"/>
              <w:rPr>
                <w:rFonts w:asciiTheme="minorHAnsi" w:hAnsiTheme="minorHAnsi" w:cstheme="minorHAnsi"/>
                <w:sz w:val="20"/>
                <w:szCs w:val="20"/>
              </w:rPr>
            </w:pPr>
          </w:p>
        </w:tc>
      </w:tr>
      <w:tr w:rsidR="009E25F1" w:rsidRPr="00182EAD" w14:paraId="3DC1F4D8" w14:textId="77777777" w:rsidTr="00764EBC">
        <w:tblPrEx>
          <w:tblLook w:val="0000" w:firstRow="0" w:lastRow="0" w:firstColumn="0" w:lastColumn="0" w:noHBand="0" w:noVBand="0"/>
        </w:tblPrEx>
        <w:trPr>
          <w:trHeight w:val="99"/>
          <w:tblHeader/>
        </w:trPr>
        <w:tc>
          <w:tcPr>
            <w:tcW w:w="468" w:type="dxa"/>
            <w:shd w:val="clear" w:color="auto" w:fill="EEECE1"/>
          </w:tcPr>
          <w:p w14:paraId="195F644D" w14:textId="77777777" w:rsidR="00C0702A" w:rsidRPr="00182EAD" w:rsidRDefault="00C0702A" w:rsidP="00845B14">
            <w:pPr>
              <w:pStyle w:val="Zawartotabeli"/>
              <w:snapToGrid w:val="0"/>
              <w:jc w:val="center"/>
              <w:rPr>
                <w:rFonts w:asciiTheme="minorHAnsi" w:hAnsiTheme="minorHAnsi" w:cstheme="minorHAnsi"/>
                <w:sz w:val="18"/>
                <w:szCs w:val="18"/>
              </w:rPr>
            </w:pPr>
            <w:r w:rsidRPr="00182EAD">
              <w:rPr>
                <w:rFonts w:asciiTheme="minorHAnsi" w:hAnsiTheme="minorHAnsi" w:cstheme="minorHAnsi"/>
                <w:sz w:val="18"/>
                <w:szCs w:val="18"/>
              </w:rPr>
              <w:t>3.</w:t>
            </w:r>
          </w:p>
        </w:tc>
        <w:tc>
          <w:tcPr>
            <w:tcW w:w="9627" w:type="dxa"/>
            <w:shd w:val="clear" w:color="auto" w:fill="EEECE1"/>
            <w:vAlign w:val="center"/>
          </w:tcPr>
          <w:p w14:paraId="7B9794AB" w14:textId="77777777" w:rsidR="00C0702A" w:rsidRPr="00182EAD" w:rsidRDefault="00C0702A" w:rsidP="00845B14">
            <w:pPr>
              <w:snapToGrid w:val="0"/>
              <w:rPr>
                <w:rFonts w:asciiTheme="minorHAnsi" w:hAnsiTheme="minorHAnsi" w:cstheme="minorHAnsi"/>
                <w:sz w:val="18"/>
                <w:szCs w:val="18"/>
              </w:rPr>
            </w:pPr>
            <w:r w:rsidRPr="00182EAD">
              <w:rPr>
                <w:rFonts w:asciiTheme="minorHAnsi" w:hAnsiTheme="minorHAnsi" w:cstheme="minorHAnsi"/>
                <w:b/>
                <w:sz w:val="18"/>
                <w:szCs w:val="18"/>
              </w:rPr>
              <w:t>Stacja medyczna poglądowa, stomatologiczne – 4 sztuki</w:t>
            </w:r>
          </w:p>
        </w:tc>
        <w:tc>
          <w:tcPr>
            <w:tcW w:w="1413" w:type="dxa"/>
            <w:shd w:val="clear" w:color="auto" w:fill="EEECE1"/>
            <w:vAlign w:val="center"/>
          </w:tcPr>
          <w:p w14:paraId="012F54E4" w14:textId="77777777" w:rsidR="00C0702A" w:rsidRPr="00182EAD" w:rsidRDefault="00C0702A" w:rsidP="00845B14">
            <w:pPr>
              <w:pStyle w:val="Zawartotabeli"/>
              <w:snapToGrid w:val="0"/>
              <w:jc w:val="center"/>
              <w:rPr>
                <w:rFonts w:asciiTheme="minorHAnsi" w:hAnsiTheme="minorHAnsi" w:cstheme="minorHAnsi"/>
                <w:sz w:val="18"/>
                <w:szCs w:val="18"/>
              </w:rPr>
            </w:pPr>
          </w:p>
        </w:tc>
        <w:tc>
          <w:tcPr>
            <w:tcW w:w="1273" w:type="dxa"/>
            <w:shd w:val="clear" w:color="auto" w:fill="EEECE1"/>
          </w:tcPr>
          <w:p w14:paraId="0FD8708B" w14:textId="77777777" w:rsidR="00C0702A" w:rsidRPr="00182EAD" w:rsidRDefault="00C0702A" w:rsidP="00845B14">
            <w:pPr>
              <w:pStyle w:val="Zawartotabeli"/>
              <w:snapToGrid w:val="0"/>
              <w:jc w:val="center"/>
              <w:rPr>
                <w:rFonts w:asciiTheme="minorHAnsi" w:hAnsiTheme="minorHAnsi" w:cstheme="minorHAnsi"/>
                <w:sz w:val="18"/>
                <w:szCs w:val="18"/>
              </w:rPr>
            </w:pPr>
          </w:p>
        </w:tc>
        <w:tc>
          <w:tcPr>
            <w:tcW w:w="1402" w:type="dxa"/>
            <w:shd w:val="clear" w:color="auto" w:fill="EEECE1"/>
          </w:tcPr>
          <w:p w14:paraId="7D62436F" w14:textId="77777777" w:rsidR="00C0702A" w:rsidRPr="00182EAD" w:rsidRDefault="00C0702A" w:rsidP="00845B14">
            <w:pPr>
              <w:pStyle w:val="Zawartotabeli"/>
              <w:snapToGrid w:val="0"/>
              <w:jc w:val="center"/>
              <w:rPr>
                <w:rFonts w:asciiTheme="minorHAnsi" w:hAnsiTheme="minorHAnsi" w:cstheme="minorHAnsi"/>
                <w:sz w:val="18"/>
                <w:szCs w:val="18"/>
              </w:rPr>
            </w:pPr>
          </w:p>
        </w:tc>
      </w:tr>
      <w:tr w:rsidR="009E25F1" w:rsidRPr="00182EAD" w14:paraId="336EE1A0" w14:textId="77777777" w:rsidTr="00764EBC">
        <w:tblPrEx>
          <w:tblLook w:val="0000" w:firstRow="0" w:lastRow="0" w:firstColumn="0" w:lastColumn="0" w:noHBand="0" w:noVBand="0"/>
        </w:tblPrEx>
        <w:trPr>
          <w:trHeight w:val="676"/>
          <w:tblHeader/>
        </w:trPr>
        <w:tc>
          <w:tcPr>
            <w:tcW w:w="468" w:type="dxa"/>
            <w:tcBorders>
              <w:bottom w:val="single" w:sz="4" w:space="0" w:color="auto"/>
            </w:tcBorders>
          </w:tcPr>
          <w:p w14:paraId="54DAD9E9" w14:textId="77777777" w:rsidR="00C0702A" w:rsidRPr="00182EAD" w:rsidRDefault="00C0702A" w:rsidP="00845B14">
            <w:pPr>
              <w:pStyle w:val="Zawartotabeli"/>
              <w:snapToGrid w:val="0"/>
              <w:jc w:val="center"/>
              <w:rPr>
                <w:rFonts w:asciiTheme="minorHAnsi" w:hAnsiTheme="minorHAnsi" w:cstheme="minorHAnsi"/>
                <w:sz w:val="18"/>
                <w:szCs w:val="18"/>
              </w:rPr>
            </w:pPr>
            <w:r w:rsidRPr="00182EAD">
              <w:rPr>
                <w:rFonts w:asciiTheme="minorHAnsi" w:hAnsiTheme="minorHAnsi" w:cstheme="minorHAnsi"/>
                <w:sz w:val="18"/>
                <w:szCs w:val="18"/>
              </w:rPr>
              <w:lastRenderedPageBreak/>
              <w:t>4.</w:t>
            </w:r>
          </w:p>
        </w:tc>
        <w:tc>
          <w:tcPr>
            <w:tcW w:w="9627" w:type="dxa"/>
            <w:tcBorders>
              <w:bottom w:val="single" w:sz="4" w:space="0" w:color="auto"/>
            </w:tcBorders>
            <w:vAlign w:val="center"/>
          </w:tcPr>
          <w:p w14:paraId="6AE69882" w14:textId="77777777" w:rsidR="00C0702A" w:rsidRPr="00182EAD" w:rsidRDefault="00C0702A" w:rsidP="00845B14">
            <w:pPr>
              <w:snapToGrid w:val="0"/>
              <w:rPr>
                <w:rFonts w:asciiTheme="minorHAnsi" w:hAnsiTheme="minorHAnsi" w:cstheme="minorHAnsi"/>
                <w:iCs/>
                <w:sz w:val="18"/>
                <w:szCs w:val="18"/>
              </w:rPr>
            </w:pPr>
            <w:r w:rsidRPr="00182EAD">
              <w:rPr>
                <w:rFonts w:asciiTheme="minorHAnsi" w:hAnsiTheme="minorHAnsi" w:cstheme="minorHAnsi"/>
                <w:iCs/>
                <w:sz w:val="18"/>
                <w:szCs w:val="18"/>
              </w:rPr>
              <w:t>Stacja medyczna, poglądowa do zastosowania w pantomografii i tomografii stomatologicznej, spełniająca aktualne wymogi prawne .</w:t>
            </w:r>
          </w:p>
          <w:p w14:paraId="2B759D67" w14:textId="77777777" w:rsidR="00C0702A" w:rsidRPr="00182EAD" w:rsidRDefault="00C0702A" w:rsidP="00845B14">
            <w:pPr>
              <w:snapToGrid w:val="0"/>
              <w:rPr>
                <w:rFonts w:asciiTheme="minorHAnsi" w:hAnsiTheme="minorHAnsi" w:cstheme="minorHAnsi"/>
                <w:iCs/>
                <w:sz w:val="18"/>
                <w:szCs w:val="18"/>
              </w:rPr>
            </w:pPr>
            <w:r w:rsidRPr="00182EAD">
              <w:rPr>
                <w:rFonts w:asciiTheme="minorHAnsi" w:hAnsiTheme="minorHAnsi" w:cstheme="minorHAnsi"/>
                <w:iCs/>
                <w:sz w:val="18"/>
                <w:szCs w:val="18"/>
              </w:rPr>
              <w:t>Każda wyposażona w:</w:t>
            </w:r>
          </w:p>
          <w:p w14:paraId="5A243ABA" w14:textId="77777777" w:rsidR="00C0702A" w:rsidRPr="00182EAD" w:rsidRDefault="00C0702A" w:rsidP="00845B14">
            <w:pPr>
              <w:snapToGrid w:val="0"/>
              <w:rPr>
                <w:rFonts w:asciiTheme="minorHAnsi" w:hAnsiTheme="minorHAnsi" w:cstheme="minorHAnsi"/>
                <w:iCs/>
                <w:strike/>
                <w:sz w:val="18"/>
                <w:szCs w:val="18"/>
                <w:highlight w:val="yellow"/>
              </w:rPr>
            </w:pPr>
            <w:r w:rsidRPr="00182EAD">
              <w:rPr>
                <w:rFonts w:asciiTheme="minorHAnsi" w:hAnsiTheme="minorHAnsi" w:cstheme="minorHAnsi"/>
                <w:iCs/>
                <w:sz w:val="18"/>
                <w:szCs w:val="18"/>
              </w:rPr>
              <w:t>a. komputer</w:t>
            </w:r>
            <w:r w:rsidR="00C5178C">
              <w:rPr>
                <w:rFonts w:asciiTheme="minorHAnsi" w:hAnsiTheme="minorHAnsi" w:cstheme="minorHAnsi"/>
                <w:iCs/>
                <w:sz w:val="18"/>
                <w:szCs w:val="18"/>
              </w:rPr>
              <w:t xml:space="preserve"> </w:t>
            </w:r>
            <w:r w:rsidR="00C5178C" w:rsidRPr="00C5178C">
              <w:rPr>
                <w:rFonts w:asciiTheme="minorHAnsi" w:hAnsiTheme="minorHAnsi" w:cstheme="minorHAnsi"/>
                <w:iCs/>
                <w:sz w:val="18"/>
                <w:szCs w:val="18"/>
                <w:highlight w:val="yellow"/>
              </w:rPr>
              <w:t>o specyfikacja co najmniej jak w pkt. 2</w:t>
            </w:r>
            <w:r w:rsidR="00010BF6" w:rsidRPr="00182EAD">
              <w:rPr>
                <w:rFonts w:asciiTheme="minorHAnsi" w:hAnsiTheme="minorHAnsi" w:cstheme="minorHAnsi"/>
                <w:iCs/>
                <w:sz w:val="18"/>
                <w:szCs w:val="18"/>
              </w:rPr>
              <w:t xml:space="preserve"> </w:t>
            </w:r>
            <w:r w:rsidRPr="00182EAD">
              <w:rPr>
                <w:rFonts w:asciiTheme="minorHAnsi" w:hAnsiTheme="minorHAnsi" w:cstheme="minorHAnsi"/>
                <w:iCs/>
                <w:strike/>
                <w:sz w:val="18"/>
                <w:szCs w:val="18"/>
                <w:highlight w:val="yellow"/>
              </w:rPr>
              <w:t>z profesjonalny, 64-bitowym systemem operacyjnym z aktualnym wsparciem i aktualizacjami, o parametrach nie niższych niż:</w:t>
            </w:r>
          </w:p>
          <w:p w14:paraId="3AEDE842" w14:textId="77777777" w:rsidR="00C0702A" w:rsidRPr="00182EAD" w:rsidRDefault="00C0702A" w:rsidP="00845B14">
            <w:pPr>
              <w:snapToGrid w:val="0"/>
              <w:rPr>
                <w:rFonts w:asciiTheme="minorHAnsi" w:hAnsiTheme="minorHAnsi" w:cstheme="minorHAnsi"/>
                <w:iCs/>
                <w:strike/>
                <w:sz w:val="18"/>
                <w:szCs w:val="18"/>
                <w:highlight w:val="yellow"/>
              </w:rPr>
            </w:pPr>
            <w:r w:rsidRPr="00182EAD">
              <w:rPr>
                <w:rFonts w:asciiTheme="minorHAnsi" w:hAnsiTheme="minorHAnsi" w:cstheme="minorHAnsi"/>
                <w:iCs/>
                <w:strike/>
                <w:sz w:val="18"/>
                <w:szCs w:val="18"/>
                <w:highlight w:val="yellow"/>
              </w:rPr>
              <w:t xml:space="preserve">- pamięć RAM: min. 8 GB, </w:t>
            </w:r>
          </w:p>
          <w:p w14:paraId="53F3FB06" w14:textId="77777777" w:rsidR="00C0702A" w:rsidRPr="00182EAD" w:rsidRDefault="00C0702A" w:rsidP="00845B14">
            <w:pPr>
              <w:snapToGrid w:val="0"/>
              <w:rPr>
                <w:rFonts w:asciiTheme="minorHAnsi" w:hAnsiTheme="minorHAnsi" w:cstheme="minorHAnsi"/>
                <w:iCs/>
                <w:strike/>
                <w:sz w:val="18"/>
                <w:szCs w:val="18"/>
                <w:highlight w:val="yellow"/>
              </w:rPr>
            </w:pPr>
            <w:r w:rsidRPr="00182EAD">
              <w:rPr>
                <w:rFonts w:asciiTheme="minorHAnsi" w:hAnsiTheme="minorHAnsi" w:cstheme="minorHAnsi"/>
                <w:iCs/>
                <w:strike/>
                <w:sz w:val="18"/>
                <w:szCs w:val="18"/>
                <w:highlight w:val="yellow"/>
              </w:rPr>
              <w:t>- HDD: SSD min 256GB,</w:t>
            </w:r>
          </w:p>
          <w:p w14:paraId="51F20738" w14:textId="77777777" w:rsidR="00C0702A" w:rsidRPr="00182EAD" w:rsidRDefault="00C0702A" w:rsidP="00845B14">
            <w:pPr>
              <w:snapToGrid w:val="0"/>
              <w:rPr>
                <w:rFonts w:asciiTheme="minorHAnsi" w:hAnsiTheme="minorHAnsi" w:cstheme="minorHAnsi"/>
                <w:iCs/>
                <w:strike/>
                <w:sz w:val="18"/>
                <w:szCs w:val="18"/>
                <w:highlight w:val="yellow"/>
              </w:rPr>
            </w:pPr>
            <w:r w:rsidRPr="00182EAD">
              <w:rPr>
                <w:rFonts w:asciiTheme="minorHAnsi" w:hAnsiTheme="minorHAnsi" w:cstheme="minorHAnsi"/>
                <w:iCs/>
                <w:strike/>
                <w:sz w:val="18"/>
                <w:szCs w:val="18"/>
                <w:highlight w:val="yellow"/>
              </w:rPr>
              <w:t xml:space="preserve">- procesor klasy min. Intel </w:t>
            </w:r>
            <w:proofErr w:type="spellStart"/>
            <w:r w:rsidRPr="00182EAD">
              <w:rPr>
                <w:rFonts w:asciiTheme="minorHAnsi" w:hAnsiTheme="minorHAnsi" w:cstheme="minorHAnsi"/>
                <w:iCs/>
                <w:strike/>
                <w:sz w:val="18"/>
                <w:szCs w:val="18"/>
                <w:highlight w:val="yellow"/>
              </w:rPr>
              <w:t>Core</w:t>
            </w:r>
            <w:proofErr w:type="spellEnd"/>
            <w:r w:rsidRPr="00182EAD">
              <w:rPr>
                <w:rFonts w:asciiTheme="minorHAnsi" w:hAnsiTheme="minorHAnsi" w:cstheme="minorHAnsi"/>
                <w:iCs/>
                <w:strike/>
                <w:sz w:val="18"/>
                <w:szCs w:val="18"/>
                <w:highlight w:val="yellow"/>
              </w:rPr>
              <w:t xml:space="preserve"> i5 lub równoważny według nomenklatury producenta, </w:t>
            </w:r>
          </w:p>
          <w:p w14:paraId="4D0BDAB7" w14:textId="77777777" w:rsidR="00C0702A" w:rsidRPr="00182EAD" w:rsidRDefault="00C0702A" w:rsidP="00845B14">
            <w:pPr>
              <w:snapToGrid w:val="0"/>
              <w:rPr>
                <w:rFonts w:asciiTheme="minorHAnsi" w:hAnsiTheme="minorHAnsi" w:cstheme="minorHAnsi"/>
                <w:iCs/>
                <w:strike/>
                <w:sz w:val="18"/>
                <w:szCs w:val="18"/>
              </w:rPr>
            </w:pPr>
            <w:r w:rsidRPr="00182EAD">
              <w:rPr>
                <w:rFonts w:asciiTheme="minorHAnsi" w:hAnsiTheme="minorHAnsi" w:cstheme="minorHAnsi"/>
                <w:iCs/>
                <w:strike/>
                <w:sz w:val="18"/>
                <w:szCs w:val="18"/>
                <w:highlight w:val="yellow"/>
              </w:rPr>
              <w:t>- karta sieciowa 1Gbit</w:t>
            </w:r>
          </w:p>
          <w:p w14:paraId="5AD2837C" w14:textId="77777777" w:rsidR="00C0702A" w:rsidRPr="00182EAD" w:rsidRDefault="00C0702A" w:rsidP="00845B14">
            <w:pPr>
              <w:snapToGrid w:val="0"/>
              <w:rPr>
                <w:rFonts w:asciiTheme="minorHAnsi" w:hAnsiTheme="minorHAnsi" w:cstheme="minorHAnsi"/>
                <w:iCs/>
                <w:sz w:val="18"/>
                <w:szCs w:val="18"/>
              </w:rPr>
            </w:pPr>
            <w:r w:rsidRPr="00182EAD">
              <w:rPr>
                <w:rFonts w:asciiTheme="minorHAnsi" w:hAnsiTheme="minorHAnsi" w:cstheme="minorHAnsi"/>
                <w:iCs/>
                <w:sz w:val="18"/>
                <w:szCs w:val="18"/>
              </w:rPr>
              <w:t>b. jeden monitor medyczny poglądowy o przekątnej minimum 24 cale.</w:t>
            </w:r>
          </w:p>
        </w:tc>
        <w:tc>
          <w:tcPr>
            <w:tcW w:w="1413" w:type="dxa"/>
            <w:tcBorders>
              <w:bottom w:val="single" w:sz="4" w:space="0" w:color="auto"/>
            </w:tcBorders>
            <w:vAlign w:val="center"/>
          </w:tcPr>
          <w:p w14:paraId="590B0031" w14:textId="77777777" w:rsidR="00C0702A" w:rsidRPr="00182EAD" w:rsidRDefault="00C0702A" w:rsidP="00845B14">
            <w:pPr>
              <w:pStyle w:val="Zawartotabeli"/>
              <w:snapToGrid w:val="0"/>
              <w:jc w:val="center"/>
              <w:rPr>
                <w:rFonts w:asciiTheme="minorHAnsi" w:hAnsiTheme="minorHAnsi" w:cstheme="minorHAnsi"/>
                <w:sz w:val="20"/>
                <w:szCs w:val="20"/>
              </w:rPr>
            </w:pPr>
            <w:r w:rsidRPr="00182EAD">
              <w:rPr>
                <w:rFonts w:asciiTheme="minorHAnsi" w:hAnsiTheme="minorHAnsi" w:cstheme="minorHAnsi"/>
                <w:sz w:val="20"/>
                <w:szCs w:val="20"/>
              </w:rPr>
              <w:t>Tak</w:t>
            </w:r>
          </w:p>
        </w:tc>
        <w:tc>
          <w:tcPr>
            <w:tcW w:w="1273" w:type="dxa"/>
            <w:tcBorders>
              <w:bottom w:val="single" w:sz="4" w:space="0" w:color="auto"/>
            </w:tcBorders>
            <w:vAlign w:val="center"/>
          </w:tcPr>
          <w:p w14:paraId="161330F8" w14:textId="77777777" w:rsidR="00C0702A" w:rsidRPr="00182EAD" w:rsidRDefault="00C0702A" w:rsidP="00845B14">
            <w:pPr>
              <w:pStyle w:val="Zawartotabeli"/>
              <w:snapToGrid w:val="0"/>
              <w:jc w:val="center"/>
              <w:rPr>
                <w:rFonts w:asciiTheme="minorHAnsi" w:hAnsiTheme="minorHAnsi" w:cstheme="minorHAnsi"/>
                <w:sz w:val="20"/>
                <w:szCs w:val="20"/>
              </w:rPr>
            </w:pPr>
          </w:p>
        </w:tc>
        <w:tc>
          <w:tcPr>
            <w:tcW w:w="1402" w:type="dxa"/>
            <w:tcBorders>
              <w:bottom w:val="single" w:sz="4" w:space="0" w:color="auto"/>
            </w:tcBorders>
            <w:vAlign w:val="center"/>
          </w:tcPr>
          <w:p w14:paraId="794A5369" w14:textId="77777777" w:rsidR="00C0702A" w:rsidRPr="00182EAD" w:rsidRDefault="00C0702A" w:rsidP="00845B14">
            <w:pPr>
              <w:pStyle w:val="Zawartotabeli"/>
              <w:snapToGrid w:val="0"/>
              <w:jc w:val="center"/>
              <w:rPr>
                <w:rFonts w:asciiTheme="minorHAnsi" w:hAnsiTheme="minorHAnsi" w:cstheme="minorHAnsi"/>
                <w:sz w:val="20"/>
                <w:szCs w:val="20"/>
              </w:rPr>
            </w:pPr>
            <w:r w:rsidRPr="00182EAD">
              <w:rPr>
                <w:rFonts w:asciiTheme="minorHAnsi" w:hAnsiTheme="minorHAnsi" w:cstheme="minorHAnsi"/>
                <w:sz w:val="20"/>
                <w:szCs w:val="20"/>
              </w:rPr>
              <w:t>Bez oceny</w:t>
            </w:r>
          </w:p>
        </w:tc>
      </w:tr>
      <w:tr w:rsidR="009E25F1" w:rsidRPr="00182EAD" w14:paraId="44BF4862" w14:textId="77777777" w:rsidTr="00764EBC">
        <w:tblPrEx>
          <w:tblLook w:val="0000" w:firstRow="0" w:lastRow="0" w:firstColumn="0" w:lastColumn="0" w:noHBand="0" w:noVBand="0"/>
        </w:tblPrEx>
        <w:trPr>
          <w:trHeight w:val="159"/>
          <w:tblHeader/>
        </w:trPr>
        <w:tc>
          <w:tcPr>
            <w:tcW w:w="468" w:type="dxa"/>
            <w:shd w:val="clear" w:color="auto" w:fill="EEECE1" w:themeFill="background2"/>
          </w:tcPr>
          <w:p w14:paraId="3FD281FB" w14:textId="77777777" w:rsidR="00C0702A" w:rsidRPr="00182EAD" w:rsidRDefault="00C0702A" w:rsidP="00845B14">
            <w:pPr>
              <w:pStyle w:val="Zawartotabeli"/>
              <w:snapToGrid w:val="0"/>
              <w:jc w:val="center"/>
              <w:rPr>
                <w:rFonts w:asciiTheme="minorHAnsi" w:hAnsiTheme="minorHAnsi" w:cstheme="minorHAnsi"/>
                <w:sz w:val="18"/>
                <w:szCs w:val="18"/>
              </w:rPr>
            </w:pPr>
            <w:r w:rsidRPr="00182EAD">
              <w:rPr>
                <w:rFonts w:asciiTheme="minorHAnsi" w:hAnsiTheme="minorHAnsi" w:cstheme="minorHAnsi"/>
                <w:sz w:val="18"/>
                <w:szCs w:val="18"/>
              </w:rPr>
              <w:t>5.</w:t>
            </w:r>
          </w:p>
        </w:tc>
        <w:tc>
          <w:tcPr>
            <w:tcW w:w="9627" w:type="dxa"/>
            <w:shd w:val="clear" w:color="auto" w:fill="EEECE1" w:themeFill="background2"/>
            <w:vAlign w:val="center"/>
          </w:tcPr>
          <w:p w14:paraId="09D13F45" w14:textId="77777777" w:rsidR="00C0702A" w:rsidRPr="00182EAD" w:rsidRDefault="00C0702A" w:rsidP="00845B14">
            <w:pPr>
              <w:snapToGrid w:val="0"/>
              <w:rPr>
                <w:rFonts w:asciiTheme="minorHAnsi" w:hAnsiTheme="minorHAnsi" w:cstheme="minorHAnsi"/>
                <w:sz w:val="18"/>
                <w:szCs w:val="18"/>
              </w:rPr>
            </w:pPr>
            <w:r w:rsidRPr="00182EAD">
              <w:rPr>
                <w:rFonts w:asciiTheme="minorHAnsi" w:hAnsiTheme="minorHAnsi" w:cstheme="minorHAnsi"/>
                <w:b/>
                <w:sz w:val="18"/>
                <w:szCs w:val="18"/>
              </w:rPr>
              <w:t>Stacja medyczna opisowa klasy RTG  – 7 sztuk</w:t>
            </w:r>
          </w:p>
        </w:tc>
        <w:tc>
          <w:tcPr>
            <w:tcW w:w="1413" w:type="dxa"/>
            <w:shd w:val="clear" w:color="auto" w:fill="EEECE1" w:themeFill="background2"/>
            <w:vAlign w:val="center"/>
          </w:tcPr>
          <w:p w14:paraId="3B74FFAD" w14:textId="77777777" w:rsidR="00C0702A" w:rsidRPr="00182EAD" w:rsidRDefault="00C0702A" w:rsidP="00845B14">
            <w:pPr>
              <w:pStyle w:val="Zawartotabeli"/>
              <w:snapToGrid w:val="0"/>
              <w:jc w:val="center"/>
              <w:rPr>
                <w:rFonts w:asciiTheme="minorHAnsi" w:hAnsiTheme="minorHAnsi" w:cstheme="minorHAnsi"/>
                <w:sz w:val="18"/>
                <w:szCs w:val="18"/>
              </w:rPr>
            </w:pPr>
          </w:p>
        </w:tc>
        <w:tc>
          <w:tcPr>
            <w:tcW w:w="1273" w:type="dxa"/>
            <w:shd w:val="clear" w:color="auto" w:fill="EEECE1" w:themeFill="background2"/>
          </w:tcPr>
          <w:p w14:paraId="12815FE0" w14:textId="77777777" w:rsidR="00C0702A" w:rsidRPr="00182EAD" w:rsidRDefault="00C0702A" w:rsidP="00845B14">
            <w:pPr>
              <w:pStyle w:val="Zawartotabeli"/>
              <w:snapToGrid w:val="0"/>
              <w:jc w:val="center"/>
              <w:rPr>
                <w:rFonts w:asciiTheme="minorHAnsi" w:hAnsiTheme="minorHAnsi" w:cstheme="minorHAnsi"/>
                <w:sz w:val="18"/>
                <w:szCs w:val="18"/>
              </w:rPr>
            </w:pPr>
          </w:p>
        </w:tc>
        <w:tc>
          <w:tcPr>
            <w:tcW w:w="1402" w:type="dxa"/>
            <w:shd w:val="clear" w:color="auto" w:fill="EEECE1" w:themeFill="background2"/>
          </w:tcPr>
          <w:p w14:paraId="0847C78E" w14:textId="77777777" w:rsidR="00C0702A" w:rsidRPr="00182EAD" w:rsidRDefault="00C0702A" w:rsidP="00845B14">
            <w:pPr>
              <w:pStyle w:val="Zawartotabeli"/>
              <w:snapToGrid w:val="0"/>
              <w:jc w:val="center"/>
              <w:rPr>
                <w:rFonts w:asciiTheme="minorHAnsi" w:hAnsiTheme="minorHAnsi" w:cstheme="minorHAnsi"/>
                <w:sz w:val="18"/>
                <w:szCs w:val="18"/>
              </w:rPr>
            </w:pPr>
          </w:p>
        </w:tc>
      </w:tr>
      <w:tr w:rsidR="009E25F1" w:rsidRPr="00182EAD" w14:paraId="5FC3E89F" w14:textId="77777777" w:rsidTr="00764EBC">
        <w:tblPrEx>
          <w:tblLook w:val="0000" w:firstRow="0" w:lastRow="0" w:firstColumn="0" w:lastColumn="0" w:noHBand="0" w:noVBand="0"/>
        </w:tblPrEx>
        <w:trPr>
          <w:trHeight w:val="827"/>
          <w:tblHeader/>
        </w:trPr>
        <w:tc>
          <w:tcPr>
            <w:tcW w:w="468" w:type="dxa"/>
          </w:tcPr>
          <w:p w14:paraId="7948C179" w14:textId="77777777" w:rsidR="00C0702A" w:rsidRPr="00182EAD" w:rsidRDefault="00C0702A" w:rsidP="00845B14">
            <w:pPr>
              <w:pStyle w:val="Zawartotabeli"/>
              <w:snapToGrid w:val="0"/>
              <w:ind w:left="68"/>
              <w:jc w:val="center"/>
              <w:rPr>
                <w:rFonts w:asciiTheme="minorHAnsi" w:hAnsiTheme="minorHAnsi" w:cstheme="minorHAnsi"/>
                <w:sz w:val="18"/>
                <w:szCs w:val="18"/>
              </w:rPr>
            </w:pPr>
            <w:r w:rsidRPr="00182EAD">
              <w:rPr>
                <w:rFonts w:asciiTheme="minorHAnsi" w:hAnsiTheme="minorHAnsi" w:cstheme="minorHAnsi"/>
                <w:sz w:val="18"/>
                <w:szCs w:val="18"/>
              </w:rPr>
              <w:t>6.</w:t>
            </w:r>
          </w:p>
        </w:tc>
        <w:tc>
          <w:tcPr>
            <w:tcW w:w="9627" w:type="dxa"/>
            <w:vAlign w:val="center"/>
          </w:tcPr>
          <w:p w14:paraId="7733320B" w14:textId="77777777" w:rsidR="00C0702A" w:rsidRPr="00182EAD" w:rsidRDefault="00C0702A" w:rsidP="00845B14">
            <w:pPr>
              <w:snapToGrid w:val="0"/>
              <w:rPr>
                <w:rFonts w:asciiTheme="minorHAnsi" w:hAnsiTheme="minorHAnsi" w:cstheme="minorHAnsi"/>
                <w:iCs/>
                <w:sz w:val="18"/>
                <w:szCs w:val="18"/>
              </w:rPr>
            </w:pPr>
            <w:r w:rsidRPr="00182EAD">
              <w:rPr>
                <w:rFonts w:asciiTheme="minorHAnsi" w:hAnsiTheme="minorHAnsi" w:cstheme="minorHAnsi"/>
                <w:iCs/>
                <w:sz w:val="18"/>
                <w:szCs w:val="18"/>
              </w:rPr>
              <w:t>Stacja medyczna, opisowa, diagnostyczna  do zastosowania w radiologii ogólnej, spełniająca aktualne wymogi prawne.</w:t>
            </w:r>
          </w:p>
          <w:p w14:paraId="0213D034" w14:textId="77777777" w:rsidR="00C0702A" w:rsidRPr="00182EAD" w:rsidRDefault="00C0702A" w:rsidP="00845B14">
            <w:pPr>
              <w:snapToGrid w:val="0"/>
              <w:rPr>
                <w:rFonts w:asciiTheme="minorHAnsi" w:hAnsiTheme="minorHAnsi" w:cstheme="minorHAnsi"/>
                <w:iCs/>
                <w:sz w:val="18"/>
                <w:szCs w:val="18"/>
              </w:rPr>
            </w:pPr>
            <w:r w:rsidRPr="00182EAD">
              <w:rPr>
                <w:rFonts w:asciiTheme="minorHAnsi" w:hAnsiTheme="minorHAnsi" w:cstheme="minorHAnsi"/>
                <w:iCs/>
                <w:sz w:val="18"/>
                <w:szCs w:val="18"/>
              </w:rPr>
              <w:t>Każda stacja wyposażona w:</w:t>
            </w:r>
          </w:p>
          <w:p w14:paraId="4D270646" w14:textId="77777777" w:rsidR="00C0702A" w:rsidRPr="00182EAD" w:rsidRDefault="00C0702A" w:rsidP="00845B14">
            <w:pPr>
              <w:snapToGrid w:val="0"/>
              <w:rPr>
                <w:rFonts w:asciiTheme="minorHAnsi" w:hAnsiTheme="minorHAnsi" w:cstheme="minorHAnsi"/>
                <w:iCs/>
                <w:strike/>
                <w:sz w:val="18"/>
                <w:szCs w:val="18"/>
                <w:highlight w:val="yellow"/>
              </w:rPr>
            </w:pPr>
            <w:r w:rsidRPr="00182EAD">
              <w:rPr>
                <w:rFonts w:asciiTheme="minorHAnsi" w:hAnsiTheme="minorHAnsi" w:cstheme="minorHAnsi"/>
                <w:iCs/>
                <w:sz w:val="18"/>
                <w:szCs w:val="18"/>
              </w:rPr>
              <w:t xml:space="preserve">a.  komputer </w:t>
            </w:r>
            <w:r w:rsidR="00C5178C" w:rsidRPr="00C5178C">
              <w:rPr>
                <w:rFonts w:asciiTheme="minorHAnsi" w:hAnsiTheme="minorHAnsi" w:cstheme="minorHAnsi"/>
                <w:iCs/>
                <w:sz w:val="18"/>
                <w:szCs w:val="18"/>
                <w:highlight w:val="yellow"/>
              </w:rPr>
              <w:t>o specyfikacja co najmniej jak w pkt. 2</w:t>
            </w:r>
            <w:r w:rsidR="00C5178C" w:rsidRPr="00182EAD">
              <w:rPr>
                <w:rFonts w:asciiTheme="minorHAnsi" w:hAnsiTheme="minorHAnsi" w:cstheme="minorHAnsi"/>
                <w:iCs/>
                <w:sz w:val="18"/>
                <w:szCs w:val="18"/>
              </w:rPr>
              <w:t xml:space="preserve"> </w:t>
            </w:r>
            <w:r w:rsidRPr="00182EAD">
              <w:rPr>
                <w:rFonts w:asciiTheme="minorHAnsi" w:hAnsiTheme="minorHAnsi" w:cstheme="minorHAnsi"/>
                <w:iCs/>
                <w:strike/>
                <w:sz w:val="18"/>
                <w:szCs w:val="18"/>
                <w:highlight w:val="yellow"/>
              </w:rPr>
              <w:t>z profesjonalnym 64-bitowym systemem operacyjnym, z aktualnym wsparciem i aktualizacjami o parametrach nie niższych niż:</w:t>
            </w:r>
          </w:p>
          <w:p w14:paraId="6D288BCA" w14:textId="77777777" w:rsidR="00C0702A" w:rsidRPr="00182EAD" w:rsidRDefault="00C0702A" w:rsidP="00845B14">
            <w:pPr>
              <w:snapToGrid w:val="0"/>
              <w:rPr>
                <w:rFonts w:asciiTheme="minorHAnsi" w:hAnsiTheme="minorHAnsi" w:cstheme="minorHAnsi"/>
                <w:iCs/>
                <w:strike/>
                <w:sz w:val="18"/>
                <w:szCs w:val="18"/>
                <w:highlight w:val="yellow"/>
              </w:rPr>
            </w:pPr>
            <w:r w:rsidRPr="00182EAD">
              <w:rPr>
                <w:rFonts w:asciiTheme="minorHAnsi" w:hAnsiTheme="minorHAnsi" w:cstheme="minorHAnsi"/>
                <w:iCs/>
                <w:strike/>
                <w:sz w:val="18"/>
                <w:szCs w:val="18"/>
                <w:highlight w:val="yellow"/>
              </w:rPr>
              <w:t xml:space="preserve">- pamięć RAM: min. 16 GB, </w:t>
            </w:r>
          </w:p>
          <w:p w14:paraId="4787A57D" w14:textId="77777777" w:rsidR="00C0702A" w:rsidRPr="00182EAD" w:rsidRDefault="00C0702A" w:rsidP="00845B14">
            <w:pPr>
              <w:snapToGrid w:val="0"/>
              <w:rPr>
                <w:rFonts w:asciiTheme="minorHAnsi" w:hAnsiTheme="minorHAnsi" w:cstheme="minorHAnsi"/>
                <w:iCs/>
                <w:strike/>
                <w:sz w:val="18"/>
                <w:szCs w:val="18"/>
                <w:highlight w:val="yellow"/>
              </w:rPr>
            </w:pPr>
            <w:r w:rsidRPr="00182EAD">
              <w:rPr>
                <w:rFonts w:asciiTheme="minorHAnsi" w:hAnsiTheme="minorHAnsi" w:cstheme="minorHAnsi"/>
                <w:iCs/>
                <w:strike/>
                <w:sz w:val="18"/>
                <w:szCs w:val="18"/>
                <w:highlight w:val="yellow"/>
              </w:rPr>
              <w:t>- HDD: SSD min. 256GB</w:t>
            </w:r>
          </w:p>
          <w:p w14:paraId="39E495D6" w14:textId="77777777" w:rsidR="00C0702A" w:rsidRPr="00182EAD" w:rsidRDefault="00C0702A" w:rsidP="00845B14">
            <w:pPr>
              <w:snapToGrid w:val="0"/>
              <w:rPr>
                <w:rFonts w:asciiTheme="minorHAnsi" w:hAnsiTheme="minorHAnsi" w:cstheme="minorHAnsi"/>
                <w:iCs/>
                <w:strike/>
                <w:sz w:val="18"/>
                <w:szCs w:val="18"/>
                <w:highlight w:val="yellow"/>
              </w:rPr>
            </w:pPr>
            <w:r w:rsidRPr="00182EAD">
              <w:rPr>
                <w:rFonts w:asciiTheme="minorHAnsi" w:hAnsiTheme="minorHAnsi" w:cstheme="minorHAnsi"/>
                <w:iCs/>
                <w:strike/>
                <w:sz w:val="18"/>
                <w:szCs w:val="18"/>
                <w:highlight w:val="yellow"/>
              </w:rPr>
              <w:t>- procesor z rodziny serwerowej, klasy min. Intel Xeon lub równoważny według nomenklatury producenta</w:t>
            </w:r>
          </w:p>
          <w:p w14:paraId="1154FC06" w14:textId="77777777" w:rsidR="00C0702A" w:rsidRPr="00182EAD" w:rsidRDefault="00C0702A" w:rsidP="00845B14">
            <w:pPr>
              <w:snapToGrid w:val="0"/>
              <w:rPr>
                <w:rFonts w:asciiTheme="minorHAnsi" w:hAnsiTheme="minorHAnsi" w:cstheme="minorHAnsi"/>
                <w:iCs/>
                <w:strike/>
                <w:sz w:val="18"/>
                <w:szCs w:val="18"/>
              </w:rPr>
            </w:pPr>
            <w:r w:rsidRPr="00182EAD">
              <w:rPr>
                <w:rFonts w:asciiTheme="minorHAnsi" w:hAnsiTheme="minorHAnsi" w:cstheme="minorHAnsi"/>
                <w:iCs/>
                <w:strike/>
                <w:sz w:val="18"/>
                <w:szCs w:val="18"/>
                <w:highlight w:val="yellow"/>
              </w:rPr>
              <w:t>- karta sieciowa 1Gbit</w:t>
            </w:r>
          </w:p>
          <w:p w14:paraId="04553E63" w14:textId="77777777" w:rsidR="00C0702A" w:rsidRPr="00182EAD" w:rsidRDefault="00C0702A" w:rsidP="00845B14">
            <w:pPr>
              <w:snapToGrid w:val="0"/>
              <w:rPr>
                <w:rFonts w:asciiTheme="minorHAnsi" w:hAnsiTheme="minorHAnsi" w:cstheme="minorHAnsi"/>
                <w:iCs/>
                <w:sz w:val="18"/>
                <w:szCs w:val="18"/>
              </w:rPr>
            </w:pPr>
            <w:r w:rsidRPr="00182EAD">
              <w:rPr>
                <w:rFonts w:asciiTheme="minorHAnsi" w:hAnsiTheme="minorHAnsi" w:cstheme="minorHAnsi"/>
                <w:iCs/>
                <w:sz w:val="18"/>
                <w:szCs w:val="18"/>
              </w:rPr>
              <w:t>b. zasilacz awaryjny typu UPS</w:t>
            </w:r>
          </w:p>
          <w:p w14:paraId="55470506" w14:textId="77777777" w:rsidR="00C0702A" w:rsidRPr="00182EAD" w:rsidRDefault="00C0702A" w:rsidP="00845B14">
            <w:pPr>
              <w:snapToGrid w:val="0"/>
              <w:rPr>
                <w:rFonts w:asciiTheme="minorHAnsi" w:hAnsiTheme="minorHAnsi" w:cstheme="minorHAnsi"/>
                <w:iCs/>
                <w:sz w:val="18"/>
                <w:szCs w:val="18"/>
              </w:rPr>
            </w:pPr>
            <w:r w:rsidRPr="00182EAD">
              <w:rPr>
                <w:rFonts w:asciiTheme="minorHAnsi" w:hAnsiTheme="minorHAnsi" w:cstheme="minorHAnsi"/>
                <w:iCs/>
                <w:sz w:val="18"/>
                <w:szCs w:val="18"/>
              </w:rPr>
              <w:t xml:space="preserve">c. jeden monitor tekstowy kolorowy o przekątnej minimum 19 cale, funkcja </w:t>
            </w:r>
            <w:proofErr w:type="spellStart"/>
            <w:r w:rsidRPr="00182EAD">
              <w:rPr>
                <w:rFonts w:asciiTheme="minorHAnsi" w:hAnsiTheme="minorHAnsi" w:cstheme="minorHAnsi"/>
                <w:iCs/>
                <w:sz w:val="18"/>
                <w:szCs w:val="18"/>
              </w:rPr>
              <w:t>pivot</w:t>
            </w:r>
            <w:proofErr w:type="spellEnd"/>
            <w:r w:rsidRPr="00182EAD">
              <w:rPr>
                <w:rFonts w:asciiTheme="minorHAnsi" w:hAnsiTheme="minorHAnsi" w:cstheme="minorHAnsi"/>
                <w:iCs/>
                <w:sz w:val="18"/>
                <w:szCs w:val="18"/>
              </w:rPr>
              <w:t>.</w:t>
            </w:r>
          </w:p>
          <w:p w14:paraId="2098A5B3" w14:textId="77777777" w:rsidR="00C0702A" w:rsidRPr="00182EAD" w:rsidRDefault="00C0702A" w:rsidP="00845B14">
            <w:pPr>
              <w:snapToGrid w:val="0"/>
              <w:rPr>
                <w:rFonts w:asciiTheme="minorHAnsi" w:hAnsiTheme="minorHAnsi" w:cstheme="minorHAnsi"/>
                <w:iCs/>
                <w:sz w:val="18"/>
                <w:szCs w:val="18"/>
              </w:rPr>
            </w:pPr>
            <w:r w:rsidRPr="00182EAD">
              <w:rPr>
                <w:rFonts w:asciiTheme="minorHAnsi" w:hAnsiTheme="minorHAnsi" w:cstheme="minorHAnsi"/>
                <w:iCs/>
                <w:sz w:val="18"/>
                <w:szCs w:val="18"/>
              </w:rPr>
              <w:t xml:space="preserve">d. dwa monitory medyczne opisowe monochromatyczne </w:t>
            </w:r>
            <w:r w:rsidR="00450465" w:rsidRPr="00182EAD">
              <w:rPr>
                <w:rFonts w:asciiTheme="minorHAnsi" w:hAnsiTheme="minorHAnsi" w:cstheme="minorHAnsi"/>
                <w:iCs/>
                <w:sz w:val="18"/>
                <w:szCs w:val="18"/>
                <w:highlight w:val="yellow"/>
              </w:rPr>
              <w:t>posiadające świadectwo parowania</w:t>
            </w:r>
            <w:r w:rsidR="00450465" w:rsidRPr="00182EAD">
              <w:rPr>
                <w:rFonts w:asciiTheme="minorHAnsi" w:hAnsiTheme="minorHAnsi" w:cstheme="minorHAnsi"/>
                <w:iCs/>
                <w:sz w:val="18"/>
                <w:szCs w:val="18"/>
              </w:rPr>
              <w:t xml:space="preserve"> </w:t>
            </w:r>
            <w:r w:rsidRPr="00182EAD">
              <w:rPr>
                <w:rFonts w:asciiTheme="minorHAnsi" w:hAnsiTheme="minorHAnsi" w:cstheme="minorHAnsi"/>
                <w:iCs/>
                <w:sz w:val="18"/>
                <w:szCs w:val="18"/>
              </w:rPr>
              <w:t>o przekątnej min. 47,5 cm każdy</w:t>
            </w:r>
            <w:r w:rsidRPr="00182EAD">
              <w:rPr>
                <w:rFonts w:asciiTheme="minorHAnsi" w:hAnsiTheme="minorHAnsi" w:cstheme="minorHAnsi"/>
                <w:iCs/>
                <w:strike/>
                <w:sz w:val="18"/>
                <w:szCs w:val="18"/>
              </w:rPr>
              <w:t xml:space="preserve">, </w:t>
            </w:r>
            <w:r w:rsidRPr="00182EAD">
              <w:rPr>
                <w:rFonts w:asciiTheme="minorHAnsi" w:hAnsiTheme="minorHAnsi" w:cstheme="minorHAnsi"/>
                <w:iCs/>
                <w:strike/>
                <w:sz w:val="18"/>
                <w:szCs w:val="18"/>
                <w:highlight w:val="yellow"/>
              </w:rPr>
              <w:t>lub jeden posiadający odpowiednio zwielokrotnione parametry</w:t>
            </w:r>
          </w:p>
        </w:tc>
        <w:tc>
          <w:tcPr>
            <w:tcW w:w="1413" w:type="dxa"/>
            <w:vAlign w:val="center"/>
          </w:tcPr>
          <w:p w14:paraId="1B199ACC" w14:textId="77777777" w:rsidR="00C0702A" w:rsidRPr="00182EAD" w:rsidRDefault="00C0702A" w:rsidP="00845B14">
            <w:pPr>
              <w:pStyle w:val="Zawartotabeli"/>
              <w:snapToGrid w:val="0"/>
              <w:jc w:val="center"/>
              <w:rPr>
                <w:rFonts w:asciiTheme="minorHAnsi" w:hAnsiTheme="minorHAnsi" w:cstheme="minorHAnsi"/>
                <w:sz w:val="20"/>
                <w:szCs w:val="20"/>
              </w:rPr>
            </w:pPr>
            <w:r w:rsidRPr="00182EAD">
              <w:rPr>
                <w:rFonts w:asciiTheme="minorHAnsi" w:hAnsiTheme="minorHAnsi" w:cstheme="minorHAnsi"/>
                <w:sz w:val="20"/>
                <w:szCs w:val="20"/>
              </w:rPr>
              <w:t>Tak</w:t>
            </w:r>
          </w:p>
        </w:tc>
        <w:tc>
          <w:tcPr>
            <w:tcW w:w="1273" w:type="dxa"/>
            <w:vAlign w:val="center"/>
          </w:tcPr>
          <w:p w14:paraId="4054449F" w14:textId="77777777" w:rsidR="00C0702A" w:rsidRPr="00182EAD" w:rsidRDefault="00C0702A" w:rsidP="00845B14">
            <w:pPr>
              <w:pStyle w:val="Zawartotabeli"/>
              <w:snapToGrid w:val="0"/>
              <w:jc w:val="center"/>
              <w:rPr>
                <w:rFonts w:asciiTheme="minorHAnsi" w:hAnsiTheme="minorHAnsi" w:cstheme="minorHAnsi"/>
                <w:sz w:val="20"/>
                <w:szCs w:val="20"/>
              </w:rPr>
            </w:pPr>
          </w:p>
        </w:tc>
        <w:tc>
          <w:tcPr>
            <w:tcW w:w="1402" w:type="dxa"/>
            <w:vAlign w:val="center"/>
          </w:tcPr>
          <w:p w14:paraId="7BD970A8" w14:textId="77777777" w:rsidR="00C0702A" w:rsidRPr="00182EAD" w:rsidRDefault="00C0702A" w:rsidP="00845B14">
            <w:pPr>
              <w:pStyle w:val="Zawartotabeli"/>
              <w:snapToGrid w:val="0"/>
              <w:jc w:val="center"/>
              <w:rPr>
                <w:rFonts w:asciiTheme="minorHAnsi" w:hAnsiTheme="minorHAnsi" w:cstheme="minorHAnsi"/>
                <w:sz w:val="20"/>
                <w:szCs w:val="20"/>
              </w:rPr>
            </w:pPr>
            <w:r w:rsidRPr="00182EAD">
              <w:rPr>
                <w:rFonts w:asciiTheme="minorHAnsi" w:hAnsiTheme="minorHAnsi" w:cstheme="minorHAnsi"/>
                <w:sz w:val="20"/>
                <w:szCs w:val="20"/>
              </w:rPr>
              <w:t>Bez oceny</w:t>
            </w:r>
          </w:p>
        </w:tc>
      </w:tr>
      <w:tr w:rsidR="009E25F1" w:rsidRPr="00182EAD" w14:paraId="79EED266" w14:textId="77777777" w:rsidTr="00764EBC">
        <w:tblPrEx>
          <w:tblLook w:val="0000" w:firstRow="0" w:lastRow="0" w:firstColumn="0" w:lastColumn="0" w:noHBand="0" w:noVBand="0"/>
        </w:tblPrEx>
        <w:trPr>
          <w:trHeight w:val="358"/>
          <w:tblHeader/>
        </w:trPr>
        <w:tc>
          <w:tcPr>
            <w:tcW w:w="468" w:type="dxa"/>
            <w:tcBorders>
              <w:bottom w:val="single" w:sz="4" w:space="0" w:color="auto"/>
            </w:tcBorders>
            <w:vAlign w:val="center"/>
          </w:tcPr>
          <w:p w14:paraId="79C004E2" w14:textId="77777777" w:rsidR="00C0702A" w:rsidRPr="00182EAD" w:rsidRDefault="009E25F1" w:rsidP="009E25F1">
            <w:pPr>
              <w:pStyle w:val="Zawartotabeli"/>
              <w:snapToGrid w:val="0"/>
              <w:ind w:left="68"/>
              <w:jc w:val="center"/>
              <w:rPr>
                <w:rFonts w:asciiTheme="minorHAnsi" w:hAnsiTheme="minorHAnsi" w:cstheme="minorHAnsi"/>
                <w:sz w:val="18"/>
                <w:szCs w:val="18"/>
              </w:rPr>
            </w:pPr>
            <w:r w:rsidRPr="00182EAD">
              <w:rPr>
                <w:rFonts w:asciiTheme="minorHAnsi" w:hAnsiTheme="minorHAnsi" w:cstheme="minorHAnsi"/>
                <w:sz w:val="18"/>
                <w:szCs w:val="18"/>
              </w:rPr>
              <w:t>7.</w:t>
            </w:r>
          </w:p>
        </w:tc>
        <w:tc>
          <w:tcPr>
            <w:tcW w:w="9627" w:type="dxa"/>
            <w:tcBorders>
              <w:bottom w:val="single" w:sz="4" w:space="0" w:color="auto"/>
            </w:tcBorders>
            <w:vAlign w:val="center"/>
          </w:tcPr>
          <w:p w14:paraId="56884C3C" w14:textId="77777777" w:rsidR="00C0702A" w:rsidRPr="00182EAD" w:rsidRDefault="00C0702A" w:rsidP="00845B14">
            <w:pPr>
              <w:snapToGrid w:val="0"/>
              <w:rPr>
                <w:rFonts w:asciiTheme="minorHAnsi" w:hAnsiTheme="minorHAnsi" w:cstheme="minorHAnsi"/>
                <w:iCs/>
                <w:sz w:val="18"/>
                <w:szCs w:val="18"/>
              </w:rPr>
            </w:pPr>
            <w:r w:rsidRPr="00182EAD">
              <w:rPr>
                <w:rFonts w:asciiTheme="minorHAnsi" w:hAnsiTheme="minorHAnsi" w:cstheme="minorHAnsi"/>
                <w:iCs/>
                <w:sz w:val="18"/>
                <w:szCs w:val="18"/>
              </w:rPr>
              <w:t>Maksymalna luminancja monitorów opisowych do zastosowania w radiologii ogólnej</w:t>
            </w:r>
          </w:p>
        </w:tc>
        <w:tc>
          <w:tcPr>
            <w:tcW w:w="1413" w:type="dxa"/>
            <w:tcBorders>
              <w:bottom w:val="single" w:sz="4" w:space="0" w:color="auto"/>
            </w:tcBorders>
            <w:vAlign w:val="center"/>
          </w:tcPr>
          <w:p w14:paraId="45E176A2" w14:textId="77777777" w:rsidR="00C0702A" w:rsidRPr="00182EAD" w:rsidRDefault="00C0702A" w:rsidP="00845B14">
            <w:pPr>
              <w:pStyle w:val="Zawartotabeli"/>
              <w:snapToGrid w:val="0"/>
              <w:jc w:val="center"/>
              <w:rPr>
                <w:rFonts w:asciiTheme="minorHAnsi" w:hAnsiTheme="minorHAnsi" w:cstheme="minorHAnsi"/>
                <w:sz w:val="18"/>
                <w:szCs w:val="18"/>
              </w:rPr>
            </w:pPr>
            <w:r w:rsidRPr="00182EAD">
              <w:rPr>
                <w:rFonts w:asciiTheme="minorHAnsi" w:hAnsiTheme="minorHAnsi" w:cstheme="minorHAnsi"/>
                <w:sz w:val="18"/>
                <w:szCs w:val="18"/>
              </w:rPr>
              <w:t>≥ 800cd/m</w:t>
            </w:r>
            <w:r w:rsidRPr="00182EAD">
              <w:rPr>
                <w:rFonts w:asciiTheme="minorHAnsi" w:hAnsiTheme="minorHAnsi" w:cstheme="minorHAnsi"/>
                <w:sz w:val="18"/>
                <w:szCs w:val="18"/>
                <w:vertAlign w:val="superscript"/>
              </w:rPr>
              <w:t>2</w:t>
            </w:r>
            <w:r w:rsidRPr="00182EAD">
              <w:rPr>
                <w:rFonts w:asciiTheme="minorHAnsi" w:hAnsiTheme="minorHAnsi" w:cstheme="minorHAnsi"/>
                <w:sz w:val="18"/>
                <w:szCs w:val="18"/>
              </w:rPr>
              <w:t>, Podać</w:t>
            </w:r>
          </w:p>
        </w:tc>
        <w:tc>
          <w:tcPr>
            <w:tcW w:w="1273" w:type="dxa"/>
            <w:tcBorders>
              <w:bottom w:val="single" w:sz="4" w:space="0" w:color="auto"/>
            </w:tcBorders>
            <w:vAlign w:val="center"/>
          </w:tcPr>
          <w:p w14:paraId="759100B6" w14:textId="77777777" w:rsidR="00C0702A" w:rsidRPr="00182EAD" w:rsidRDefault="00C0702A" w:rsidP="00845B14">
            <w:pPr>
              <w:pStyle w:val="Zawartotabeli"/>
              <w:snapToGrid w:val="0"/>
              <w:jc w:val="center"/>
              <w:rPr>
                <w:rFonts w:asciiTheme="minorHAnsi" w:hAnsiTheme="minorHAnsi" w:cstheme="minorHAnsi"/>
                <w:sz w:val="18"/>
                <w:szCs w:val="18"/>
              </w:rPr>
            </w:pPr>
          </w:p>
        </w:tc>
        <w:tc>
          <w:tcPr>
            <w:tcW w:w="1402" w:type="dxa"/>
            <w:tcBorders>
              <w:bottom w:val="single" w:sz="4" w:space="0" w:color="auto"/>
            </w:tcBorders>
            <w:vAlign w:val="center"/>
          </w:tcPr>
          <w:p w14:paraId="56D53A7B" w14:textId="77777777" w:rsidR="00C0702A" w:rsidRPr="00182EAD" w:rsidRDefault="00C0702A" w:rsidP="00845B14">
            <w:pPr>
              <w:pStyle w:val="Zawartotabeli"/>
              <w:snapToGrid w:val="0"/>
              <w:jc w:val="center"/>
              <w:rPr>
                <w:rFonts w:asciiTheme="minorHAnsi" w:hAnsiTheme="minorHAnsi" w:cstheme="minorHAnsi"/>
                <w:sz w:val="18"/>
                <w:szCs w:val="18"/>
              </w:rPr>
            </w:pPr>
            <w:r w:rsidRPr="00182EAD">
              <w:rPr>
                <w:rFonts w:asciiTheme="minorHAnsi" w:hAnsiTheme="minorHAnsi" w:cstheme="minorHAnsi"/>
                <w:sz w:val="18"/>
                <w:szCs w:val="18"/>
              </w:rPr>
              <w:t>800 do 1000 cd/m</w:t>
            </w:r>
            <w:r w:rsidRPr="00182EAD">
              <w:rPr>
                <w:rFonts w:asciiTheme="minorHAnsi" w:hAnsiTheme="minorHAnsi" w:cstheme="minorHAnsi"/>
                <w:sz w:val="18"/>
                <w:szCs w:val="18"/>
                <w:vertAlign w:val="superscript"/>
              </w:rPr>
              <w:t>2</w:t>
            </w:r>
            <w:r w:rsidRPr="00182EAD">
              <w:rPr>
                <w:rFonts w:asciiTheme="minorHAnsi" w:hAnsiTheme="minorHAnsi" w:cstheme="minorHAnsi"/>
                <w:sz w:val="18"/>
                <w:szCs w:val="18"/>
              </w:rPr>
              <w:t>- 0 pkt,</w:t>
            </w:r>
          </w:p>
          <w:p w14:paraId="4D315DF8" w14:textId="77777777" w:rsidR="00C0702A" w:rsidRPr="00182EAD" w:rsidRDefault="00C0702A" w:rsidP="00845B14">
            <w:pPr>
              <w:pStyle w:val="Zawartotabeli"/>
              <w:snapToGrid w:val="0"/>
              <w:jc w:val="center"/>
              <w:rPr>
                <w:rFonts w:asciiTheme="minorHAnsi" w:hAnsiTheme="minorHAnsi" w:cstheme="minorHAnsi"/>
                <w:sz w:val="18"/>
                <w:szCs w:val="18"/>
              </w:rPr>
            </w:pPr>
            <w:r w:rsidRPr="00182EAD">
              <w:rPr>
                <w:rFonts w:asciiTheme="minorHAnsi" w:hAnsiTheme="minorHAnsi" w:cstheme="minorHAnsi"/>
                <w:sz w:val="18"/>
                <w:szCs w:val="18"/>
              </w:rPr>
              <w:t>≥ 1001 cd/m</w:t>
            </w:r>
            <w:r w:rsidRPr="00182EAD">
              <w:rPr>
                <w:rFonts w:asciiTheme="minorHAnsi" w:hAnsiTheme="minorHAnsi" w:cstheme="minorHAnsi"/>
                <w:sz w:val="18"/>
                <w:szCs w:val="18"/>
                <w:vertAlign w:val="superscript"/>
              </w:rPr>
              <w:t>2</w:t>
            </w:r>
            <w:r w:rsidRPr="00182EAD">
              <w:rPr>
                <w:rFonts w:asciiTheme="minorHAnsi" w:hAnsiTheme="minorHAnsi" w:cstheme="minorHAnsi"/>
                <w:sz w:val="18"/>
                <w:szCs w:val="18"/>
              </w:rPr>
              <w:t xml:space="preserve"> - 5 pkt.</w:t>
            </w:r>
          </w:p>
        </w:tc>
      </w:tr>
      <w:tr w:rsidR="009E25F1" w:rsidRPr="00182EAD" w14:paraId="265DDE3B" w14:textId="77777777" w:rsidTr="00764EBC">
        <w:tblPrEx>
          <w:tblLook w:val="0000" w:firstRow="0" w:lastRow="0" w:firstColumn="0" w:lastColumn="0" w:noHBand="0" w:noVBand="0"/>
        </w:tblPrEx>
        <w:trPr>
          <w:trHeight w:val="150"/>
          <w:tblHeader/>
        </w:trPr>
        <w:tc>
          <w:tcPr>
            <w:tcW w:w="468" w:type="dxa"/>
            <w:shd w:val="clear" w:color="auto" w:fill="EEECE1" w:themeFill="background2"/>
          </w:tcPr>
          <w:p w14:paraId="5A0A950E" w14:textId="77777777" w:rsidR="00C0702A" w:rsidRPr="00182EAD" w:rsidRDefault="009E25F1" w:rsidP="00845B14">
            <w:pPr>
              <w:pStyle w:val="Zawartotabeli"/>
              <w:snapToGrid w:val="0"/>
              <w:jc w:val="center"/>
              <w:rPr>
                <w:rFonts w:asciiTheme="minorHAnsi" w:hAnsiTheme="minorHAnsi" w:cstheme="minorHAnsi"/>
                <w:sz w:val="18"/>
                <w:szCs w:val="18"/>
              </w:rPr>
            </w:pPr>
            <w:r w:rsidRPr="00182EAD">
              <w:rPr>
                <w:rFonts w:asciiTheme="minorHAnsi" w:hAnsiTheme="minorHAnsi" w:cstheme="minorHAnsi"/>
                <w:sz w:val="18"/>
                <w:szCs w:val="18"/>
              </w:rPr>
              <w:t>8</w:t>
            </w:r>
            <w:r w:rsidR="00C0702A" w:rsidRPr="00182EAD">
              <w:rPr>
                <w:rFonts w:asciiTheme="minorHAnsi" w:hAnsiTheme="minorHAnsi" w:cstheme="minorHAnsi"/>
                <w:sz w:val="18"/>
                <w:szCs w:val="18"/>
              </w:rPr>
              <w:t>.</w:t>
            </w:r>
          </w:p>
        </w:tc>
        <w:tc>
          <w:tcPr>
            <w:tcW w:w="9627" w:type="dxa"/>
            <w:shd w:val="clear" w:color="auto" w:fill="EEECE1" w:themeFill="background2"/>
            <w:vAlign w:val="center"/>
          </w:tcPr>
          <w:p w14:paraId="6305199E" w14:textId="77777777" w:rsidR="00C0702A" w:rsidRPr="00182EAD" w:rsidRDefault="00C0702A" w:rsidP="00845B14">
            <w:pPr>
              <w:snapToGrid w:val="0"/>
              <w:rPr>
                <w:rFonts w:asciiTheme="minorHAnsi" w:hAnsiTheme="minorHAnsi" w:cstheme="minorHAnsi"/>
                <w:sz w:val="18"/>
                <w:szCs w:val="18"/>
              </w:rPr>
            </w:pPr>
            <w:r w:rsidRPr="00182EAD">
              <w:rPr>
                <w:rFonts w:asciiTheme="minorHAnsi" w:hAnsiTheme="minorHAnsi" w:cstheme="minorHAnsi"/>
                <w:b/>
                <w:sz w:val="18"/>
                <w:szCs w:val="18"/>
              </w:rPr>
              <w:t>Stacja medyczna opisowa klasy TK/MR  – 19 sztuk</w:t>
            </w:r>
          </w:p>
        </w:tc>
        <w:tc>
          <w:tcPr>
            <w:tcW w:w="1413" w:type="dxa"/>
            <w:shd w:val="clear" w:color="auto" w:fill="EEECE1" w:themeFill="background2"/>
            <w:vAlign w:val="center"/>
          </w:tcPr>
          <w:p w14:paraId="55B4B2F1" w14:textId="77777777" w:rsidR="00C0702A" w:rsidRPr="00182EAD" w:rsidRDefault="00C0702A" w:rsidP="00845B14">
            <w:pPr>
              <w:pStyle w:val="Zawartotabeli"/>
              <w:snapToGrid w:val="0"/>
              <w:jc w:val="center"/>
              <w:rPr>
                <w:rFonts w:asciiTheme="minorHAnsi" w:hAnsiTheme="minorHAnsi" w:cstheme="minorHAnsi"/>
                <w:sz w:val="18"/>
                <w:szCs w:val="18"/>
              </w:rPr>
            </w:pPr>
          </w:p>
        </w:tc>
        <w:tc>
          <w:tcPr>
            <w:tcW w:w="1273" w:type="dxa"/>
            <w:shd w:val="clear" w:color="auto" w:fill="EEECE1" w:themeFill="background2"/>
          </w:tcPr>
          <w:p w14:paraId="10419AA6" w14:textId="77777777" w:rsidR="00C0702A" w:rsidRPr="00182EAD" w:rsidRDefault="00C0702A" w:rsidP="00845B14">
            <w:pPr>
              <w:pStyle w:val="Zawartotabeli"/>
              <w:snapToGrid w:val="0"/>
              <w:jc w:val="center"/>
              <w:rPr>
                <w:rFonts w:asciiTheme="minorHAnsi" w:hAnsiTheme="minorHAnsi" w:cstheme="minorHAnsi"/>
                <w:sz w:val="18"/>
                <w:szCs w:val="18"/>
              </w:rPr>
            </w:pPr>
          </w:p>
        </w:tc>
        <w:tc>
          <w:tcPr>
            <w:tcW w:w="1402" w:type="dxa"/>
            <w:shd w:val="clear" w:color="auto" w:fill="EEECE1" w:themeFill="background2"/>
          </w:tcPr>
          <w:p w14:paraId="3FD696A4" w14:textId="77777777" w:rsidR="00C0702A" w:rsidRPr="00182EAD" w:rsidRDefault="00C0702A" w:rsidP="00845B14">
            <w:pPr>
              <w:pStyle w:val="Zawartotabeli"/>
              <w:snapToGrid w:val="0"/>
              <w:jc w:val="center"/>
              <w:rPr>
                <w:rFonts w:asciiTheme="minorHAnsi" w:hAnsiTheme="minorHAnsi" w:cstheme="minorHAnsi"/>
                <w:sz w:val="18"/>
                <w:szCs w:val="18"/>
              </w:rPr>
            </w:pPr>
          </w:p>
        </w:tc>
      </w:tr>
      <w:tr w:rsidR="009E25F1" w:rsidRPr="00182EAD" w14:paraId="2B1968BF" w14:textId="77777777" w:rsidTr="00764EBC">
        <w:tblPrEx>
          <w:tblLook w:val="0000" w:firstRow="0" w:lastRow="0" w:firstColumn="0" w:lastColumn="0" w:noHBand="0" w:noVBand="0"/>
        </w:tblPrEx>
        <w:trPr>
          <w:trHeight w:val="1350"/>
          <w:tblHeader/>
        </w:trPr>
        <w:tc>
          <w:tcPr>
            <w:tcW w:w="468" w:type="dxa"/>
          </w:tcPr>
          <w:p w14:paraId="7A23504D" w14:textId="77777777" w:rsidR="00C0702A" w:rsidRPr="00182EAD" w:rsidRDefault="009E25F1" w:rsidP="00845B14">
            <w:pPr>
              <w:pStyle w:val="Zawartotabeli"/>
              <w:snapToGrid w:val="0"/>
              <w:ind w:left="68"/>
              <w:jc w:val="center"/>
              <w:rPr>
                <w:rFonts w:asciiTheme="minorHAnsi" w:hAnsiTheme="minorHAnsi" w:cstheme="minorHAnsi"/>
                <w:sz w:val="18"/>
                <w:szCs w:val="18"/>
              </w:rPr>
            </w:pPr>
            <w:r w:rsidRPr="00182EAD">
              <w:rPr>
                <w:rFonts w:asciiTheme="minorHAnsi" w:hAnsiTheme="minorHAnsi" w:cstheme="minorHAnsi"/>
                <w:sz w:val="18"/>
                <w:szCs w:val="18"/>
              </w:rPr>
              <w:lastRenderedPageBreak/>
              <w:t>9</w:t>
            </w:r>
            <w:r w:rsidR="00C0702A" w:rsidRPr="00182EAD">
              <w:rPr>
                <w:rFonts w:asciiTheme="minorHAnsi" w:hAnsiTheme="minorHAnsi" w:cstheme="minorHAnsi"/>
                <w:sz w:val="18"/>
                <w:szCs w:val="18"/>
              </w:rPr>
              <w:t>.</w:t>
            </w:r>
          </w:p>
        </w:tc>
        <w:tc>
          <w:tcPr>
            <w:tcW w:w="9627" w:type="dxa"/>
            <w:vAlign w:val="center"/>
          </w:tcPr>
          <w:p w14:paraId="37CC9621" w14:textId="77777777" w:rsidR="00C0702A" w:rsidRPr="00182EAD" w:rsidRDefault="00C0702A" w:rsidP="00845B14">
            <w:pPr>
              <w:snapToGrid w:val="0"/>
              <w:rPr>
                <w:rFonts w:asciiTheme="minorHAnsi" w:hAnsiTheme="minorHAnsi" w:cstheme="minorHAnsi"/>
                <w:iCs/>
                <w:sz w:val="18"/>
                <w:szCs w:val="18"/>
              </w:rPr>
            </w:pPr>
            <w:r w:rsidRPr="00182EAD">
              <w:rPr>
                <w:rFonts w:asciiTheme="minorHAnsi" w:hAnsiTheme="minorHAnsi" w:cstheme="minorHAnsi"/>
                <w:iCs/>
                <w:sz w:val="18"/>
                <w:szCs w:val="18"/>
              </w:rPr>
              <w:t>Stacja medyczna, opisowa, diagnostyczna  do zastosowania w tomografii komputerowej, spełniająca aktualne wymogi prawne.</w:t>
            </w:r>
          </w:p>
          <w:p w14:paraId="3EA84914" w14:textId="77777777" w:rsidR="00C0702A" w:rsidRPr="00182EAD" w:rsidRDefault="00C0702A" w:rsidP="00845B14">
            <w:pPr>
              <w:snapToGrid w:val="0"/>
              <w:rPr>
                <w:rFonts w:asciiTheme="minorHAnsi" w:hAnsiTheme="minorHAnsi" w:cstheme="minorHAnsi"/>
                <w:iCs/>
                <w:sz w:val="18"/>
                <w:szCs w:val="18"/>
              </w:rPr>
            </w:pPr>
            <w:r w:rsidRPr="00182EAD">
              <w:rPr>
                <w:rFonts w:asciiTheme="minorHAnsi" w:hAnsiTheme="minorHAnsi" w:cstheme="minorHAnsi"/>
                <w:iCs/>
                <w:sz w:val="18"/>
                <w:szCs w:val="18"/>
              </w:rPr>
              <w:t>Każda stacja wyposażona w:</w:t>
            </w:r>
          </w:p>
          <w:p w14:paraId="59085CFB" w14:textId="77777777" w:rsidR="00C0702A" w:rsidRPr="00182EAD" w:rsidRDefault="00C0702A" w:rsidP="00845B14">
            <w:pPr>
              <w:snapToGrid w:val="0"/>
              <w:rPr>
                <w:rFonts w:asciiTheme="minorHAnsi" w:hAnsiTheme="minorHAnsi" w:cstheme="minorHAnsi"/>
                <w:iCs/>
                <w:strike/>
                <w:sz w:val="18"/>
                <w:szCs w:val="18"/>
                <w:highlight w:val="yellow"/>
              </w:rPr>
            </w:pPr>
            <w:r w:rsidRPr="00182EAD">
              <w:rPr>
                <w:rFonts w:asciiTheme="minorHAnsi" w:hAnsiTheme="minorHAnsi" w:cstheme="minorHAnsi"/>
                <w:iCs/>
                <w:sz w:val="18"/>
                <w:szCs w:val="18"/>
              </w:rPr>
              <w:t xml:space="preserve">a.  komputer </w:t>
            </w:r>
            <w:r w:rsidR="00C5178C" w:rsidRPr="00C5178C">
              <w:rPr>
                <w:rFonts w:asciiTheme="minorHAnsi" w:hAnsiTheme="minorHAnsi" w:cstheme="minorHAnsi"/>
                <w:iCs/>
                <w:sz w:val="18"/>
                <w:szCs w:val="18"/>
                <w:highlight w:val="yellow"/>
              </w:rPr>
              <w:t>o specyfikacja co najmniej jak w pkt. 2</w:t>
            </w:r>
            <w:r w:rsidR="00C5178C" w:rsidRPr="00182EAD">
              <w:rPr>
                <w:rFonts w:asciiTheme="minorHAnsi" w:hAnsiTheme="minorHAnsi" w:cstheme="minorHAnsi"/>
                <w:iCs/>
                <w:sz w:val="18"/>
                <w:szCs w:val="18"/>
              </w:rPr>
              <w:t xml:space="preserve"> </w:t>
            </w:r>
            <w:r w:rsidRPr="00182EAD">
              <w:rPr>
                <w:rFonts w:asciiTheme="minorHAnsi" w:hAnsiTheme="minorHAnsi" w:cstheme="minorHAnsi"/>
                <w:iCs/>
                <w:strike/>
                <w:sz w:val="18"/>
                <w:szCs w:val="18"/>
                <w:highlight w:val="yellow"/>
              </w:rPr>
              <w:t>z profesjonalnym 64-bitowym systemem operacyjny, z aktualnym wsparciem i aktualizacjami o parametrach nie niższych niż:</w:t>
            </w:r>
          </w:p>
          <w:p w14:paraId="30E3E56C" w14:textId="77777777" w:rsidR="00C0702A" w:rsidRPr="00182EAD" w:rsidRDefault="00C0702A" w:rsidP="00845B14">
            <w:pPr>
              <w:snapToGrid w:val="0"/>
              <w:rPr>
                <w:rFonts w:asciiTheme="minorHAnsi" w:hAnsiTheme="minorHAnsi" w:cstheme="minorHAnsi"/>
                <w:iCs/>
                <w:strike/>
                <w:sz w:val="18"/>
                <w:szCs w:val="18"/>
                <w:highlight w:val="yellow"/>
              </w:rPr>
            </w:pPr>
            <w:r w:rsidRPr="00182EAD">
              <w:rPr>
                <w:rFonts w:asciiTheme="minorHAnsi" w:hAnsiTheme="minorHAnsi" w:cstheme="minorHAnsi"/>
                <w:iCs/>
                <w:strike/>
                <w:sz w:val="18"/>
                <w:szCs w:val="18"/>
                <w:highlight w:val="yellow"/>
              </w:rPr>
              <w:t xml:space="preserve">- pamięć RAM: min. 16 GB, </w:t>
            </w:r>
          </w:p>
          <w:p w14:paraId="31E52AB7" w14:textId="77777777" w:rsidR="00C0702A" w:rsidRPr="00182EAD" w:rsidRDefault="00C0702A" w:rsidP="00845B14">
            <w:pPr>
              <w:snapToGrid w:val="0"/>
              <w:rPr>
                <w:rFonts w:asciiTheme="minorHAnsi" w:hAnsiTheme="minorHAnsi" w:cstheme="minorHAnsi"/>
                <w:iCs/>
                <w:strike/>
                <w:sz w:val="18"/>
                <w:szCs w:val="18"/>
                <w:highlight w:val="yellow"/>
              </w:rPr>
            </w:pPr>
            <w:r w:rsidRPr="00182EAD">
              <w:rPr>
                <w:rFonts w:asciiTheme="minorHAnsi" w:hAnsiTheme="minorHAnsi" w:cstheme="minorHAnsi"/>
                <w:iCs/>
                <w:strike/>
                <w:sz w:val="18"/>
                <w:szCs w:val="18"/>
                <w:highlight w:val="yellow"/>
              </w:rPr>
              <w:t>- HDD: SSD min. 256GB</w:t>
            </w:r>
          </w:p>
          <w:p w14:paraId="3FA47716" w14:textId="77777777" w:rsidR="00C0702A" w:rsidRPr="00182EAD" w:rsidRDefault="00C0702A" w:rsidP="00845B14">
            <w:pPr>
              <w:snapToGrid w:val="0"/>
              <w:rPr>
                <w:rFonts w:asciiTheme="minorHAnsi" w:hAnsiTheme="minorHAnsi" w:cstheme="minorHAnsi"/>
                <w:iCs/>
                <w:strike/>
                <w:sz w:val="18"/>
                <w:szCs w:val="18"/>
                <w:highlight w:val="yellow"/>
              </w:rPr>
            </w:pPr>
            <w:r w:rsidRPr="00182EAD">
              <w:rPr>
                <w:rFonts w:asciiTheme="minorHAnsi" w:hAnsiTheme="minorHAnsi" w:cstheme="minorHAnsi"/>
                <w:iCs/>
                <w:strike/>
                <w:sz w:val="18"/>
                <w:szCs w:val="18"/>
                <w:highlight w:val="yellow"/>
              </w:rPr>
              <w:t>- procesor z rodziny serwerowej, klasy min. Intel Xeon lub równoważny według nomenklatury producenta</w:t>
            </w:r>
          </w:p>
          <w:p w14:paraId="23796135" w14:textId="77777777" w:rsidR="00C0702A" w:rsidRPr="00182EAD" w:rsidRDefault="00C0702A" w:rsidP="00845B14">
            <w:pPr>
              <w:snapToGrid w:val="0"/>
              <w:rPr>
                <w:rFonts w:asciiTheme="minorHAnsi" w:hAnsiTheme="minorHAnsi" w:cstheme="minorHAnsi"/>
                <w:iCs/>
                <w:strike/>
                <w:sz w:val="18"/>
                <w:szCs w:val="18"/>
              </w:rPr>
            </w:pPr>
            <w:r w:rsidRPr="00182EAD">
              <w:rPr>
                <w:rFonts w:asciiTheme="minorHAnsi" w:hAnsiTheme="minorHAnsi" w:cstheme="minorHAnsi"/>
                <w:iCs/>
                <w:strike/>
                <w:sz w:val="18"/>
                <w:szCs w:val="18"/>
                <w:highlight w:val="yellow"/>
              </w:rPr>
              <w:t>- karta sieciowa 1Gbit</w:t>
            </w:r>
          </w:p>
          <w:p w14:paraId="0292FC68" w14:textId="77777777" w:rsidR="00C0702A" w:rsidRPr="00182EAD" w:rsidRDefault="00C0702A" w:rsidP="00845B14">
            <w:pPr>
              <w:snapToGrid w:val="0"/>
              <w:rPr>
                <w:rFonts w:asciiTheme="minorHAnsi" w:hAnsiTheme="minorHAnsi" w:cstheme="minorHAnsi"/>
                <w:iCs/>
                <w:sz w:val="18"/>
                <w:szCs w:val="18"/>
              </w:rPr>
            </w:pPr>
            <w:r w:rsidRPr="00182EAD">
              <w:rPr>
                <w:rFonts w:asciiTheme="minorHAnsi" w:hAnsiTheme="minorHAnsi" w:cstheme="minorHAnsi"/>
                <w:iCs/>
                <w:sz w:val="18"/>
                <w:szCs w:val="18"/>
              </w:rPr>
              <w:t>b. zasilacz awaryjny typu UPS</w:t>
            </w:r>
          </w:p>
          <w:p w14:paraId="5BE9E690" w14:textId="77777777" w:rsidR="00C0702A" w:rsidRPr="00182EAD" w:rsidRDefault="00C0702A" w:rsidP="00845B14">
            <w:pPr>
              <w:snapToGrid w:val="0"/>
              <w:rPr>
                <w:rFonts w:asciiTheme="minorHAnsi" w:hAnsiTheme="minorHAnsi" w:cstheme="minorHAnsi"/>
                <w:iCs/>
                <w:sz w:val="18"/>
                <w:szCs w:val="18"/>
              </w:rPr>
            </w:pPr>
            <w:r w:rsidRPr="00182EAD">
              <w:rPr>
                <w:rFonts w:asciiTheme="minorHAnsi" w:hAnsiTheme="minorHAnsi" w:cstheme="minorHAnsi"/>
                <w:iCs/>
                <w:sz w:val="18"/>
                <w:szCs w:val="18"/>
              </w:rPr>
              <w:t xml:space="preserve">c. jeden monitor tekstowy kolorowy o przekątnej minimum 19 cali, funkcja </w:t>
            </w:r>
            <w:proofErr w:type="spellStart"/>
            <w:r w:rsidRPr="00182EAD">
              <w:rPr>
                <w:rFonts w:asciiTheme="minorHAnsi" w:hAnsiTheme="minorHAnsi" w:cstheme="minorHAnsi"/>
                <w:iCs/>
                <w:sz w:val="18"/>
                <w:szCs w:val="18"/>
              </w:rPr>
              <w:t>pivot</w:t>
            </w:r>
            <w:proofErr w:type="spellEnd"/>
            <w:r w:rsidRPr="00182EAD">
              <w:rPr>
                <w:rFonts w:asciiTheme="minorHAnsi" w:hAnsiTheme="minorHAnsi" w:cstheme="minorHAnsi"/>
                <w:iCs/>
                <w:sz w:val="18"/>
                <w:szCs w:val="18"/>
              </w:rPr>
              <w:t>.</w:t>
            </w:r>
          </w:p>
          <w:p w14:paraId="373F18C7" w14:textId="77777777" w:rsidR="00C0702A" w:rsidRPr="00182EAD" w:rsidRDefault="00C0702A" w:rsidP="00845B14">
            <w:pPr>
              <w:snapToGrid w:val="0"/>
              <w:rPr>
                <w:rFonts w:asciiTheme="minorHAnsi" w:hAnsiTheme="minorHAnsi" w:cstheme="minorHAnsi"/>
                <w:iCs/>
                <w:sz w:val="18"/>
                <w:szCs w:val="18"/>
              </w:rPr>
            </w:pPr>
            <w:r w:rsidRPr="00182EAD">
              <w:rPr>
                <w:rFonts w:asciiTheme="minorHAnsi" w:hAnsiTheme="minorHAnsi" w:cstheme="minorHAnsi"/>
                <w:iCs/>
                <w:sz w:val="18"/>
                <w:szCs w:val="18"/>
              </w:rPr>
              <w:t>d. dwa monitory medyczne opisowe kolorowe o przekątnej min. 45 cm każdy</w:t>
            </w:r>
            <w:r w:rsidRPr="00182EAD">
              <w:rPr>
                <w:rFonts w:asciiTheme="minorHAnsi" w:hAnsiTheme="minorHAnsi" w:cstheme="minorHAnsi"/>
                <w:iCs/>
                <w:strike/>
                <w:sz w:val="18"/>
                <w:szCs w:val="18"/>
              </w:rPr>
              <w:t xml:space="preserve">, </w:t>
            </w:r>
            <w:r w:rsidRPr="00182EAD">
              <w:rPr>
                <w:rFonts w:asciiTheme="minorHAnsi" w:hAnsiTheme="minorHAnsi" w:cstheme="minorHAnsi"/>
                <w:iCs/>
                <w:strike/>
                <w:sz w:val="18"/>
                <w:szCs w:val="18"/>
                <w:highlight w:val="yellow"/>
              </w:rPr>
              <w:t>lub jeden posiadający odpowiednio zwielokrotnione parametry</w:t>
            </w:r>
          </w:p>
        </w:tc>
        <w:tc>
          <w:tcPr>
            <w:tcW w:w="1413" w:type="dxa"/>
            <w:vAlign w:val="center"/>
          </w:tcPr>
          <w:p w14:paraId="0AA65B72" w14:textId="77777777" w:rsidR="00C0702A" w:rsidRPr="00182EAD" w:rsidRDefault="00C0702A" w:rsidP="00845B14">
            <w:pPr>
              <w:pStyle w:val="Zawartotabeli"/>
              <w:snapToGrid w:val="0"/>
              <w:jc w:val="center"/>
              <w:rPr>
                <w:rFonts w:asciiTheme="minorHAnsi" w:hAnsiTheme="minorHAnsi" w:cstheme="minorHAnsi"/>
                <w:sz w:val="20"/>
                <w:szCs w:val="20"/>
              </w:rPr>
            </w:pPr>
            <w:r w:rsidRPr="00182EAD">
              <w:rPr>
                <w:rFonts w:asciiTheme="minorHAnsi" w:hAnsiTheme="minorHAnsi" w:cstheme="minorHAnsi"/>
                <w:sz w:val="20"/>
                <w:szCs w:val="20"/>
              </w:rPr>
              <w:t>Tak</w:t>
            </w:r>
          </w:p>
        </w:tc>
        <w:tc>
          <w:tcPr>
            <w:tcW w:w="1273" w:type="dxa"/>
            <w:vAlign w:val="center"/>
          </w:tcPr>
          <w:p w14:paraId="2B0ECD07" w14:textId="77777777" w:rsidR="00C0702A" w:rsidRPr="00182EAD" w:rsidRDefault="00C0702A" w:rsidP="00845B14">
            <w:pPr>
              <w:pStyle w:val="Zawartotabeli"/>
              <w:snapToGrid w:val="0"/>
              <w:jc w:val="center"/>
              <w:rPr>
                <w:rFonts w:asciiTheme="minorHAnsi" w:hAnsiTheme="minorHAnsi" w:cstheme="minorHAnsi"/>
                <w:sz w:val="20"/>
                <w:szCs w:val="20"/>
              </w:rPr>
            </w:pPr>
          </w:p>
        </w:tc>
        <w:tc>
          <w:tcPr>
            <w:tcW w:w="1402" w:type="dxa"/>
            <w:vAlign w:val="center"/>
          </w:tcPr>
          <w:p w14:paraId="71DC4A40" w14:textId="77777777" w:rsidR="00C0702A" w:rsidRPr="00182EAD" w:rsidRDefault="00C0702A" w:rsidP="00845B14">
            <w:pPr>
              <w:pStyle w:val="Zawartotabeli"/>
              <w:snapToGrid w:val="0"/>
              <w:jc w:val="center"/>
              <w:rPr>
                <w:rFonts w:asciiTheme="minorHAnsi" w:hAnsiTheme="minorHAnsi" w:cstheme="minorHAnsi"/>
                <w:sz w:val="20"/>
                <w:szCs w:val="20"/>
              </w:rPr>
            </w:pPr>
            <w:r w:rsidRPr="00182EAD">
              <w:rPr>
                <w:rFonts w:asciiTheme="minorHAnsi" w:hAnsiTheme="minorHAnsi" w:cstheme="minorHAnsi"/>
                <w:sz w:val="20"/>
                <w:szCs w:val="20"/>
              </w:rPr>
              <w:t>Bez oceny</w:t>
            </w:r>
          </w:p>
        </w:tc>
      </w:tr>
      <w:tr w:rsidR="00182EAD" w:rsidRPr="00182EAD" w14:paraId="4030644D" w14:textId="77777777" w:rsidTr="00764EBC">
        <w:tblPrEx>
          <w:tblLook w:val="0000" w:firstRow="0" w:lastRow="0" w:firstColumn="0" w:lastColumn="0" w:noHBand="0" w:noVBand="0"/>
        </w:tblPrEx>
        <w:trPr>
          <w:trHeight w:val="1350"/>
          <w:tblHeader/>
        </w:trPr>
        <w:tc>
          <w:tcPr>
            <w:tcW w:w="468" w:type="dxa"/>
          </w:tcPr>
          <w:p w14:paraId="08D425A8" w14:textId="77777777" w:rsidR="00182EAD" w:rsidRPr="00182EAD" w:rsidRDefault="00182EAD" w:rsidP="00845B14">
            <w:pPr>
              <w:pStyle w:val="Zawartotabeli"/>
              <w:snapToGrid w:val="0"/>
              <w:ind w:left="68"/>
              <w:jc w:val="center"/>
              <w:rPr>
                <w:rFonts w:asciiTheme="minorHAnsi" w:hAnsiTheme="minorHAnsi" w:cstheme="minorHAnsi"/>
                <w:sz w:val="18"/>
                <w:szCs w:val="18"/>
                <w:highlight w:val="yellow"/>
              </w:rPr>
            </w:pPr>
            <w:r w:rsidRPr="00182EAD">
              <w:rPr>
                <w:rFonts w:asciiTheme="minorHAnsi" w:hAnsiTheme="minorHAnsi" w:cstheme="minorHAnsi"/>
                <w:sz w:val="18"/>
                <w:szCs w:val="18"/>
                <w:highlight w:val="yellow"/>
              </w:rPr>
              <w:t>9 e.</w:t>
            </w:r>
          </w:p>
        </w:tc>
        <w:tc>
          <w:tcPr>
            <w:tcW w:w="9627" w:type="dxa"/>
            <w:vAlign w:val="center"/>
          </w:tcPr>
          <w:p w14:paraId="4DB54F55" w14:textId="77777777" w:rsidR="004947C4" w:rsidRPr="00AB76B8" w:rsidRDefault="00182EAD" w:rsidP="004947C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hAnsiTheme="minorHAnsi" w:cstheme="minorHAnsi"/>
                <w:sz w:val="18"/>
                <w:szCs w:val="18"/>
                <w:highlight w:val="yellow"/>
                <w:lang w:eastAsia="pl-PL"/>
              </w:rPr>
            </w:pPr>
            <w:r w:rsidRPr="00AB76B8">
              <w:rPr>
                <w:rFonts w:asciiTheme="minorHAnsi" w:hAnsiTheme="minorHAnsi" w:cstheme="minorHAnsi"/>
                <w:sz w:val="18"/>
                <w:szCs w:val="18"/>
                <w:highlight w:val="yellow"/>
                <w:lang w:eastAsia="pl-PL"/>
              </w:rPr>
              <w:t>Stacja medyczna, opisowa, diagnostyczna do zastosowania w tomografii komputerowej, z dostępnym oprogramowaniem diagno</w:t>
            </w:r>
            <w:r w:rsidR="00CE3683" w:rsidRPr="00AB76B8">
              <w:rPr>
                <w:rFonts w:asciiTheme="minorHAnsi" w:hAnsiTheme="minorHAnsi" w:cstheme="minorHAnsi"/>
                <w:sz w:val="18"/>
                <w:szCs w:val="18"/>
                <w:highlight w:val="yellow"/>
                <w:lang w:eastAsia="pl-PL"/>
              </w:rPr>
              <w:t>stycznym istniejącego serwera aplikacyjnego.</w:t>
            </w:r>
            <w:r w:rsidRPr="00AB76B8">
              <w:rPr>
                <w:rFonts w:asciiTheme="minorHAnsi" w:hAnsiTheme="minorHAnsi" w:cstheme="minorHAnsi"/>
                <w:sz w:val="18"/>
                <w:szCs w:val="18"/>
                <w:highlight w:val="yellow"/>
                <w:lang w:eastAsia="pl-PL"/>
              </w:rPr>
              <w:br/>
              <w:t xml:space="preserve">Każda stacja posiada dostępność (możliwość instalacji) zaawansowanego oprogramowania diagnostycznego dla badań CT/MR, tj. wyposażonego w poniższe funkcjonalności: </w:t>
            </w:r>
            <w:r w:rsidRPr="00AB76B8">
              <w:rPr>
                <w:rFonts w:asciiTheme="minorHAnsi" w:hAnsiTheme="minorHAnsi" w:cstheme="minorHAnsi"/>
                <w:sz w:val="18"/>
                <w:szCs w:val="18"/>
                <w:highlight w:val="yellow"/>
                <w:lang w:eastAsia="pl-PL"/>
              </w:rPr>
              <w:br/>
              <w:t xml:space="preserve">a) Przewijanie i synchronizacja serii obrazów CT/MR, niezależne od grubości załadowanych warstw badań </w:t>
            </w:r>
            <w:r w:rsidRPr="00AB76B8">
              <w:rPr>
                <w:rFonts w:asciiTheme="minorHAnsi" w:hAnsiTheme="minorHAnsi" w:cstheme="minorHAnsi"/>
                <w:sz w:val="18"/>
                <w:szCs w:val="18"/>
                <w:highlight w:val="yellow"/>
                <w:lang w:eastAsia="pl-PL"/>
              </w:rPr>
              <w:br/>
              <w:t xml:space="preserve">b) Różnorodne aranżacje wizualizacji do oceny 2D, 3D i 4D (predefiniowane palety wyświetlania) </w:t>
            </w:r>
            <w:r w:rsidRPr="00AB76B8">
              <w:rPr>
                <w:rFonts w:asciiTheme="minorHAnsi" w:hAnsiTheme="minorHAnsi" w:cstheme="minorHAnsi"/>
                <w:sz w:val="18"/>
                <w:szCs w:val="18"/>
                <w:highlight w:val="yellow"/>
                <w:lang w:eastAsia="pl-PL"/>
              </w:rPr>
              <w:br/>
              <w:t xml:space="preserve">c) Rekonstrukcje 3D VRT (Volume Rendering </w:t>
            </w:r>
            <w:proofErr w:type="spellStart"/>
            <w:r w:rsidRPr="00AB76B8">
              <w:rPr>
                <w:rFonts w:asciiTheme="minorHAnsi" w:hAnsiTheme="minorHAnsi" w:cstheme="minorHAnsi"/>
                <w:sz w:val="18"/>
                <w:szCs w:val="18"/>
                <w:highlight w:val="yellow"/>
                <w:lang w:eastAsia="pl-PL"/>
              </w:rPr>
              <w:t>Technique</w:t>
            </w:r>
            <w:proofErr w:type="spellEnd"/>
            <w:r w:rsidRPr="00AB76B8">
              <w:rPr>
                <w:rFonts w:asciiTheme="minorHAnsi" w:hAnsiTheme="minorHAnsi" w:cstheme="minorHAnsi"/>
                <w:sz w:val="18"/>
                <w:szCs w:val="18"/>
                <w:highlight w:val="yellow"/>
                <w:lang w:eastAsia="pl-PL"/>
              </w:rPr>
              <w:t xml:space="preserve">), MIP (Maximum </w:t>
            </w:r>
            <w:proofErr w:type="spellStart"/>
            <w:r w:rsidRPr="00AB76B8">
              <w:rPr>
                <w:rFonts w:asciiTheme="minorHAnsi" w:hAnsiTheme="minorHAnsi" w:cstheme="minorHAnsi"/>
                <w:sz w:val="18"/>
                <w:szCs w:val="18"/>
                <w:highlight w:val="yellow"/>
                <w:lang w:eastAsia="pl-PL"/>
              </w:rPr>
              <w:t>Intensity</w:t>
            </w:r>
            <w:proofErr w:type="spellEnd"/>
            <w:r w:rsidRPr="00AB76B8">
              <w:rPr>
                <w:rFonts w:asciiTheme="minorHAnsi" w:hAnsiTheme="minorHAnsi" w:cstheme="minorHAnsi"/>
                <w:sz w:val="18"/>
                <w:szCs w:val="18"/>
                <w:highlight w:val="yellow"/>
                <w:lang w:eastAsia="pl-PL"/>
              </w:rPr>
              <w:t xml:space="preserve"> </w:t>
            </w:r>
            <w:proofErr w:type="spellStart"/>
            <w:r w:rsidRPr="00AB76B8">
              <w:rPr>
                <w:rFonts w:asciiTheme="minorHAnsi" w:hAnsiTheme="minorHAnsi" w:cstheme="minorHAnsi"/>
                <w:sz w:val="18"/>
                <w:szCs w:val="18"/>
                <w:highlight w:val="yellow"/>
                <w:lang w:eastAsia="pl-PL"/>
              </w:rPr>
              <w:t>Projection</w:t>
            </w:r>
            <w:proofErr w:type="spellEnd"/>
            <w:r w:rsidRPr="00AB76B8">
              <w:rPr>
                <w:rFonts w:asciiTheme="minorHAnsi" w:hAnsiTheme="minorHAnsi" w:cstheme="minorHAnsi"/>
                <w:sz w:val="18"/>
                <w:szCs w:val="18"/>
                <w:highlight w:val="yellow"/>
                <w:lang w:eastAsia="pl-PL"/>
              </w:rPr>
              <w:t>) oraz wielopłaszczyznowe MPR (</w:t>
            </w:r>
            <w:proofErr w:type="spellStart"/>
            <w:r w:rsidRPr="00AB76B8">
              <w:rPr>
                <w:rFonts w:asciiTheme="minorHAnsi" w:hAnsiTheme="minorHAnsi" w:cstheme="minorHAnsi"/>
                <w:sz w:val="18"/>
                <w:szCs w:val="18"/>
                <w:highlight w:val="yellow"/>
                <w:lang w:eastAsia="pl-PL"/>
              </w:rPr>
              <w:t>Multiplanar</w:t>
            </w:r>
            <w:proofErr w:type="spellEnd"/>
            <w:r w:rsidRPr="00AB76B8">
              <w:rPr>
                <w:rFonts w:asciiTheme="minorHAnsi" w:hAnsiTheme="minorHAnsi" w:cstheme="minorHAnsi"/>
                <w:sz w:val="18"/>
                <w:szCs w:val="18"/>
                <w:highlight w:val="yellow"/>
                <w:lang w:eastAsia="pl-PL"/>
              </w:rPr>
              <w:t xml:space="preserve"> </w:t>
            </w:r>
            <w:proofErr w:type="spellStart"/>
            <w:r w:rsidRPr="00AB76B8">
              <w:rPr>
                <w:rFonts w:asciiTheme="minorHAnsi" w:hAnsiTheme="minorHAnsi" w:cstheme="minorHAnsi"/>
                <w:sz w:val="18"/>
                <w:szCs w:val="18"/>
                <w:highlight w:val="yellow"/>
                <w:lang w:eastAsia="pl-PL"/>
              </w:rPr>
              <w:t>Reconstruction</w:t>
            </w:r>
            <w:proofErr w:type="spellEnd"/>
            <w:r w:rsidRPr="00AB76B8">
              <w:rPr>
                <w:rFonts w:asciiTheme="minorHAnsi" w:hAnsiTheme="minorHAnsi" w:cstheme="minorHAnsi"/>
                <w:sz w:val="18"/>
                <w:szCs w:val="18"/>
                <w:highlight w:val="yellow"/>
                <w:lang w:eastAsia="pl-PL"/>
              </w:rPr>
              <w:t xml:space="preserve">) z interaktywną zmianą grubości warstw </w:t>
            </w:r>
            <w:r w:rsidRPr="00AB76B8">
              <w:rPr>
                <w:rFonts w:asciiTheme="minorHAnsi" w:hAnsiTheme="minorHAnsi" w:cstheme="minorHAnsi"/>
                <w:sz w:val="18"/>
                <w:szCs w:val="18"/>
                <w:highlight w:val="yellow"/>
                <w:lang w:eastAsia="pl-PL"/>
              </w:rPr>
              <w:br/>
              <w:t xml:space="preserve">d) Automatyczny import badań poprzednich z archiwum PACS, także z innych aparatów, np. CT, RTG, MR, USG </w:t>
            </w:r>
            <w:r w:rsidRPr="00AB76B8">
              <w:rPr>
                <w:rFonts w:asciiTheme="minorHAnsi" w:hAnsiTheme="minorHAnsi" w:cstheme="minorHAnsi"/>
                <w:sz w:val="18"/>
                <w:szCs w:val="18"/>
                <w:highlight w:val="yellow"/>
                <w:lang w:eastAsia="pl-PL"/>
              </w:rPr>
              <w:br/>
              <w:t xml:space="preserve">e) Automatyczna segmentacja struktury kostnej w badaniach CT, z możliwością usunięcia </w:t>
            </w:r>
            <w:r w:rsidRPr="00AB76B8">
              <w:rPr>
                <w:rFonts w:asciiTheme="minorHAnsi" w:hAnsiTheme="minorHAnsi" w:cstheme="minorHAnsi"/>
                <w:sz w:val="18"/>
                <w:szCs w:val="18"/>
                <w:highlight w:val="yellow"/>
                <w:lang w:eastAsia="pl-PL"/>
              </w:rPr>
              <w:br/>
              <w:t xml:space="preserve">f) Automatyczne usuwanie obrazu stołu z badań CT </w:t>
            </w:r>
            <w:r w:rsidRPr="00AB76B8">
              <w:rPr>
                <w:rFonts w:asciiTheme="minorHAnsi" w:hAnsiTheme="minorHAnsi" w:cstheme="minorHAnsi"/>
                <w:sz w:val="18"/>
                <w:szCs w:val="18"/>
                <w:highlight w:val="yellow"/>
                <w:lang w:eastAsia="pl-PL"/>
              </w:rPr>
              <w:br/>
              <w:t xml:space="preserve">g) Automatyczne numerowanie w badaniach CT kręgów kręgosłupa oraz żeber </w:t>
            </w:r>
            <w:r w:rsidRPr="00AB76B8">
              <w:rPr>
                <w:rFonts w:asciiTheme="minorHAnsi" w:hAnsiTheme="minorHAnsi" w:cstheme="minorHAnsi"/>
                <w:sz w:val="18"/>
                <w:szCs w:val="18"/>
                <w:highlight w:val="yellow"/>
                <w:lang w:eastAsia="pl-PL"/>
              </w:rPr>
              <w:br/>
              <w:t xml:space="preserve">h) Porównywanie badań z 2 punktów czasowych, z automatyczną synchronizacją warstw załadowanego badania </w:t>
            </w:r>
            <w:r w:rsidRPr="00AB76B8">
              <w:rPr>
                <w:rFonts w:asciiTheme="minorHAnsi" w:hAnsiTheme="minorHAnsi" w:cstheme="minorHAnsi"/>
                <w:sz w:val="18"/>
                <w:szCs w:val="18"/>
                <w:highlight w:val="yellow"/>
                <w:lang w:eastAsia="pl-PL"/>
              </w:rPr>
              <w:br/>
              <w:t xml:space="preserve">i) Podstawowa ocena danych MR z synchronizacją danych z CT </w:t>
            </w:r>
            <w:r w:rsidRPr="00AB76B8">
              <w:rPr>
                <w:rFonts w:asciiTheme="minorHAnsi" w:hAnsiTheme="minorHAnsi" w:cstheme="minorHAnsi"/>
                <w:sz w:val="18"/>
                <w:szCs w:val="18"/>
                <w:highlight w:val="yellow"/>
                <w:lang w:eastAsia="pl-PL"/>
              </w:rPr>
              <w:br/>
              <w:t>j) Fuzja obrazów CT, MR</w:t>
            </w:r>
            <w:r w:rsidR="004947C4" w:rsidRPr="00AB76B8">
              <w:rPr>
                <w:rFonts w:asciiTheme="minorHAnsi" w:hAnsiTheme="minorHAnsi" w:cstheme="minorHAnsi"/>
                <w:sz w:val="18"/>
                <w:szCs w:val="18"/>
                <w:highlight w:val="yellow"/>
                <w:lang w:eastAsia="pl-PL"/>
              </w:rPr>
              <w:t xml:space="preserve"> </w:t>
            </w:r>
          </w:p>
          <w:p w14:paraId="3FB15DA6" w14:textId="77777777" w:rsidR="004947C4" w:rsidRPr="00AB76B8" w:rsidRDefault="004947C4" w:rsidP="004947C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hAnsiTheme="minorHAnsi" w:cstheme="minorHAnsi"/>
                <w:kern w:val="0"/>
                <w:sz w:val="20"/>
                <w:szCs w:val="20"/>
                <w:highlight w:val="yellow"/>
                <w:lang w:eastAsia="pl-PL"/>
              </w:rPr>
            </w:pPr>
            <w:r w:rsidRPr="00AB76B8">
              <w:rPr>
                <w:rFonts w:asciiTheme="minorHAnsi" w:hAnsiTheme="minorHAnsi" w:cstheme="minorHAnsi"/>
                <w:sz w:val="18"/>
                <w:szCs w:val="18"/>
                <w:highlight w:val="yellow"/>
                <w:lang w:eastAsia="pl-PL"/>
              </w:rPr>
              <w:t xml:space="preserve">Dodatkowo </w:t>
            </w:r>
            <w:r w:rsidR="00CE3683" w:rsidRPr="00AB76B8">
              <w:rPr>
                <w:rFonts w:asciiTheme="minorHAnsi" w:hAnsiTheme="minorHAnsi" w:cstheme="minorHAnsi"/>
                <w:kern w:val="0"/>
                <w:sz w:val="20"/>
                <w:szCs w:val="20"/>
                <w:highlight w:val="yellow"/>
                <w:lang w:eastAsia="pl-PL"/>
              </w:rPr>
              <w:t>w</w:t>
            </w:r>
            <w:r w:rsidRPr="00AB76B8">
              <w:rPr>
                <w:rFonts w:asciiTheme="minorHAnsi" w:hAnsiTheme="minorHAnsi" w:cstheme="minorHAnsi"/>
                <w:kern w:val="0"/>
                <w:sz w:val="20"/>
                <w:szCs w:val="20"/>
                <w:highlight w:val="yellow"/>
                <w:lang w:eastAsia="pl-PL"/>
              </w:rPr>
              <w:t xml:space="preserve">ykonawca zainstaluje i skonfiguruje oprogramowanie klienckie umożliwiające wykorzystanie </w:t>
            </w:r>
            <w:r w:rsidR="00CE3683" w:rsidRPr="00AB76B8">
              <w:rPr>
                <w:rFonts w:asciiTheme="minorHAnsi" w:hAnsiTheme="minorHAnsi" w:cstheme="minorHAnsi"/>
                <w:kern w:val="0"/>
                <w:sz w:val="20"/>
                <w:szCs w:val="20"/>
                <w:highlight w:val="yellow"/>
                <w:lang w:eastAsia="pl-PL"/>
              </w:rPr>
              <w:t xml:space="preserve">co najmniej jednego z </w:t>
            </w:r>
            <w:r w:rsidRPr="00AB76B8">
              <w:rPr>
                <w:rFonts w:asciiTheme="minorHAnsi" w:hAnsiTheme="minorHAnsi" w:cstheme="minorHAnsi"/>
                <w:kern w:val="0"/>
                <w:sz w:val="20"/>
                <w:szCs w:val="20"/>
                <w:highlight w:val="yellow"/>
                <w:lang w:eastAsia="pl-PL"/>
              </w:rPr>
              <w:t>systemów posiadanych przez Zamawiającego. Licencje do systemów dostarcza Zamawiający</w:t>
            </w:r>
            <w:r w:rsidR="00CE3683" w:rsidRPr="00AB76B8">
              <w:rPr>
                <w:rFonts w:asciiTheme="minorHAnsi" w:hAnsiTheme="minorHAnsi" w:cstheme="minorHAnsi"/>
                <w:kern w:val="0"/>
                <w:sz w:val="20"/>
                <w:szCs w:val="20"/>
                <w:highlight w:val="yellow"/>
                <w:lang w:eastAsia="pl-PL"/>
              </w:rPr>
              <w:t xml:space="preserve">. </w:t>
            </w:r>
          </w:p>
          <w:p w14:paraId="1262871E" w14:textId="77777777" w:rsidR="00182EAD" w:rsidRPr="00AB76B8" w:rsidRDefault="00182EAD" w:rsidP="00845B14">
            <w:pPr>
              <w:snapToGrid w:val="0"/>
              <w:rPr>
                <w:rFonts w:asciiTheme="minorHAnsi" w:hAnsiTheme="minorHAnsi" w:cstheme="minorHAnsi"/>
                <w:iCs/>
                <w:sz w:val="18"/>
                <w:szCs w:val="18"/>
                <w:highlight w:val="yellow"/>
              </w:rPr>
            </w:pPr>
          </w:p>
        </w:tc>
        <w:tc>
          <w:tcPr>
            <w:tcW w:w="1413" w:type="dxa"/>
            <w:vAlign w:val="center"/>
          </w:tcPr>
          <w:p w14:paraId="68E64D42" w14:textId="77777777" w:rsidR="00182EAD" w:rsidRPr="00AB76B8" w:rsidRDefault="00182EAD" w:rsidP="00845B14">
            <w:pPr>
              <w:pStyle w:val="Zawartotabeli"/>
              <w:snapToGrid w:val="0"/>
              <w:jc w:val="center"/>
              <w:rPr>
                <w:rFonts w:asciiTheme="minorHAnsi" w:hAnsiTheme="minorHAnsi" w:cstheme="minorHAnsi"/>
                <w:sz w:val="18"/>
                <w:szCs w:val="18"/>
                <w:highlight w:val="yellow"/>
              </w:rPr>
            </w:pPr>
            <w:r w:rsidRPr="00AB76B8">
              <w:rPr>
                <w:rFonts w:asciiTheme="minorHAnsi" w:hAnsiTheme="minorHAnsi" w:cstheme="minorHAnsi"/>
                <w:sz w:val="18"/>
                <w:szCs w:val="18"/>
                <w:highlight w:val="yellow"/>
              </w:rPr>
              <w:t>Tak/Nie, Podać</w:t>
            </w:r>
          </w:p>
        </w:tc>
        <w:tc>
          <w:tcPr>
            <w:tcW w:w="1273" w:type="dxa"/>
            <w:vAlign w:val="center"/>
          </w:tcPr>
          <w:p w14:paraId="662EC221" w14:textId="77777777" w:rsidR="00182EAD" w:rsidRPr="00AB76B8" w:rsidRDefault="00182EAD" w:rsidP="00845B14">
            <w:pPr>
              <w:pStyle w:val="Zawartotabeli"/>
              <w:snapToGrid w:val="0"/>
              <w:jc w:val="center"/>
              <w:rPr>
                <w:rFonts w:asciiTheme="minorHAnsi" w:hAnsiTheme="minorHAnsi" w:cstheme="minorHAnsi"/>
                <w:sz w:val="18"/>
                <w:szCs w:val="18"/>
                <w:highlight w:val="yellow"/>
              </w:rPr>
            </w:pPr>
          </w:p>
        </w:tc>
        <w:tc>
          <w:tcPr>
            <w:tcW w:w="1402" w:type="dxa"/>
            <w:vAlign w:val="center"/>
          </w:tcPr>
          <w:p w14:paraId="2ADA4E12" w14:textId="77777777" w:rsidR="00182EAD" w:rsidRPr="00AB76B8" w:rsidRDefault="00182EAD" w:rsidP="00845B14">
            <w:pPr>
              <w:pStyle w:val="Zawartotabeli"/>
              <w:snapToGrid w:val="0"/>
              <w:jc w:val="center"/>
              <w:rPr>
                <w:rFonts w:asciiTheme="minorHAnsi" w:hAnsiTheme="minorHAnsi" w:cstheme="minorHAnsi"/>
                <w:sz w:val="18"/>
                <w:szCs w:val="18"/>
                <w:highlight w:val="yellow"/>
              </w:rPr>
            </w:pPr>
            <w:r w:rsidRPr="00AB76B8">
              <w:rPr>
                <w:rFonts w:asciiTheme="minorHAnsi" w:hAnsiTheme="minorHAnsi" w:cstheme="minorHAnsi"/>
                <w:sz w:val="18"/>
                <w:szCs w:val="18"/>
                <w:highlight w:val="yellow"/>
              </w:rPr>
              <w:t>Tak – 10 pkt</w:t>
            </w:r>
          </w:p>
          <w:p w14:paraId="13F1D977" w14:textId="77777777" w:rsidR="00182EAD" w:rsidRPr="00AB76B8" w:rsidRDefault="00182EAD" w:rsidP="00845B14">
            <w:pPr>
              <w:pStyle w:val="Zawartotabeli"/>
              <w:snapToGrid w:val="0"/>
              <w:jc w:val="center"/>
              <w:rPr>
                <w:rFonts w:asciiTheme="minorHAnsi" w:hAnsiTheme="minorHAnsi" w:cstheme="minorHAnsi"/>
                <w:sz w:val="18"/>
                <w:szCs w:val="18"/>
                <w:highlight w:val="yellow"/>
              </w:rPr>
            </w:pPr>
            <w:r w:rsidRPr="00AB76B8">
              <w:rPr>
                <w:rFonts w:asciiTheme="minorHAnsi" w:hAnsiTheme="minorHAnsi" w:cstheme="minorHAnsi"/>
                <w:sz w:val="18"/>
                <w:szCs w:val="18"/>
                <w:highlight w:val="yellow"/>
              </w:rPr>
              <w:t>Nie – 0 pkt.</w:t>
            </w:r>
          </w:p>
        </w:tc>
      </w:tr>
      <w:tr w:rsidR="00182EAD" w:rsidRPr="00182EAD" w14:paraId="00EC379F" w14:textId="77777777" w:rsidTr="00764EBC">
        <w:tblPrEx>
          <w:tblLook w:val="0000" w:firstRow="0" w:lastRow="0" w:firstColumn="0" w:lastColumn="0" w:noHBand="0" w:noVBand="0"/>
        </w:tblPrEx>
        <w:trPr>
          <w:trHeight w:val="953"/>
          <w:tblHeader/>
        </w:trPr>
        <w:tc>
          <w:tcPr>
            <w:tcW w:w="468" w:type="dxa"/>
          </w:tcPr>
          <w:p w14:paraId="1B84AF0C" w14:textId="77777777" w:rsidR="00182EAD" w:rsidRPr="00182EAD" w:rsidRDefault="00182EAD" w:rsidP="00845B14">
            <w:pPr>
              <w:pStyle w:val="Zawartotabeli"/>
              <w:snapToGrid w:val="0"/>
              <w:ind w:left="68"/>
              <w:jc w:val="center"/>
              <w:rPr>
                <w:rFonts w:asciiTheme="minorHAnsi" w:hAnsiTheme="minorHAnsi" w:cstheme="minorHAnsi"/>
                <w:sz w:val="18"/>
                <w:szCs w:val="18"/>
              </w:rPr>
            </w:pPr>
            <w:r w:rsidRPr="00182EAD">
              <w:rPr>
                <w:rFonts w:asciiTheme="minorHAnsi" w:hAnsiTheme="minorHAnsi" w:cstheme="minorHAnsi"/>
                <w:sz w:val="18"/>
                <w:szCs w:val="18"/>
                <w:highlight w:val="yellow"/>
              </w:rPr>
              <w:lastRenderedPageBreak/>
              <w:t>9 f</w:t>
            </w:r>
          </w:p>
        </w:tc>
        <w:tc>
          <w:tcPr>
            <w:tcW w:w="9627" w:type="dxa"/>
            <w:vAlign w:val="center"/>
          </w:tcPr>
          <w:p w14:paraId="4C3C275D" w14:textId="77777777" w:rsidR="00C90F8E" w:rsidRPr="00C90F8E" w:rsidRDefault="00C90F8E" w:rsidP="00C90F8E">
            <w:pPr>
              <w:pStyle w:val="HTML-wstpniesformatowany"/>
              <w:shd w:val="clear" w:color="auto" w:fill="FFFFFF"/>
              <w:rPr>
                <w:rFonts w:asciiTheme="minorHAnsi" w:hAnsiTheme="minorHAnsi" w:cstheme="minorHAnsi"/>
                <w:highlight w:val="yellow"/>
              </w:rPr>
            </w:pPr>
            <w:r w:rsidRPr="00C90F8E">
              <w:rPr>
                <w:rFonts w:asciiTheme="minorHAnsi" w:hAnsiTheme="minorHAnsi" w:cstheme="minorHAnsi"/>
                <w:highlight w:val="yellow"/>
              </w:rPr>
              <w:t xml:space="preserve">Rozszerzenie funkcjonalności systemu Siemens </w:t>
            </w:r>
            <w:proofErr w:type="spellStart"/>
            <w:r w:rsidRPr="00C90F8E">
              <w:rPr>
                <w:rFonts w:asciiTheme="minorHAnsi" w:hAnsiTheme="minorHAnsi" w:cstheme="minorHAnsi"/>
                <w:highlight w:val="yellow"/>
              </w:rPr>
              <w:t>Syngo.Via</w:t>
            </w:r>
            <w:proofErr w:type="spellEnd"/>
            <w:r w:rsidRPr="00C90F8E">
              <w:rPr>
                <w:rFonts w:asciiTheme="minorHAnsi" w:hAnsiTheme="minorHAnsi" w:cstheme="minorHAnsi"/>
                <w:highlight w:val="yellow"/>
              </w:rPr>
              <w:t xml:space="preserve"> posiadanego </w:t>
            </w:r>
            <w:r>
              <w:rPr>
                <w:rFonts w:asciiTheme="minorHAnsi" w:hAnsiTheme="minorHAnsi" w:cstheme="minorHAnsi"/>
                <w:highlight w:val="yellow"/>
              </w:rPr>
              <w:t xml:space="preserve">przez Zamawiającego o możliwość </w:t>
            </w:r>
            <w:r w:rsidRPr="00C90F8E">
              <w:rPr>
                <w:rFonts w:asciiTheme="minorHAnsi" w:hAnsiTheme="minorHAnsi" w:cstheme="minorHAnsi"/>
                <w:highlight w:val="yellow"/>
              </w:rPr>
              <w:t xml:space="preserve">natychmiastowego otwierania badań/rekonstrukcji dostępnych w tym systemie z poziomu przeglądarek internetowych (IE, </w:t>
            </w:r>
            <w:proofErr w:type="spellStart"/>
            <w:r w:rsidRPr="00C90F8E">
              <w:rPr>
                <w:rFonts w:asciiTheme="minorHAnsi" w:hAnsiTheme="minorHAnsi" w:cstheme="minorHAnsi"/>
                <w:highlight w:val="yellow"/>
              </w:rPr>
              <w:t>Firefox</w:t>
            </w:r>
            <w:proofErr w:type="spellEnd"/>
            <w:r w:rsidRPr="00C90F8E">
              <w:rPr>
                <w:rFonts w:asciiTheme="minorHAnsi" w:hAnsiTheme="minorHAnsi" w:cstheme="minorHAnsi"/>
                <w:highlight w:val="yellow"/>
              </w:rPr>
              <w:t>, Chrome, Safari, Android</w:t>
            </w:r>
            <w:r w:rsidR="00AB76B8">
              <w:rPr>
                <w:rFonts w:asciiTheme="minorHAnsi" w:hAnsiTheme="minorHAnsi" w:cstheme="minorHAnsi"/>
                <w:highlight w:val="yellow"/>
              </w:rPr>
              <w:t xml:space="preserve"> lub </w:t>
            </w:r>
            <w:r w:rsidR="006946A4">
              <w:rPr>
                <w:rFonts w:asciiTheme="minorHAnsi" w:hAnsiTheme="minorHAnsi" w:cstheme="minorHAnsi"/>
                <w:highlight w:val="yellow"/>
              </w:rPr>
              <w:t>równoważnych</w:t>
            </w:r>
            <w:r w:rsidRPr="00C90F8E">
              <w:rPr>
                <w:rFonts w:asciiTheme="minorHAnsi" w:hAnsiTheme="minorHAnsi" w:cstheme="minorHAnsi"/>
                <w:highlight w:val="yellow"/>
              </w:rPr>
              <w:t xml:space="preserve">) także na urządzeniach przenośnych </w:t>
            </w:r>
            <w:r w:rsidR="00AB76B8">
              <w:rPr>
                <w:rFonts w:asciiTheme="minorHAnsi" w:hAnsiTheme="minorHAnsi" w:cstheme="minorHAnsi"/>
                <w:highlight w:val="yellow"/>
              </w:rPr>
              <w:t xml:space="preserve">(typu tablet z oprogramowaniem np. Windows </w:t>
            </w:r>
            <w:proofErr w:type="spellStart"/>
            <w:r w:rsidR="00AB76B8">
              <w:rPr>
                <w:rFonts w:asciiTheme="minorHAnsi" w:hAnsiTheme="minorHAnsi" w:cstheme="minorHAnsi"/>
                <w:highlight w:val="yellow"/>
              </w:rPr>
              <w:t>Mobile,Mac</w:t>
            </w:r>
            <w:proofErr w:type="spellEnd"/>
            <w:r w:rsidR="00AB76B8">
              <w:rPr>
                <w:rFonts w:asciiTheme="minorHAnsi" w:hAnsiTheme="minorHAnsi" w:cstheme="minorHAnsi"/>
                <w:highlight w:val="yellow"/>
              </w:rPr>
              <w:t xml:space="preserve"> iOS , Android lub równoważnym</w:t>
            </w:r>
            <w:r w:rsidRPr="00C90F8E">
              <w:rPr>
                <w:rFonts w:asciiTheme="minorHAnsi" w:hAnsiTheme="minorHAnsi" w:cstheme="minorHAnsi"/>
                <w:highlight w:val="yellow"/>
              </w:rPr>
              <w:t>.</w:t>
            </w:r>
          </w:p>
          <w:p w14:paraId="3ABF09FB" w14:textId="77777777" w:rsidR="00C90F8E" w:rsidRPr="00C90F8E" w:rsidRDefault="00C90F8E" w:rsidP="00C90F8E">
            <w:pPr>
              <w:pStyle w:val="HTML-wstpniesformatowany"/>
              <w:shd w:val="clear" w:color="auto" w:fill="FFFFFF"/>
              <w:rPr>
                <w:rFonts w:asciiTheme="minorHAnsi" w:hAnsiTheme="minorHAnsi" w:cstheme="minorHAnsi"/>
                <w:highlight w:val="yellow"/>
              </w:rPr>
            </w:pPr>
            <w:r w:rsidRPr="00C90F8E">
              <w:rPr>
                <w:rFonts w:asciiTheme="minorHAnsi" w:hAnsiTheme="minorHAnsi" w:cstheme="minorHAnsi"/>
                <w:highlight w:val="yellow"/>
              </w:rPr>
              <w:t>Oprogramowanie zawierające podstawowe funkcjonalności do analizy obrazów:</w:t>
            </w:r>
          </w:p>
          <w:p w14:paraId="4DEEAAF0" w14:textId="77777777" w:rsidR="00C90F8E" w:rsidRPr="00C90F8E" w:rsidRDefault="00C90F8E" w:rsidP="00C90F8E">
            <w:pPr>
              <w:pStyle w:val="HTML-wstpniesformatowany"/>
              <w:shd w:val="clear" w:color="auto" w:fill="FFFFFF"/>
              <w:rPr>
                <w:rFonts w:asciiTheme="minorHAnsi" w:hAnsiTheme="minorHAnsi" w:cstheme="minorHAnsi"/>
                <w:highlight w:val="yellow"/>
              </w:rPr>
            </w:pPr>
            <w:r w:rsidRPr="00C90F8E">
              <w:rPr>
                <w:rFonts w:asciiTheme="minorHAnsi" w:hAnsiTheme="minorHAnsi" w:cstheme="minorHAnsi"/>
                <w:highlight w:val="yellow"/>
              </w:rPr>
              <w:t>a) - rekonstrukcje VRT, MIP, MPR</w:t>
            </w:r>
          </w:p>
          <w:p w14:paraId="5820A156" w14:textId="77777777" w:rsidR="00C90F8E" w:rsidRPr="00C90F8E" w:rsidRDefault="00C90F8E" w:rsidP="00C90F8E">
            <w:pPr>
              <w:pStyle w:val="HTML-wstpniesformatowany"/>
              <w:shd w:val="clear" w:color="auto" w:fill="FFFFFF"/>
              <w:rPr>
                <w:rFonts w:asciiTheme="minorHAnsi" w:hAnsiTheme="minorHAnsi" w:cstheme="minorHAnsi"/>
                <w:highlight w:val="yellow"/>
              </w:rPr>
            </w:pPr>
            <w:r w:rsidRPr="00C90F8E">
              <w:rPr>
                <w:rFonts w:asciiTheme="minorHAnsi" w:hAnsiTheme="minorHAnsi" w:cstheme="minorHAnsi"/>
                <w:highlight w:val="yellow"/>
              </w:rPr>
              <w:t>b) - zmiana okna wyświetlania</w:t>
            </w:r>
          </w:p>
          <w:p w14:paraId="76DA4C83" w14:textId="77777777" w:rsidR="00C90F8E" w:rsidRPr="00C90F8E" w:rsidRDefault="00C90F8E" w:rsidP="00C90F8E">
            <w:pPr>
              <w:pStyle w:val="HTML-wstpniesformatowany"/>
              <w:shd w:val="clear" w:color="auto" w:fill="FFFFFF"/>
              <w:rPr>
                <w:rFonts w:asciiTheme="minorHAnsi" w:hAnsiTheme="minorHAnsi" w:cstheme="minorHAnsi"/>
                <w:highlight w:val="yellow"/>
              </w:rPr>
            </w:pPr>
            <w:r w:rsidRPr="00C90F8E">
              <w:rPr>
                <w:rFonts w:asciiTheme="minorHAnsi" w:hAnsiTheme="minorHAnsi" w:cstheme="minorHAnsi"/>
                <w:highlight w:val="yellow"/>
              </w:rPr>
              <w:t>c) - biblioteka układów wyświetlania (layouty)</w:t>
            </w:r>
          </w:p>
          <w:p w14:paraId="2FB6297D" w14:textId="77777777" w:rsidR="00C90F8E" w:rsidRPr="00C90F8E" w:rsidRDefault="00C90F8E" w:rsidP="00C90F8E">
            <w:pPr>
              <w:pStyle w:val="HTML-wstpniesformatowany"/>
              <w:shd w:val="clear" w:color="auto" w:fill="FFFFFF"/>
              <w:rPr>
                <w:rFonts w:asciiTheme="minorHAnsi" w:hAnsiTheme="minorHAnsi" w:cstheme="minorHAnsi"/>
                <w:highlight w:val="yellow"/>
              </w:rPr>
            </w:pPr>
            <w:r w:rsidRPr="00C90F8E">
              <w:rPr>
                <w:rFonts w:asciiTheme="minorHAnsi" w:hAnsiTheme="minorHAnsi" w:cstheme="minorHAnsi"/>
                <w:highlight w:val="yellow"/>
              </w:rPr>
              <w:t>d) - podstawowe pomiary na obrazach: odległości, kąty, zaznaczenie</w:t>
            </w:r>
          </w:p>
          <w:p w14:paraId="7A626976" w14:textId="77777777" w:rsidR="00182EAD" w:rsidRPr="00C90F8E" w:rsidRDefault="00C90F8E" w:rsidP="00C90F8E">
            <w:pPr>
              <w:pStyle w:val="HTML-wstpniesformatowany"/>
              <w:shd w:val="clear" w:color="auto" w:fill="FFFFFF"/>
              <w:rPr>
                <w:rFonts w:asciiTheme="minorHAnsi" w:hAnsiTheme="minorHAnsi" w:cstheme="minorHAnsi"/>
              </w:rPr>
            </w:pPr>
            <w:r w:rsidRPr="00C90F8E">
              <w:rPr>
                <w:rFonts w:asciiTheme="minorHAnsi" w:hAnsiTheme="minorHAnsi" w:cstheme="minorHAnsi"/>
                <w:highlight w:val="yellow"/>
              </w:rPr>
              <w:t>Jednoczesny dostęp dla min. 3 użytkowników"</w:t>
            </w:r>
            <w:r w:rsidR="00182EAD" w:rsidRPr="00C90F8E">
              <w:rPr>
                <w:rFonts w:asciiTheme="minorHAnsi" w:hAnsiTheme="minorHAnsi" w:cstheme="minorHAnsi"/>
                <w:sz w:val="18"/>
                <w:szCs w:val="18"/>
                <w:highlight w:val="yellow"/>
              </w:rPr>
              <w:t xml:space="preserve"> </w:t>
            </w:r>
          </w:p>
        </w:tc>
        <w:tc>
          <w:tcPr>
            <w:tcW w:w="1413" w:type="dxa"/>
            <w:vAlign w:val="center"/>
          </w:tcPr>
          <w:p w14:paraId="2C74D7E4" w14:textId="77777777" w:rsidR="00182EAD" w:rsidRPr="00182EAD" w:rsidRDefault="00182EAD" w:rsidP="00EC43FA">
            <w:pPr>
              <w:pStyle w:val="Zawartotabeli"/>
              <w:snapToGrid w:val="0"/>
              <w:jc w:val="center"/>
              <w:rPr>
                <w:rFonts w:asciiTheme="minorHAnsi" w:hAnsiTheme="minorHAnsi" w:cstheme="minorHAnsi"/>
                <w:sz w:val="18"/>
                <w:szCs w:val="18"/>
                <w:highlight w:val="yellow"/>
              </w:rPr>
            </w:pPr>
            <w:r w:rsidRPr="00182EAD">
              <w:rPr>
                <w:rFonts w:asciiTheme="minorHAnsi" w:hAnsiTheme="minorHAnsi" w:cstheme="minorHAnsi"/>
                <w:sz w:val="18"/>
                <w:szCs w:val="18"/>
                <w:highlight w:val="yellow"/>
              </w:rPr>
              <w:t>Tak/Nie, Podać</w:t>
            </w:r>
          </w:p>
        </w:tc>
        <w:tc>
          <w:tcPr>
            <w:tcW w:w="1273" w:type="dxa"/>
            <w:vAlign w:val="center"/>
          </w:tcPr>
          <w:p w14:paraId="198B21C5" w14:textId="77777777" w:rsidR="00182EAD" w:rsidRPr="00182EAD" w:rsidRDefault="00182EAD" w:rsidP="00EC43FA">
            <w:pPr>
              <w:pStyle w:val="Zawartotabeli"/>
              <w:snapToGrid w:val="0"/>
              <w:jc w:val="center"/>
              <w:rPr>
                <w:rFonts w:asciiTheme="minorHAnsi" w:hAnsiTheme="minorHAnsi" w:cstheme="minorHAnsi"/>
                <w:sz w:val="18"/>
                <w:szCs w:val="18"/>
                <w:highlight w:val="yellow"/>
              </w:rPr>
            </w:pPr>
          </w:p>
        </w:tc>
        <w:tc>
          <w:tcPr>
            <w:tcW w:w="1402" w:type="dxa"/>
            <w:vAlign w:val="center"/>
          </w:tcPr>
          <w:p w14:paraId="099B312D" w14:textId="77777777" w:rsidR="00182EAD" w:rsidRPr="00182EAD" w:rsidRDefault="00182EAD" w:rsidP="00EC43FA">
            <w:pPr>
              <w:pStyle w:val="Zawartotabeli"/>
              <w:snapToGrid w:val="0"/>
              <w:jc w:val="center"/>
              <w:rPr>
                <w:rFonts w:asciiTheme="minorHAnsi" w:hAnsiTheme="minorHAnsi" w:cstheme="minorHAnsi"/>
                <w:sz w:val="18"/>
                <w:szCs w:val="18"/>
                <w:highlight w:val="yellow"/>
              </w:rPr>
            </w:pPr>
            <w:r w:rsidRPr="00182EAD">
              <w:rPr>
                <w:rFonts w:asciiTheme="minorHAnsi" w:hAnsiTheme="minorHAnsi" w:cstheme="minorHAnsi"/>
                <w:sz w:val="18"/>
                <w:szCs w:val="18"/>
                <w:highlight w:val="yellow"/>
              </w:rPr>
              <w:t>Tak – 10 pkt</w:t>
            </w:r>
          </w:p>
          <w:p w14:paraId="21BA3E14" w14:textId="77777777" w:rsidR="00182EAD" w:rsidRPr="00182EAD" w:rsidRDefault="00182EAD" w:rsidP="00EC43FA">
            <w:pPr>
              <w:pStyle w:val="Zawartotabeli"/>
              <w:snapToGrid w:val="0"/>
              <w:jc w:val="center"/>
              <w:rPr>
                <w:rFonts w:asciiTheme="minorHAnsi" w:hAnsiTheme="minorHAnsi" w:cstheme="minorHAnsi"/>
                <w:sz w:val="18"/>
                <w:szCs w:val="18"/>
                <w:highlight w:val="yellow"/>
              </w:rPr>
            </w:pPr>
            <w:r w:rsidRPr="00182EAD">
              <w:rPr>
                <w:rFonts w:asciiTheme="minorHAnsi" w:hAnsiTheme="minorHAnsi" w:cstheme="minorHAnsi"/>
                <w:sz w:val="18"/>
                <w:szCs w:val="18"/>
                <w:highlight w:val="yellow"/>
              </w:rPr>
              <w:t>Nie – 0 pkt.</w:t>
            </w:r>
          </w:p>
        </w:tc>
      </w:tr>
      <w:tr w:rsidR="00182EAD" w:rsidRPr="00182EAD" w14:paraId="017606D4" w14:textId="77777777" w:rsidTr="00764EBC">
        <w:tblPrEx>
          <w:tblLook w:val="0000" w:firstRow="0" w:lastRow="0" w:firstColumn="0" w:lastColumn="0" w:noHBand="0" w:noVBand="0"/>
        </w:tblPrEx>
        <w:trPr>
          <w:trHeight w:val="293"/>
          <w:tblHeader/>
        </w:trPr>
        <w:tc>
          <w:tcPr>
            <w:tcW w:w="468" w:type="dxa"/>
          </w:tcPr>
          <w:p w14:paraId="011E84A4" w14:textId="77777777" w:rsidR="00182EAD" w:rsidRPr="00182EAD" w:rsidRDefault="00182EAD" w:rsidP="00845B14">
            <w:pPr>
              <w:pStyle w:val="Zawartotabeli"/>
              <w:snapToGrid w:val="0"/>
              <w:ind w:left="68"/>
              <w:jc w:val="center"/>
              <w:rPr>
                <w:rFonts w:asciiTheme="minorHAnsi" w:hAnsiTheme="minorHAnsi" w:cstheme="minorHAnsi"/>
                <w:sz w:val="18"/>
                <w:szCs w:val="18"/>
                <w:highlight w:val="yellow"/>
              </w:rPr>
            </w:pPr>
            <w:r w:rsidRPr="00182EAD">
              <w:rPr>
                <w:rFonts w:asciiTheme="minorHAnsi" w:hAnsiTheme="minorHAnsi" w:cstheme="minorHAnsi"/>
                <w:sz w:val="18"/>
                <w:szCs w:val="18"/>
                <w:highlight w:val="yellow"/>
              </w:rPr>
              <w:t>9g</w:t>
            </w:r>
          </w:p>
        </w:tc>
        <w:tc>
          <w:tcPr>
            <w:tcW w:w="9627" w:type="dxa"/>
            <w:vAlign w:val="center"/>
          </w:tcPr>
          <w:p w14:paraId="0AD32BB3" w14:textId="77777777" w:rsidR="00182EAD" w:rsidRPr="00764EBC" w:rsidRDefault="00182EAD" w:rsidP="00845B14">
            <w:pPr>
              <w:snapToGrid w:val="0"/>
              <w:rPr>
                <w:rFonts w:asciiTheme="minorHAnsi" w:hAnsiTheme="minorHAnsi" w:cstheme="minorHAnsi"/>
                <w:sz w:val="18"/>
                <w:szCs w:val="18"/>
                <w:highlight w:val="yellow"/>
                <w:lang w:eastAsia="pl-PL"/>
              </w:rPr>
            </w:pPr>
            <w:r w:rsidRPr="00764EBC">
              <w:rPr>
                <w:rFonts w:asciiTheme="minorHAnsi" w:hAnsiTheme="minorHAnsi" w:cstheme="minorHAnsi"/>
                <w:sz w:val="18"/>
                <w:szCs w:val="18"/>
                <w:highlight w:val="yellow"/>
                <w:lang w:eastAsia="pl-PL"/>
              </w:rPr>
              <w:t xml:space="preserve">Rekonstrukcje 3D typu </w:t>
            </w:r>
            <w:proofErr w:type="spellStart"/>
            <w:r w:rsidRPr="00764EBC">
              <w:rPr>
                <w:rFonts w:asciiTheme="minorHAnsi" w:hAnsiTheme="minorHAnsi" w:cstheme="minorHAnsi"/>
                <w:sz w:val="18"/>
                <w:szCs w:val="18"/>
                <w:highlight w:val="yellow"/>
                <w:lang w:eastAsia="pl-PL"/>
              </w:rPr>
              <w:t>Cinematic</w:t>
            </w:r>
            <w:proofErr w:type="spellEnd"/>
            <w:r w:rsidRPr="00764EBC">
              <w:rPr>
                <w:rFonts w:asciiTheme="minorHAnsi" w:hAnsiTheme="minorHAnsi" w:cstheme="minorHAnsi"/>
                <w:sz w:val="18"/>
                <w:szCs w:val="18"/>
                <w:highlight w:val="yellow"/>
                <w:lang w:eastAsia="pl-PL"/>
              </w:rPr>
              <w:t xml:space="preserve"> Rendering, bazujące na dokładnej fizycznej symulacji oddziaływania światła z materią, realizujące realistyczny rendering: kształtów, z uwzględnieniem rozpraszania światła, głębokości (cieni).</w:t>
            </w:r>
          </w:p>
        </w:tc>
        <w:tc>
          <w:tcPr>
            <w:tcW w:w="1413" w:type="dxa"/>
            <w:vAlign w:val="center"/>
          </w:tcPr>
          <w:p w14:paraId="62401FC4" w14:textId="77777777" w:rsidR="00182EAD" w:rsidRPr="00182EAD" w:rsidRDefault="00182EAD" w:rsidP="00EC43FA">
            <w:pPr>
              <w:pStyle w:val="Zawartotabeli"/>
              <w:snapToGrid w:val="0"/>
              <w:jc w:val="center"/>
              <w:rPr>
                <w:rFonts w:asciiTheme="minorHAnsi" w:hAnsiTheme="minorHAnsi" w:cstheme="minorHAnsi"/>
                <w:sz w:val="18"/>
                <w:szCs w:val="18"/>
                <w:highlight w:val="yellow"/>
              </w:rPr>
            </w:pPr>
            <w:r w:rsidRPr="00182EAD">
              <w:rPr>
                <w:rFonts w:asciiTheme="minorHAnsi" w:hAnsiTheme="minorHAnsi" w:cstheme="minorHAnsi"/>
                <w:sz w:val="18"/>
                <w:szCs w:val="18"/>
                <w:highlight w:val="yellow"/>
              </w:rPr>
              <w:t>Tak/Nie, Podać</w:t>
            </w:r>
          </w:p>
        </w:tc>
        <w:tc>
          <w:tcPr>
            <w:tcW w:w="1273" w:type="dxa"/>
            <w:vAlign w:val="center"/>
          </w:tcPr>
          <w:p w14:paraId="510F9A6F" w14:textId="77777777" w:rsidR="00182EAD" w:rsidRPr="00182EAD" w:rsidRDefault="00182EAD" w:rsidP="00EC43FA">
            <w:pPr>
              <w:pStyle w:val="Zawartotabeli"/>
              <w:snapToGrid w:val="0"/>
              <w:jc w:val="center"/>
              <w:rPr>
                <w:rFonts w:asciiTheme="minorHAnsi" w:hAnsiTheme="minorHAnsi" w:cstheme="minorHAnsi"/>
                <w:sz w:val="18"/>
                <w:szCs w:val="18"/>
                <w:highlight w:val="yellow"/>
              </w:rPr>
            </w:pPr>
          </w:p>
        </w:tc>
        <w:tc>
          <w:tcPr>
            <w:tcW w:w="1402" w:type="dxa"/>
            <w:vAlign w:val="center"/>
          </w:tcPr>
          <w:p w14:paraId="5EA47B33" w14:textId="77777777" w:rsidR="00182EAD" w:rsidRPr="00182EAD" w:rsidRDefault="00182EAD" w:rsidP="00EC43FA">
            <w:pPr>
              <w:pStyle w:val="Zawartotabeli"/>
              <w:snapToGrid w:val="0"/>
              <w:jc w:val="center"/>
              <w:rPr>
                <w:rFonts w:asciiTheme="minorHAnsi" w:hAnsiTheme="minorHAnsi" w:cstheme="minorHAnsi"/>
                <w:sz w:val="18"/>
                <w:szCs w:val="18"/>
                <w:highlight w:val="yellow"/>
              </w:rPr>
            </w:pPr>
            <w:r w:rsidRPr="00182EAD">
              <w:rPr>
                <w:rFonts w:asciiTheme="minorHAnsi" w:hAnsiTheme="minorHAnsi" w:cstheme="minorHAnsi"/>
                <w:sz w:val="18"/>
                <w:szCs w:val="18"/>
                <w:highlight w:val="yellow"/>
              </w:rPr>
              <w:t>Tak – 10 pkt</w:t>
            </w:r>
          </w:p>
          <w:p w14:paraId="67173C6D" w14:textId="77777777" w:rsidR="00182EAD" w:rsidRPr="00182EAD" w:rsidRDefault="00182EAD" w:rsidP="00EC43FA">
            <w:pPr>
              <w:pStyle w:val="Zawartotabeli"/>
              <w:snapToGrid w:val="0"/>
              <w:jc w:val="center"/>
              <w:rPr>
                <w:rFonts w:asciiTheme="minorHAnsi" w:hAnsiTheme="minorHAnsi" w:cstheme="minorHAnsi"/>
                <w:sz w:val="18"/>
                <w:szCs w:val="18"/>
                <w:highlight w:val="yellow"/>
              </w:rPr>
            </w:pPr>
            <w:r w:rsidRPr="00182EAD">
              <w:rPr>
                <w:rFonts w:asciiTheme="minorHAnsi" w:hAnsiTheme="minorHAnsi" w:cstheme="minorHAnsi"/>
                <w:sz w:val="18"/>
                <w:szCs w:val="18"/>
                <w:highlight w:val="yellow"/>
              </w:rPr>
              <w:t>Nie – 0 pkt.</w:t>
            </w:r>
          </w:p>
        </w:tc>
      </w:tr>
      <w:tr w:rsidR="009E25F1" w:rsidRPr="00182EAD" w14:paraId="2EDBD8BA" w14:textId="77777777" w:rsidTr="00764EBC">
        <w:tblPrEx>
          <w:tblLook w:val="0000" w:firstRow="0" w:lastRow="0" w:firstColumn="0" w:lastColumn="0" w:noHBand="0" w:noVBand="0"/>
        </w:tblPrEx>
        <w:trPr>
          <w:trHeight w:val="365"/>
          <w:tblHeader/>
        </w:trPr>
        <w:tc>
          <w:tcPr>
            <w:tcW w:w="468" w:type="dxa"/>
          </w:tcPr>
          <w:p w14:paraId="27F0B5B4" w14:textId="77777777" w:rsidR="00C0702A" w:rsidRPr="00182EAD" w:rsidRDefault="009E25F1" w:rsidP="00845B14">
            <w:pPr>
              <w:pStyle w:val="Zawartotabeli"/>
              <w:snapToGrid w:val="0"/>
              <w:ind w:left="68"/>
              <w:jc w:val="center"/>
              <w:rPr>
                <w:rFonts w:asciiTheme="minorHAnsi" w:hAnsiTheme="minorHAnsi" w:cstheme="minorHAnsi"/>
                <w:sz w:val="18"/>
                <w:szCs w:val="18"/>
              </w:rPr>
            </w:pPr>
            <w:r w:rsidRPr="00182EAD">
              <w:rPr>
                <w:rFonts w:asciiTheme="minorHAnsi" w:hAnsiTheme="minorHAnsi" w:cstheme="minorHAnsi"/>
                <w:sz w:val="18"/>
                <w:szCs w:val="18"/>
              </w:rPr>
              <w:t>10.</w:t>
            </w:r>
          </w:p>
        </w:tc>
        <w:tc>
          <w:tcPr>
            <w:tcW w:w="9627" w:type="dxa"/>
            <w:vAlign w:val="center"/>
          </w:tcPr>
          <w:p w14:paraId="58778731" w14:textId="77777777" w:rsidR="00C0702A" w:rsidRPr="00182EAD" w:rsidRDefault="00C0702A" w:rsidP="00845B14">
            <w:pPr>
              <w:snapToGrid w:val="0"/>
              <w:rPr>
                <w:rFonts w:asciiTheme="minorHAnsi" w:hAnsiTheme="minorHAnsi" w:cstheme="minorHAnsi"/>
                <w:iCs/>
                <w:sz w:val="18"/>
                <w:szCs w:val="18"/>
              </w:rPr>
            </w:pPr>
            <w:r w:rsidRPr="00182EAD">
              <w:rPr>
                <w:rFonts w:asciiTheme="minorHAnsi" w:hAnsiTheme="minorHAnsi" w:cstheme="minorHAnsi"/>
                <w:iCs/>
                <w:sz w:val="18"/>
                <w:szCs w:val="18"/>
              </w:rPr>
              <w:t>Maksymalna luminancja monitorów opisowych do zastosowania w tomografii komputerowej</w:t>
            </w:r>
          </w:p>
        </w:tc>
        <w:tc>
          <w:tcPr>
            <w:tcW w:w="1413" w:type="dxa"/>
            <w:vAlign w:val="center"/>
          </w:tcPr>
          <w:p w14:paraId="7C8A4F1B" w14:textId="77777777" w:rsidR="00C0702A" w:rsidRPr="00182EAD" w:rsidRDefault="00C0702A" w:rsidP="00845B14">
            <w:pPr>
              <w:pStyle w:val="Zawartotabeli"/>
              <w:snapToGrid w:val="0"/>
              <w:jc w:val="center"/>
              <w:rPr>
                <w:rFonts w:asciiTheme="minorHAnsi" w:hAnsiTheme="minorHAnsi" w:cstheme="minorHAnsi"/>
                <w:sz w:val="18"/>
                <w:szCs w:val="18"/>
              </w:rPr>
            </w:pPr>
            <w:r w:rsidRPr="00182EAD">
              <w:rPr>
                <w:rFonts w:asciiTheme="minorHAnsi" w:hAnsiTheme="minorHAnsi" w:cstheme="minorHAnsi"/>
                <w:sz w:val="18"/>
                <w:szCs w:val="18"/>
              </w:rPr>
              <w:t>≥ 800cd/m</w:t>
            </w:r>
            <w:r w:rsidRPr="00182EAD">
              <w:rPr>
                <w:rFonts w:asciiTheme="minorHAnsi" w:hAnsiTheme="minorHAnsi" w:cstheme="minorHAnsi"/>
                <w:sz w:val="18"/>
                <w:szCs w:val="18"/>
                <w:vertAlign w:val="superscript"/>
              </w:rPr>
              <w:t>2</w:t>
            </w:r>
            <w:r w:rsidRPr="00182EAD">
              <w:rPr>
                <w:rFonts w:asciiTheme="minorHAnsi" w:hAnsiTheme="minorHAnsi" w:cstheme="minorHAnsi"/>
                <w:sz w:val="18"/>
                <w:szCs w:val="18"/>
              </w:rPr>
              <w:t>, Podać</w:t>
            </w:r>
          </w:p>
        </w:tc>
        <w:tc>
          <w:tcPr>
            <w:tcW w:w="1273" w:type="dxa"/>
            <w:vAlign w:val="center"/>
          </w:tcPr>
          <w:p w14:paraId="6109C155" w14:textId="77777777" w:rsidR="00C0702A" w:rsidRPr="00182EAD" w:rsidRDefault="00C0702A" w:rsidP="00845B14">
            <w:pPr>
              <w:pStyle w:val="Zawartotabeli"/>
              <w:snapToGrid w:val="0"/>
              <w:jc w:val="center"/>
              <w:rPr>
                <w:rFonts w:asciiTheme="minorHAnsi" w:hAnsiTheme="minorHAnsi" w:cstheme="minorHAnsi"/>
                <w:sz w:val="18"/>
                <w:szCs w:val="18"/>
              </w:rPr>
            </w:pPr>
          </w:p>
        </w:tc>
        <w:tc>
          <w:tcPr>
            <w:tcW w:w="1402" w:type="dxa"/>
            <w:vAlign w:val="center"/>
          </w:tcPr>
          <w:p w14:paraId="4E4AC3E7" w14:textId="77777777" w:rsidR="00C0702A" w:rsidRPr="00182EAD" w:rsidRDefault="00C0702A" w:rsidP="00845B14">
            <w:pPr>
              <w:pStyle w:val="Zawartotabeli"/>
              <w:snapToGrid w:val="0"/>
              <w:jc w:val="center"/>
              <w:rPr>
                <w:rFonts w:asciiTheme="minorHAnsi" w:hAnsiTheme="minorHAnsi" w:cstheme="minorHAnsi"/>
                <w:sz w:val="18"/>
                <w:szCs w:val="18"/>
              </w:rPr>
            </w:pPr>
            <w:r w:rsidRPr="00182EAD">
              <w:rPr>
                <w:rFonts w:asciiTheme="minorHAnsi" w:hAnsiTheme="minorHAnsi" w:cstheme="minorHAnsi"/>
                <w:sz w:val="18"/>
                <w:szCs w:val="18"/>
              </w:rPr>
              <w:t>800 do 1000 cd/m</w:t>
            </w:r>
            <w:r w:rsidRPr="00182EAD">
              <w:rPr>
                <w:rFonts w:asciiTheme="minorHAnsi" w:hAnsiTheme="minorHAnsi" w:cstheme="minorHAnsi"/>
                <w:sz w:val="18"/>
                <w:szCs w:val="18"/>
                <w:vertAlign w:val="superscript"/>
              </w:rPr>
              <w:t>2</w:t>
            </w:r>
            <w:r w:rsidRPr="00182EAD">
              <w:rPr>
                <w:rFonts w:asciiTheme="minorHAnsi" w:hAnsiTheme="minorHAnsi" w:cstheme="minorHAnsi"/>
                <w:sz w:val="18"/>
                <w:szCs w:val="18"/>
              </w:rPr>
              <w:t>- 0 pkt,</w:t>
            </w:r>
          </w:p>
          <w:p w14:paraId="254A4F95" w14:textId="77777777" w:rsidR="00C0702A" w:rsidRPr="00182EAD" w:rsidRDefault="00C0702A" w:rsidP="00845B14">
            <w:pPr>
              <w:pStyle w:val="Zawartotabeli"/>
              <w:snapToGrid w:val="0"/>
              <w:jc w:val="center"/>
              <w:rPr>
                <w:rFonts w:asciiTheme="minorHAnsi" w:hAnsiTheme="minorHAnsi" w:cstheme="minorHAnsi"/>
                <w:sz w:val="18"/>
                <w:szCs w:val="18"/>
              </w:rPr>
            </w:pPr>
            <w:r w:rsidRPr="00182EAD">
              <w:rPr>
                <w:rFonts w:asciiTheme="minorHAnsi" w:hAnsiTheme="minorHAnsi" w:cstheme="minorHAnsi"/>
                <w:sz w:val="18"/>
                <w:szCs w:val="18"/>
              </w:rPr>
              <w:t>≥ 1001 cd/m</w:t>
            </w:r>
            <w:r w:rsidRPr="00182EAD">
              <w:rPr>
                <w:rFonts w:asciiTheme="minorHAnsi" w:hAnsiTheme="minorHAnsi" w:cstheme="minorHAnsi"/>
                <w:sz w:val="18"/>
                <w:szCs w:val="18"/>
                <w:vertAlign w:val="superscript"/>
              </w:rPr>
              <w:t>2</w:t>
            </w:r>
            <w:r w:rsidRPr="00182EAD">
              <w:rPr>
                <w:rFonts w:asciiTheme="minorHAnsi" w:hAnsiTheme="minorHAnsi" w:cstheme="minorHAnsi"/>
                <w:sz w:val="18"/>
                <w:szCs w:val="18"/>
              </w:rPr>
              <w:t xml:space="preserve"> - 5 pkt.</w:t>
            </w:r>
          </w:p>
        </w:tc>
      </w:tr>
      <w:tr w:rsidR="009E25F1" w:rsidRPr="00182EAD" w14:paraId="0402EF7A" w14:textId="77777777" w:rsidTr="00764EBC">
        <w:tblPrEx>
          <w:tblLook w:val="0000" w:firstRow="0" w:lastRow="0" w:firstColumn="0" w:lastColumn="0" w:noHBand="0" w:noVBand="0"/>
        </w:tblPrEx>
        <w:trPr>
          <w:trHeight w:val="271"/>
          <w:tblHeader/>
        </w:trPr>
        <w:tc>
          <w:tcPr>
            <w:tcW w:w="468" w:type="dxa"/>
          </w:tcPr>
          <w:p w14:paraId="431629FE" w14:textId="77777777" w:rsidR="00C0702A" w:rsidRPr="00182EAD" w:rsidRDefault="009E25F1" w:rsidP="00845B14">
            <w:pPr>
              <w:pStyle w:val="Zawartotabeli"/>
              <w:snapToGrid w:val="0"/>
              <w:ind w:left="68"/>
              <w:jc w:val="center"/>
              <w:rPr>
                <w:rFonts w:asciiTheme="minorHAnsi" w:hAnsiTheme="minorHAnsi" w:cstheme="minorHAnsi"/>
                <w:sz w:val="18"/>
                <w:szCs w:val="18"/>
              </w:rPr>
            </w:pPr>
            <w:r w:rsidRPr="00182EAD">
              <w:rPr>
                <w:rFonts w:asciiTheme="minorHAnsi" w:hAnsiTheme="minorHAnsi" w:cstheme="minorHAnsi"/>
                <w:sz w:val="18"/>
                <w:szCs w:val="18"/>
              </w:rPr>
              <w:t>11.</w:t>
            </w:r>
          </w:p>
        </w:tc>
        <w:tc>
          <w:tcPr>
            <w:tcW w:w="9627" w:type="dxa"/>
            <w:vAlign w:val="center"/>
          </w:tcPr>
          <w:p w14:paraId="4455C79F" w14:textId="77777777" w:rsidR="00C0702A" w:rsidRPr="00182EAD" w:rsidRDefault="00C0702A" w:rsidP="00845B14">
            <w:pPr>
              <w:snapToGrid w:val="0"/>
              <w:rPr>
                <w:rFonts w:asciiTheme="minorHAnsi" w:hAnsiTheme="minorHAnsi" w:cstheme="minorHAnsi"/>
                <w:iCs/>
                <w:sz w:val="18"/>
                <w:szCs w:val="18"/>
              </w:rPr>
            </w:pPr>
            <w:r w:rsidRPr="00182EAD">
              <w:rPr>
                <w:rFonts w:asciiTheme="minorHAnsi" w:hAnsiTheme="minorHAnsi" w:cstheme="minorHAnsi"/>
                <w:iCs/>
                <w:sz w:val="18"/>
                <w:szCs w:val="18"/>
              </w:rPr>
              <w:t>Możliwość zmniejszenia jasności jednego z monitorów diagnostycznych pracujących w obrębie jednej stacji, nie z poziomu menu obsługowego monitora i nie za pomocą przycisków na obudowie monitora.</w:t>
            </w:r>
          </w:p>
        </w:tc>
        <w:tc>
          <w:tcPr>
            <w:tcW w:w="1413" w:type="dxa"/>
            <w:vAlign w:val="center"/>
          </w:tcPr>
          <w:p w14:paraId="29D7EA24" w14:textId="77777777" w:rsidR="00C0702A" w:rsidRPr="00182EAD" w:rsidRDefault="00C0702A" w:rsidP="00845B14">
            <w:pPr>
              <w:pStyle w:val="Zawartotabeli"/>
              <w:snapToGrid w:val="0"/>
              <w:jc w:val="center"/>
              <w:rPr>
                <w:rFonts w:asciiTheme="minorHAnsi" w:hAnsiTheme="minorHAnsi" w:cstheme="minorHAnsi"/>
                <w:sz w:val="18"/>
                <w:szCs w:val="18"/>
              </w:rPr>
            </w:pPr>
            <w:r w:rsidRPr="00182EAD">
              <w:rPr>
                <w:rFonts w:asciiTheme="minorHAnsi" w:hAnsiTheme="minorHAnsi" w:cstheme="minorHAnsi"/>
                <w:sz w:val="18"/>
                <w:szCs w:val="18"/>
              </w:rPr>
              <w:t>Tak</w:t>
            </w:r>
          </w:p>
        </w:tc>
        <w:tc>
          <w:tcPr>
            <w:tcW w:w="1273" w:type="dxa"/>
            <w:vAlign w:val="center"/>
          </w:tcPr>
          <w:p w14:paraId="5B3E3693" w14:textId="77777777" w:rsidR="00C0702A" w:rsidRPr="00182EAD" w:rsidRDefault="00C0702A" w:rsidP="00845B14">
            <w:pPr>
              <w:pStyle w:val="Zawartotabeli"/>
              <w:snapToGrid w:val="0"/>
              <w:jc w:val="center"/>
              <w:rPr>
                <w:rFonts w:asciiTheme="minorHAnsi" w:hAnsiTheme="minorHAnsi" w:cstheme="minorHAnsi"/>
                <w:sz w:val="18"/>
                <w:szCs w:val="18"/>
              </w:rPr>
            </w:pPr>
          </w:p>
        </w:tc>
        <w:tc>
          <w:tcPr>
            <w:tcW w:w="1402" w:type="dxa"/>
            <w:vAlign w:val="center"/>
          </w:tcPr>
          <w:p w14:paraId="7CC09AE3" w14:textId="77777777" w:rsidR="00C0702A" w:rsidRPr="00182EAD" w:rsidRDefault="00C0702A" w:rsidP="00845B14">
            <w:pPr>
              <w:pStyle w:val="Zawartotabeli"/>
              <w:snapToGrid w:val="0"/>
              <w:jc w:val="center"/>
              <w:rPr>
                <w:rFonts w:asciiTheme="minorHAnsi" w:hAnsiTheme="minorHAnsi" w:cstheme="minorHAnsi"/>
                <w:sz w:val="18"/>
                <w:szCs w:val="18"/>
              </w:rPr>
            </w:pPr>
            <w:r w:rsidRPr="00182EAD">
              <w:rPr>
                <w:rFonts w:asciiTheme="minorHAnsi" w:hAnsiTheme="minorHAnsi" w:cstheme="minorHAnsi"/>
                <w:sz w:val="18"/>
                <w:szCs w:val="18"/>
              </w:rPr>
              <w:t>Bez oceny</w:t>
            </w:r>
          </w:p>
        </w:tc>
      </w:tr>
      <w:tr w:rsidR="009E25F1" w:rsidRPr="00182EAD" w14:paraId="2EB906A4" w14:textId="77777777" w:rsidTr="00764EBC">
        <w:tblPrEx>
          <w:tblLook w:val="0000" w:firstRow="0" w:lastRow="0" w:firstColumn="0" w:lastColumn="0" w:noHBand="0" w:noVBand="0"/>
        </w:tblPrEx>
        <w:trPr>
          <w:trHeight w:val="271"/>
          <w:tblHeader/>
        </w:trPr>
        <w:tc>
          <w:tcPr>
            <w:tcW w:w="468" w:type="dxa"/>
          </w:tcPr>
          <w:p w14:paraId="7FA9DC48" w14:textId="77777777" w:rsidR="00C0702A" w:rsidRPr="00182EAD" w:rsidRDefault="009E25F1" w:rsidP="00845B14">
            <w:pPr>
              <w:pStyle w:val="Zawartotabeli"/>
              <w:snapToGrid w:val="0"/>
              <w:ind w:left="68"/>
              <w:jc w:val="center"/>
              <w:rPr>
                <w:rFonts w:asciiTheme="minorHAnsi" w:hAnsiTheme="minorHAnsi" w:cstheme="minorHAnsi"/>
                <w:sz w:val="18"/>
                <w:szCs w:val="18"/>
              </w:rPr>
            </w:pPr>
            <w:r w:rsidRPr="00182EAD">
              <w:rPr>
                <w:rFonts w:asciiTheme="minorHAnsi" w:hAnsiTheme="minorHAnsi" w:cstheme="minorHAnsi"/>
                <w:sz w:val="18"/>
                <w:szCs w:val="18"/>
              </w:rPr>
              <w:t>12.</w:t>
            </w:r>
          </w:p>
        </w:tc>
        <w:tc>
          <w:tcPr>
            <w:tcW w:w="9627" w:type="dxa"/>
            <w:vAlign w:val="center"/>
          </w:tcPr>
          <w:p w14:paraId="3274A281" w14:textId="77777777" w:rsidR="00C0702A" w:rsidRPr="00182EAD" w:rsidRDefault="00C0702A" w:rsidP="00222CD1">
            <w:pPr>
              <w:snapToGrid w:val="0"/>
              <w:rPr>
                <w:rFonts w:asciiTheme="minorHAnsi" w:hAnsiTheme="minorHAnsi" w:cstheme="minorHAnsi"/>
                <w:iCs/>
                <w:sz w:val="18"/>
                <w:szCs w:val="18"/>
              </w:rPr>
            </w:pPr>
            <w:r w:rsidRPr="00182EAD">
              <w:rPr>
                <w:rFonts w:asciiTheme="minorHAnsi" w:hAnsiTheme="minorHAnsi" w:cstheme="minorHAnsi"/>
                <w:iCs/>
                <w:sz w:val="18"/>
                <w:szCs w:val="18"/>
              </w:rPr>
              <w:t xml:space="preserve">Monitory diagnostyczne </w:t>
            </w:r>
            <w:r w:rsidR="006D1EF0" w:rsidRPr="00182EAD">
              <w:rPr>
                <w:rFonts w:asciiTheme="minorHAnsi" w:hAnsiTheme="minorHAnsi" w:cstheme="minorHAnsi"/>
                <w:iCs/>
                <w:sz w:val="18"/>
                <w:szCs w:val="18"/>
                <w:highlight w:val="yellow"/>
              </w:rPr>
              <w:t xml:space="preserve">min. </w:t>
            </w:r>
            <w:r w:rsidRPr="00182EAD">
              <w:rPr>
                <w:rFonts w:asciiTheme="minorHAnsi" w:hAnsiTheme="minorHAnsi" w:cstheme="minorHAnsi"/>
                <w:iCs/>
                <w:sz w:val="18"/>
                <w:szCs w:val="18"/>
                <w:highlight w:val="yellow"/>
              </w:rPr>
              <w:t>klasy</w:t>
            </w:r>
            <w:r w:rsidR="00222CD1" w:rsidRPr="00182EAD">
              <w:rPr>
                <w:rFonts w:asciiTheme="minorHAnsi" w:hAnsiTheme="minorHAnsi" w:cstheme="minorHAnsi"/>
                <w:iCs/>
                <w:sz w:val="18"/>
                <w:szCs w:val="18"/>
                <w:highlight w:val="yellow"/>
              </w:rPr>
              <w:t xml:space="preserve"> I</w:t>
            </w:r>
            <w:r w:rsidR="00222CD1" w:rsidRPr="00182EAD">
              <w:rPr>
                <w:rFonts w:asciiTheme="minorHAnsi" w:hAnsiTheme="minorHAnsi" w:cstheme="minorHAnsi"/>
                <w:iCs/>
                <w:sz w:val="18"/>
                <w:szCs w:val="18"/>
              </w:rPr>
              <w:t xml:space="preserve">  </w:t>
            </w:r>
            <w:proofErr w:type="spellStart"/>
            <w:r w:rsidRPr="00182EAD">
              <w:rPr>
                <w:rFonts w:asciiTheme="minorHAnsi" w:hAnsiTheme="minorHAnsi" w:cstheme="minorHAnsi"/>
                <w:iCs/>
                <w:strike/>
                <w:sz w:val="18"/>
                <w:szCs w:val="18"/>
              </w:rPr>
              <w:t>IIb</w:t>
            </w:r>
            <w:proofErr w:type="spellEnd"/>
            <w:r w:rsidR="002F311C" w:rsidRPr="00182EAD">
              <w:rPr>
                <w:rFonts w:asciiTheme="minorHAnsi" w:hAnsiTheme="minorHAnsi" w:cstheme="minorHAnsi"/>
                <w:iCs/>
                <w:strike/>
                <w:sz w:val="18"/>
                <w:szCs w:val="18"/>
              </w:rPr>
              <w:t xml:space="preserve"> </w:t>
            </w:r>
            <w:r w:rsidR="003B12B3" w:rsidRPr="00182EAD">
              <w:rPr>
                <w:rFonts w:asciiTheme="minorHAnsi" w:hAnsiTheme="minorHAnsi" w:cstheme="minorHAnsi"/>
                <w:iCs/>
                <w:sz w:val="18"/>
                <w:szCs w:val="18"/>
              </w:rPr>
              <w:t xml:space="preserve"> lub równoważne</w:t>
            </w:r>
            <w:r w:rsidR="00EC43CC">
              <w:rPr>
                <w:rFonts w:asciiTheme="minorHAnsi" w:hAnsiTheme="minorHAnsi" w:cstheme="minorHAnsi"/>
                <w:iCs/>
                <w:sz w:val="18"/>
                <w:szCs w:val="18"/>
              </w:rPr>
              <w:t>j</w:t>
            </w:r>
          </w:p>
        </w:tc>
        <w:tc>
          <w:tcPr>
            <w:tcW w:w="1413" w:type="dxa"/>
            <w:vAlign w:val="center"/>
          </w:tcPr>
          <w:p w14:paraId="3F8AFB84" w14:textId="77777777" w:rsidR="00C0702A" w:rsidRPr="00182EAD" w:rsidRDefault="00C0702A" w:rsidP="00845B14">
            <w:pPr>
              <w:pStyle w:val="Zawartotabeli"/>
              <w:snapToGrid w:val="0"/>
              <w:jc w:val="center"/>
              <w:rPr>
                <w:rFonts w:asciiTheme="minorHAnsi" w:hAnsiTheme="minorHAnsi" w:cstheme="minorHAnsi"/>
                <w:strike/>
                <w:sz w:val="18"/>
                <w:szCs w:val="18"/>
              </w:rPr>
            </w:pPr>
            <w:r w:rsidRPr="00182EAD">
              <w:rPr>
                <w:rFonts w:asciiTheme="minorHAnsi" w:hAnsiTheme="minorHAnsi" w:cstheme="minorHAnsi"/>
                <w:sz w:val="18"/>
                <w:szCs w:val="18"/>
              </w:rPr>
              <w:t>Tak</w:t>
            </w:r>
            <w:r w:rsidRPr="00182EAD">
              <w:rPr>
                <w:rFonts w:asciiTheme="minorHAnsi" w:hAnsiTheme="minorHAnsi" w:cstheme="minorHAnsi"/>
                <w:strike/>
                <w:sz w:val="18"/>
                <w:szCs w:val="18"/>
              </w:rPr>
              <w:t xml:space="preserve">/Nie, </w:t>
            </w:r>
          </w:p>
          <w:p w14:paraId="51DFC9D3" w14:textId="77777777" w:rsidR="00C0702A" w:rsidRPr="00182EAD" w:rsidRDefault="00C0702A" w:rsidP="00845B14">
            <w:pPr>
              <w:pStyle w:val="Zawartotabeli"/>
              <w:snapToGrid w:val="0"/>
              <w:jc w:val="center"/>
              <w:rPr>
                <w:rFonts w:asciiTheme="minorHAnsi" w:hAnsiTheme="minorHAnsi" w:cstheme="minorHAnsi"/>
                <w:strike/>
                <w:sz w:val="18"/>
                <w:szCs w:val="18"/>
              </w:rPr>
            </w:pPr>
            <w:r w:rsidRPr="00182EAD">
              <w:rPr>
                <w:rFonts w:asciiTheme="minorHAnsi" w:hAnsiTheme="minorHAnsi" w:cstheme="minorHAnsi"/>
                <w:strike/>
                <w:sz w:val="18"/>
                <w:szCs w:val="18"/>
              </w:rPr>
              <w:t>Podać</w:t>
            </w:r>
          </w:p>
        </w:tc>
        <w:tc>
          <w:tcPr>
            <w:tcW w:w="1273" w:type="dxa"/>
            <w:vAlign w:val="center"/>
          </w:tcPr>
          <w:p w14:paraId="114E7973" w14:textId="77777777" w:rsidR="00C0702A" w:rsidRPr="00182EAD" w:rsidRDefault="00C0702A" w:rsidP="00845B14">
            <w:pPr>
              <w:pStyle w:val="Zawartotabeli"/>
              <w:snapToGrid w:val="0"/>
              <w:jc w:val="center"/>
              <w:rPr>
                <w:rFonts w:asciiTheme="minorHAnsi" w:hAnsiTheme="minorHAnsi" w:cstheme="minorHAnsi"/>
                <w:strike/>
                <w:sz w:val="18"/>
                <w:szCs w:val="18"/>
              </w:rPr>
            </w:pPr>
          </w:p>
        </w:tc>
        <w:tc>
          <w:tcPr>
            <w:tcW w:w="1402" w:type="dxa"/>
            <w:vAlign w:val="center"/>
          </w:tcPr>
          <w:p w14:paraId="0A95E36F" w14:textId="77777777" w:rsidR="00C0702A" w:rsidRPr="00182EAD" w:rsidRDefault="00C0702A" w:rsidP="00845B14">
            <w:pPr>
              <w:pStyle w:val="Zawartotabeli"/>
              <w:snapToGrid w:val="0"/>
              <w:jc w:val="center"/>
              <w:rPr>
                <w:rFonts w:asciiTheme="minorHAnsi" w:hAnsiTheme="minorHAnsi" w:cstheme="minorHAnsi"/>
                <w:strike/>
                <w:sz w:val="18"/>
                <w:szCs w:val="18"/>
              </w:rPr>
            </w:pPr>
            <w:r w:rsidRPr="00182EAD">
              <w:rPr>
                <w:rFonts w:asciiTheme="minorHAnsi" w:hAnsiTheme="minorHAnsi" w:cstheme="minorHAnsi"/>
                <w:strike/>
                <w:sz w:val="18"/>
                <w:szCs w:val="18"/>
              </w:rPr>
              <w:t>Tak – 5pkt</w:t>
            </w:r>
          </w:p>
          <w:p w14:paraId="3342C4B5" w14:textId="77777777" w:rsidR="00C0702A" w:rsidRPr="00182EAD" w:rsidRDefault="00C0702A" w:rsidP="00845B14">
            <w:pPr>
              <w:pStyle w:val="Zawartotabeli"/>
              <w:snapToGrid w:val="0"/>
              <w:jc w:val="center"/>
              <w:rPr>
                <w:rFonts w:asciiTheme="minorHAnsi" w:hAnsiTheme="minorHAnsi" w:cstheme="minorHAnsi"/>
                <w:strike/>
                <w:sz w:val="18"/>
                <w:szCs w:val="18"/>
              </w:rPr>
            </w:pPr>
            <w:r w:rsidRPr="00182EAD">
              <w:rPr>
                <w:rFonts w:asciiTheme="minorHAnsi" w:hAnsiTheme="minorHAnsi" w:cstheme="minorHAnsi"/>
                <w:strike/>
                <w:sz w:val="18"/>
                <w:szCs w:val="18"/>
              </w:rPr>
              <w:t>Nie – 0 pkt.</w:t>
            </w:r>
          </w:p>
          <w:p w14:paraId="2381341D" w14:textId="77777777" w:rsidR="00B278F0" w:rsidRPr="00182EAD" w:rsidRDefault="00B278F0" w:rsidP="00845B14">
            <w:pPr>
              <w:pStyle w:val="Zawartotabeli"/>
              <w:snapToGrid w:val="0"/>
              <w:jc w:val="center"/>
              <w:rPr>
                <w:rFonts w:asciiTheme="minorHAnsi" w:hAnsiTheme="minorHAnsi" w:cstheme="minorHAnsi"/>
                <w:strike/>
                <w:sz w:val="18"/>
                <w:szCs w:val="18"/>
              </w:rPr>
            </w:pPr>
            <w:r w:rsidRPr="00182EAD">
              <w:rPr>
                <w:rFonts w:asciiTheme="minorHAnsi" w:hAnsiTheme="minorHAnsi" w:cstheme="minorHAnsi"/>
                <w:sz w:val="18"/>
                <w:szCs w:val="18"/>
                <w:highlight w:val="yellow"/>
              </w:rPr>
              <w:t>Bez oceny</w:t>
            </w:r>
          </w:p>
        </w:tc>
      </w:tr>
      <w:tr w:rsidR="009E25F1" w:rsidRPr="00182EAD" w14:paraId="46EE972F" w14:textId="77777777" w:rsidTr="00764EBC">
        <w:tblPrEx>
          <w:tblLook w:val="0000" w:firstRow="0" w:lastRow="0" w:firstColumn="0" w:lastColumn="0" w:noHBand="0" w:noVBand="0"/>
        </w:tblPrEx>
        <w:trPr>
          <w:trHeight w:val="205"/>
          <w:tblHeader/>
        </w:trPr>
        <w:tc>
          <w:tcPr>
            <w:tcW w:w="468" w:type="dxa"/>
          </w:tcPr>
          <w:p w14:paraId="0B408DB5" w14:textId="77777777" w:rsidR="00C0702A" w:rsidRPr="00182EAD" w:rsidRDefault="009E25F1" w:rsidP="00845B14">
            <w:pPr>
              <w:pStyle w:val="Zawartotabeli"/>
              <w:snapToGrid w:val="0"/>
              <w:ind w:left="68"/>
              <w:jc w:val="center"/>
              <w:rPr>
                <w:rFonts w:asciiTheme="minorHAnsi" w:hAnsiTheme="minorHAnsi" w:cstheme="minorHAnsi"/>
                <w:sz w:val="18"/>
                <w:szCs w:val="18"/>
              </w:rPr>
            </w:pPr>
            <w:r w:rsidRPr="00182EAD">
              <w:rPr>
                <w:rFonts w:asciiTheme="minorHAnsi" w:hAnsiTheme="minorHAnsi" w:cstheme="minorHAnsi"/>
                <w:sz w:val="18"/>
                <w:szCs w:val="18"/>
              </w:rPr>
              <w:t>13.</w:t>
            </w:r>
          </w:p>
        </w:tc>
        <w:tc>
          <w:tcPr>
            <w:tcW w:w="9627" w:type="dxa"/>
            <w:vAlign w:val="center"/>
          </w:tcPr>
          <w:p w14:paraId="46892136" w14:textId="77777777" w:rsidR="00C0702A" w:rsidRPr="00182EAD" w:rsidRDefault="00C0702A" w:rsidP="00845B14">
            <w:pPr>
              <w:snapToGrid w:val="0"/>
              <w:rPr>
                <w:rFonts w:asciiTheme="minorHAnsi" w:hAnsiTheme="minorHAnsi" w:cstheme="minorHAnsi"/>
                <w:iCs/>
                <w:sz w:val="18"/>
                <w:szCs w:val="18"/>
              </w:rPr>
            </w:pPr>
            <w:r w:rsidRPr="00182EAD">
              <w:rPr>
                <w:rFonts w:asciiTheme="minorHAnsi" w:hAnsiTheme="minorHAnsi" w:cstheme="minorHAnsi"/>
                <w:iCs/>
                <w:sz w:val="18"/>
                <w:szCs w:val="18"/>
              </w:rPr>
              <w:t xml:space="preserve">Wszystkie monitory opisowe jednego producenta </w:t>
            </w:r>
          </w:p>
        </w:tc>
        <w:tc>
          <w:tcPr>
            <w:tcW w:w="1413" w:type="dxa"/>
            <w:vAlign w:val="center"/>
          </w:tcPr>
          <w:p w14:paraId="15CBE0E6" w14:textId="77777777" w:rsidR="00C0702A" w:rsidRPr="00182EAD" w:rsidRDefault="00C0702A" w:rsidP="00845B14">
            <w:pPr>
              <w:pStyle w:val="Zawartotabeli"/>
              <w:snapToGrid w:val="0"/>
              <w:jc w:val="center"/>
              <w:rPr>
                <w:rFonts w:asciiTheme="minorHAnsi" w:hAnsiTheme="minorHAnsi" w:cstheme="minorHAnsi"/>
                <w:sz w:val="18"/>
                <w:szCs w:val="18"/>
              </w:rPr>
            </w:pPr>
            <w:r w:rsidRPr="00182EAD">
              <w:rPr>
                <w:rFonts w:asciiTheme="minorHAnsi" w:hAnsiTheme="minorHAnsi" w:cstheme="minorHAnsi"/>
                <w:sz w:val="18"/>
                <w:szCs w:val="18"/>
              </w:rPr>
              <w:t>Tak</w:t>
            </w:r>
          </w:p>
        </w:tc>
        <w:tc>
          <w:tcPr>
            <w:tcW w:w="1273" w:type="dxa"/>
            <w:vAlign w:val="center"/>
          </w:tcPr>
          <w:p w14:paraId="497F8795" w14:textId="77777777" w:rsidR="00C0702A" w:rsidRPr="00182EAD" w:rsidRDefault="00C0702A" w:rsidP="00845B14">
            <w:pPr>
              <w:pStyle w:val="Zawartotabeli"/>
              <w:snapToGrid w:val="0"/>
              <w:jc w:val="center"/>
              <w:rPr>
                <w:rFonts w:asciiTheme="minorHAnsi" w:hAnsiTheme="minorHAnsi" w:cstheme="minorHAnsi"/>
                <w:sz w:val="18"/>
                <w:szCs w:val="18"/>
              </w:rPr>
            </w:pPr>
          </w:p>
        </w:tc>
        <w:tc>
          <w:tcPr>
            <w:tcW w:w="1402" w:type="dxa"/>
            <w:vAlign w:val="center"/>
          </w:tcPr>
          <w:p w14:paraId="3C814987" w14:textId="77777777" w:rsidR="00C0702A" w:rsidRPr="00182EAD" w:rsidRDefault="00C0702A" w:rsidP="00845B14">
            <w:pPr>
              <w:pStyle w:val="Zawartotabeli"/>
              <w:snapToGrid w:val="0"/>
              <w:jc w:val="center"/>
              <w:rPr>
                <w:rFonts w:asciiTheme="minorHAnsi" w:hAnsiTheme="minorHAnsi" w:cstheme="minorHAnsi"/>
                <w:sz w:val="18"/>
                <w:szCs w:val="18"/>
              </w:rPr>
            </w:pPr>
            <w:r w:rsidRPr="00182EAD">
              <w:rPr>
                <w:rFonts w:asciiTheme="minorHAnsi" w:hAnsiTheme="minorHAnsi" w:cstheme="minorHAnsi"/>
                <w:sz w:val="18"/>
                <w:szCs w:val="18"/>
              </w:rPr>
              <w:t>Bez oceny</w:t>
            </w:r>
          </w:p>
        </w:tc>
      </w:tr>
      <w:tr w:rsidR="009E25F1" w:rsidRPr="00182EAD" w14:paraId="28FEBE9E" w14:textId="77777777" w:rsidTr="00764EBC">
        <w:tblPrEx>
          <w:tblLook w:val="0000" w:firstRow="0" w:lastRow="0" w:firstColumn="0" w:lastColumn="0" w:noHBand="0" w:noVBand="0"/>
        </w:tblPrEx>
        <w:trPr>
          <w:trHeight w:val="205"/>
          <w:tblHeader/>
        </w:trPr>
        <w:tc>
          <w:tcPr>
            <w:tcW w:w="468" w:type="dxa"/>
          </w:tcPr>
          <w:p w14:paraId="4A2AC96E" w14:textId="77777777" w:rsidR="00C0702A" w:rsidRPr="00182EAD" w:rsidRDefault="009E25F1" w:rsidP="00845B14">
            <w:pPr>
              <w:pStyle w:val="Zawartotabeli"/>
              <w:snapToGrid w:val="0"/>
              <w:ind w:left="68"/>
              <w:jc w:val="center"/>
              <w:rPr>
                <w:rFonts w:asciiTheme="minorHAnsi" w:hAnsiTheme="minorHAnsi" w:cstheme="minorHAnsi"/>
                <w:sz w:val="18"/>
                <w:szCs w:val="18"/>
              </w:rPr>
            </w:pPr>
            <w:r w:rsidRPr="00182EAD">
              <w:rPr>
                <w:rFonts w:asciiTheme="minorHAnsi" w:hAnsiTheme="minorHAnsi" w:cstheme="minorHAnsi"/>
                <w:sz w:val="18"/>
                <w:szCs w:val="18"/>
              </w:rPr>
              <w:t>14.</w:t>
            </w:r>
          </w:p>
        </w:tc>
        <w:tc>
          <w:tcPr>
            <w:tcW w:w="9627" w:type="dxa"/>
            <w:vAlign w:val="center"/>
          </w:tcPr>
          <w:p w14:paraId="667E5541" w14:textId="77777777" w:rsidR="00C0702A" w:rsidRPr="00182EAD" w:rsidRDefault="00C0702A" w:rsidP="00845B14">
            <w:pPr>
              <w:snapToGrid w:val="0"/>
              <w:rPr>
                <w:rFonts w:asciiTheme="minorHAnsi" w:hAnsiTheme="minorHAnsi" w:cstheme="minorHAnsi"/>
                <w:iCs/>
                <w:sz w:val="18"/>
                <w:szCs w:val="18"/>
              </w:rPr>
            </w:pPr>
            <w:r w:rsidRPr="00182EAD">
              <w:rPr>
                <w:rFonts w:asciiTheme="minorHAnsi" w:hAnsiTheme="minorHAnsi" w:cstheme="minorHAnsi"/>
                <w:iCs/>
                <w:sz w:val="18"/>
                <w:szCs w:val="18"/>
              </w:rPr>
              <w:t xml:space="preserve">Opcja serwerowa wraz z aplikacją dla zdalnej kalibracji i kontroli jakości monitorów diagnostycznych  </w:t>
            </w:r>
          </w:p>
        </w:tc>
        <w:tc>
          <w:tcPr>
            <w:tcW w:w="1413" w:type="dxa"/>
            <w:vAlign w:val="center"/>
          </w:tcPr>
          <w:p w14:paraId="179985B8" w14:textId="77777777" w:rsidR="00C0702A" w:rsidRPr="00182EAD" w:rsidRDefault="00C0702A" w:rsidP="00845B14">
            <w:pPr>
              <w:pStyle w:val="Zawartotabeli"/>
              <w:snapToGrid w:val="0"/>
              <w:jc w:val="center"/>
              <w:rPr>
                <w:rFonts w:asciiTheme="minorHAnsi" w:hAnsiTheme="minorHAnsi" w:cstheme="minorHAnsi"/>
                <w:sz w:val="18"/>
                <w:szCs w:val="18"/>
              </w:rPr>
            </w:pPr>
            <w:r w:rsidRPr="00182EAD">
              <w:rPr>
                <w:rFonts w:asciiTheme="minorHAnsi" w:hAnsiTheme="minorHAnsi" w:cstheme="minorHAnsi"/>
                <w:sz w:val="18"/>
                <w:szCs w:val="18"/>
              </w:rPr>
              <w:t xml:space="preserve">Tak/Nie, </w:t>
            </w:r>
          </w:p>
          <w:p w14:paraId="77AB94EB" w14:textId="77777777" w:rsidR="00C0702A" w:rsidRPr="00182EAD" w:rsidRDefault="00C0702A" w:rsidP="00845B14">
            <w:pPr>
              <w:pStyle w:val="Zawartotabeli"/>
              <w:snapToGrid w:val="0"/>
              <w:jc w:val="center"/>
              <w:rPr>
                <w:rFonts w:asciiTheme="minorHAnsi" w:hAnsiTheme="minorHAnsi" w:cstheme="minorHAnsi"/>
                <w:sz w:val="18"/>
                <w:szCs w:val="18"/>
              </w:rPr>
            </w:pPr>
            <w:r w:rsidRPr="00182EAD">
              <w:rPr>
                <w:rFonts w:asciiTheme="minorHAnsi" w:hAnsiTheme="minorHAnsi" w:cstheme="minorHAnsi"/>
                <w:sz w:val="18"/>
                <w:szCs w:val="18"/>
              </w:rPr>
              <w:t>Podać</w:t>
            </w:r>
          </w:p>
        </w:tc>
        <w:tc>
          <w:tcPr>
            <w:tcW w:w="1273" w:type="dxa"/>
            <w:vAlign w:val="center"/>
          </w:tcPr>
          <w:p w14:paraId="0C7CFA9A" w14:textId="77777777" w:rsidR="00C0702A" w:rsidRPr="00182EAD" w:rsidRDefault="00C0702A" w:rsidP="00845B14">
            <w:pPr>
              <w:pStyle w:val="Zawartotabeli"/>
              <w:snapToGrid w:val="0"/>
              <w:jc w:val="center"/>
              <w:rPr>
                <w:rFonts w:asciiTheme="minorHAnsi" w:hAnsiTheme="minorHAnsi" w:cstheme="minorHAnsi"/>
                <w:sz w:val="18"/>
                <w:szCs w:val="18"/>
              </w:rPr>
            </w:pPr>
          </w:p>
        </w:tc>
        <w:tc>
          <w:tcPr>
            <w:tcW w:w="1402" w:type="dxa"/>
            <w:vAlign w:val="center"/>
          </w:tcPr>
          <w:p w14:paraId="31A6A9E8" w14:textId="77777777" w:rsidR="00C0702A" w:rsidRPr="00182EAD" w:rsidRDefault="00C0702A" w:rsidP="00845B14">
            <w:pPr>
              <w:pStyle w:val="Zawartotabeli"/>
              <w:snapToGrid w:val="0"/>
              <w:jc w:val="center"/>
              <w:rPr>
                <w:rFonts w:asciiTheme="minorHAnsi" w:hAnsiTheme="minorHAnsi" w:cstheme="minorHAnsi"/>
                <w:sz w:val="18"/>
                <w:szCs w:val="18"/>
              </w:rPr>
            </w:pPr>
            <w:r w:rsidRPr="00182EAD">
              <w:rPr>
                <w:rFonts w:asciiTheme="minorHAnsi" w:hAnsiTheme="minorHAnsi" w:cstheme="minorHAnsi"/>
                <w:sz w:val="18"/>
                <w:szCs w:val="18"/>
              </w:rPr>
              <w:t>Tak – 5pkt</w:t>
            </w:r>
          </w:p>
          <w:p w14:paraId="61D0F974" w14:textId="77777777" w:rsidR="00C0702A" w:rsidRPr="00182EAD" w:rsidRDefault="00C0702A" w:rsidP="00845B14">
            <w:pPr>
              <w:pStyle w:val="Zawartotabeli"/>
              <w:snapToGrid w:val="0"/>
              <w:jc w:val="center"/>
              <w:rPr>
                <w:rFonts w:asciiTheme="minorHAnsi" w:hAnsiTheme="minorHAnsi" w:cstheme="minorHAnsi"/>
                <w:sz w:val="18"/>
                <w:szCs w:val="18"/>
              </w:rPr>
            </w:pPr>
            <w:r w:rsidRPr="00182EAD">
              <w:rPr>
                <w:rFonts w:asciiTheme="minorHAnsi" w:hAnsiTheme="minorHAnsi" w:cstheme="minorHAnsi"/>
                <w:sz w:val="18"/>
                <w:szCs w:val="18"/>
              </w:rPr>
              <w:t>Nie – 0 pkt.</w:t>
            </w:r>
          </w:p>
        </w:tc>
      </w:tr>
      <w:tr w:rsidR="009E25F1" w:rsidRPr="00182EAD" w14:paraId="13A5DCDF" w14:textId="77777777" w:rsidTr="00764EBC">
        <w:tblPrEx>
          <w:tblLook w:val="0000" w:firstRow="0" w:lastRow="0" w:firstColumn="0" w:lastColumn="0" w:noHBand="0" w:noVBand="0"/>
        </w:tblPrEx>
        <w:trPr>
          <w:trHeight w:val="275"/>
          <w:tblHeader/>
        </w:trPr>
        <w:tc>
          <w:tcPr>
            <w:tcW w:w="468" w:type="dxa"/>
          </w:tcPr>
          <w:p w14:paraId="4FE38751" w14:textId="77777777" w:rsidR="00C0702A" w:rsidRPr="00182EAD" w:rsidRDefault="009E25F1" w:rsidP="00845B14">
            <w:pPr>
              <w:pStyle w:val="Zawartotabeli"/>
              <w:snapToGrid w:val="0"/>
              <w:ind w:left="68"/>
              <w:jc w:val="center"/>
              <w:rPr>
                <w:rFonts w:asciiTheme="minorHAnsi" w:hAnsiTheme="minorHAnsi" w:cstheme="minorHAnsi"/>
                <w:sz w:val="18"/>
                <w:szCs w:val="18"/>
              </w:rPr>
            </w:pPr>
            <w:r w:rsidRPr="00182EAD">
              <w:rPr>
                <w:rFonts w:asciiTheme="minorHAnsi" w:hAnsiTheme="minorHAnsi" w:cstheme="minorHAnsi"/>
                <w:sz w:val="18"/>
                <w:szCs w:val="18"/>
              </w:rPr>
              <w:t>15.</w:t>
            </w:r>
          </w:p>
        </w:tc>
        <w:tc>
          <w:tcPr>
            <w:tcW w:w="9627" w:type="dxa"/>
            <w:vAlign w:val="center"/>
          </w:tcPr>
          <w:p w14:paraId="66CB190C" w14:textId="77777777" w:rsidR="00C0702A" w:rsidRPr="00182EAD" w:rsidRDefault="00C0702A" w:rsidP="00845B14">
            <w:pPr>
              <w:snapToGrid w:val="0"/>
              <w:rPr>
                <w:rFonts w:asciiTheme="minorHAnsi" w:hAnsiTheme="minorHAnsi" w:cstheme="minorHAnsi"/>
                <w:iCs/>
                <w:sz w:val="18"/>
                <w:szCs w:val="18"/>
              </w:rPr>
            </w:pPr>
            <w:r w:rsidRPr="00182EAD">
              <w:rPr>
                <w:rFonts w:asciiTheme="minorHAnsi" w:hAnsiTheme="minorHAnsi" w:cstheme="minorHAnsi"/>
                <w:iCs/>
                <w:sz w:val="18"/>
                <w:szCs w:val="18"/>
              </w:rPr>
              <w:t xml:space="preserve">Kalibrator lub zestaw kalibracyjny umożliwiający użytkownikowi co najmniej pomiary i kalibracje w zakresie min. krzywej DICOM, luminancji, kontrastu, jednorodności. </w:t>
            </w:r>
          </w:p>
        </w:tc>
        <w:tc>
          <w:tcPr>
            <w:tcW w:w="1413" w:type="dxa"/>
            <w:vAlign w:val="center"/>
          </w:tcPr>
          <w:p w14:paraId="188CCD69" w14:textId="77777777" w:rsidR="00C0702A" w:rsidRPr="00182EAD" w:rsidRDefault="00C0702A" w:rsidP="00845B14">
            <w:pPr>
              <w:pStyle w:val="Zawartotabeli"/>
              <w:snapToGrid w:val="0"/>
              <w:jc w:val="center"/>
              <w:rPr>
                <w:rFonts w:asciiTheme="minorHAnsi" w:hAnsiTheme="minorHAnsi" w:cstheme="minorHAnsi"/>
                <w:sz w:val="18"/>
                <w:szCs w:val="18"/>
              </w:rPr>
            </w:pPr>
            <w:r w:rsidRPr="00182EAD">
              <w:rPr>
                <w:rFonts w:asciiTheme="minorHAnsi" w:hAnsiTheme="minorHAnsi" w:cstheme="minorHAnsi"/>
                <w:sz w:val="18"/>
                <w:szCs w:val="18"/>
              </w:rPr>
              <w:t>TAK, 2 pełne komplety</w:t>
            </w:r>
          </w:p>
        </w:tc>
        <w:tc>
          <w:tcPr>
            <w:tcW w:w="1273" w:type="dxa"/>
            <w:vAlign w:val="center"/>
          </w:tcPr>
          <w:p w14:paraId="6CB0E5C5" w14:textId="77777777" w:rsidR="00C0702A" w:rsidRPr="00182EAD" w:rsidRDefault="00C0702A" w:rsidP="00845B14">
            <w:pPr>
              <w:pStyle w:val="Zawartotabeli"/>
              <w:snapToGrid w:val="0"/>
              <w:jc w:val="center"/>
              <w:rPr>
                <w:rFonts w:asciiTheme="minorHAnsi" w:hAnsiTheme="minorHAnsi" w:cstheme="minorHAnsi"/>
                <w:sz w:val="18"/>
                <w:szCs w:val="18"/>
              </w:rPr>
            </w:pPr>
          </w:p>
        </w:tc>
        <w:tc>
          <w:tcPr>
            <w:tcW w:w="1402" w:type="dxa"/>
            <w:vAlign w:val="center"/>
          </w:tcPr>
          <w:p w14:paraId="596BB259" w14:textId="77777777" w:rsidR="00C0702A" w:rsidRPr="00182EAD" w:rsidRDefault="00C0702A" w:rsidP="00845B14">
            <w:pPr>
              <w:pStyle w:val="Zawartotabeli"/>
              <w:snapToGrid w:val="0"/>
              <w:jc w:val="center"/>
              <w:rPr>
                <w:rFonts w:asciiTheme="minorHAnsi" w:hAnsiTheme="minorHAnsi" w:cstheme="minorHAnsi"/>
                <w:sz w:val="18"/>
                <w:szCs w:val="18"/>
              </w:rPr>
            </w:pPr>
            <w:r w:rsidRPr="00182EAD">
              <w:rPr>
                <w:rFonts w:asciiTheme="minorHAnsi" w:hAnsiTheme="minorHAnsi" w:cstheme="minorHAnsi"/>
                <w:sz w:val="18"/>
                <w:szCs w:val="18"/>
              </w:rPr>
              <w:t>Bez oceny</w:t>
            </w:r>
          </w:p>
        </w:tc>
      </w:tr>
      <w:tr w:rsidR="009E25F1" w:rsidRPr="00182EAD" w14:paraId="10101C1B" w14:textId="77777777" w:rsidTr="00764EBC">
        <w:tblPrEx>
          <w:tblLook w:val="0000" w:firstRow="0" w:lastRow="0" w:firstColumn="0" w:lastColumn="0" w:noHBand="0" w:noVBand="0"/>
        </w:tblPrEx>
        <w:trPr>
          <w:trHeight w:val="275"/>
          <w:tblHeader/>
        </w:trPr>
        <w:tc>
          <w:tcPr>
            <w:tcW w:w="468" w:type="dxa"/>
          </w:tcPr>
          <w:p w14:paraId="5D171700" w14:textId="77777777" w:rsidR="00C0702A" w:rsidRPr="00182EAD" w:rsidRDefault="009E25F1" w:rsidP="00845B14">
            <w:pPr>
              <w:pStyle w:val="Zawartotabeli"/>
              <w:snapToGrid w:val="0"/>
              <w:ind w:left="68"/>
              <w:jc w:val="center"/>
              <w:rPr>
                <w:rFonts w:asciiTheme="minorHAnsi" w:hAnsiTheme="minorHAnsi" w:cstheme="minorHAnsi"/>
                <w:sz w:val="18"/>
                <w:szCs w:val="18"/>
              </w:rPr>
            </w:pPr>
            <w:r w:rsidRPr="00182EAD">
              <w:rPr>
                <w:rFonts w:asciiTheme="minorHAnsi" w:hAnsiTheme="minorHAnsi" w:cstheme="minorHAnsi"/>
                <w:sz w:val="18"/>
                <w:szCs w:val="18"/>
              </w:rPr>
              <w:t>16.</w:t>
            </w:r>
          </w:p>
        </w:tc>
        <w:tc>
          <w:tcPr>
            <w:tcW w:w="9627" w:type="dxa"/>
            <w:vAlign w:val="center"/>
          </w:tcPr>
          <w:p w14:paraId="59DA397C" w14:textId="77777777" w:rsidR="00C0702A" w:rsidRPr="00182EAD" w:rsidRDefault="00C0702A" w:rsidP="00845B14">
            <w:pPr>
              <w:snapToGrid w:val="0"/>
              <w:rPr>
                <w:rFonts w:asciiTheme="minorHAnsi" w:hAnsiTheme="minorHAnsi" w:cstheme="minorHAnsi"/>
                <w:iCs/>
                <w:sz w:val="18"/>
                <w:szCs w:val="18"/>
              </w:rPr>
            </w:pPr>
            <w:r w:rsidRPr="00182EAD">
              <w:rPr>
                <w:rFonts w:asciiTheme="minorHAnsi" w:hAnsiTheme="minorHAnsi" w:cstheme="minorHAnsi"/>
                <w:iCs/>
                <w:sz w:val="18"/>
                <w:szCs w:val="18"/>
              </w:rPr>
              <w:t xml:space="preserve">Wykonanie w cenie oferty testów specjalistycznych oferowanych monitorów opisowych i poglądowych przed oddaniem do użytkowania w terminie ustalonym z zamawiającym. </w:t>
            </w:r>
          </w:p>
        </w:tc>
        <w:tc>
          <w:tcPr>
            <w:tcW w:w="1413" w:type="dxa"/>
            <w:vAlign w:val="center"/>
          </w:tcPr>
          <w:p w14:paraId="23DC25C3" w14:textId="77777777" w:rsidR="00C0702A" w:rsidRPr="00182EAD" w:rsidRDefault="00C0702A" w:rsidP="00845B14">
            <w:pPr>
              <w:pStyle w:val="Zawartotabeli"/>
              <w:snapToGrid w:val="0"/>
              <w:jc w:val="center"/>
              <w:rPr>
                <w:rFonts w:asciiTheme="minorHAnsi" w:hAnsiTheme="minorHAnsi" w:cstheme="minorHAnsi"/>
                <w:sz w:val="18"/>
                <w:szCs w:val="18"/>
              </w:rPr>
            </w:pPr>
            <w:r w:rsidRPr="00182EAD">
              <w:rPr>
                <w:rFonts w:asciiTheme="minorHAnsi" w:hAnsiTheme="minorHAnsi" w:cstheme="minorHAnsi"/>
                <w:sz w:val="18"/>
                <w:szCs w:val="18"/>
              </w:rPr>
              <w:t>Tak</w:t>
            </w:r>
          </w:p>
        </w:tc>
        <w:tc>
          <w:tcPr>
            <w:tcW w:w="1273" w:type="dxa"/>
            <w:vAlign w:val="center"/>
          </w:tcPr>
          <w:p w14:paraId="4FA169E7" w14:textId="77777777" w:rsidR="00C0702A" w:rsidRPr="00182EAD" w:rsidRDefault="00C0702A" w:rsidP="00845B14">
            <w:pPr>
              <w:pStyle w:val="Zawartotabeli"/>
              <w:snapToGrid w:val="0"/>
              <w:jc w:val="center"/>
              <w:rPr>
                <w:rFonts w:asciiTheme="minorHAnsi" w:hAnsiTheme="minorHAnsi" w:cstheme="minorHAnsi"/>
                <w:sz w:val="18"/>
                <w:szCs w:val="18"/>
              </w:rPr>
            </w:pPr>
          </w:p>
        </w:tc>
        <w:tc>
          <w:tcPr>
            <w:tcW w:w="1402" w:type="dxa"/>
            <w:vAlign w:val="center"/>
          </w:tcPr>
          <w:p w14:paraId="7E68A85E" w14:textId="77777777" w:rsidR="00C0702A" w:rsidRPr="00182EAD" w:rsidRDefault="00C0702A" w:rsidP="00845B14">
            <w:pPr>
              <w:pStyle w:val="Zawartotabeli"/>
              <w:snapToGrid w:val="0"/>
              <w:jc w:val="center"/>
              <w:rPr>
                <w:rFonts w:asciiTheme="minorHAnsi" w:hAnsiTheme="minorHAnsi" w:cstheme="minorHAnsi"/>
                <w:sz w:val="18"/>
                <w:szCs w:val="18"/>
              </w:rPr>
            </w:pPr>
            <w:r w:rsidRPr="00182EAD">
              <w:rPr>
                <w:rFonts w:asciiTheme="minorHAnsi" w:hAnsiTheme="minorHAnsi" w:cstheme="minorHAnsi"/>
                <w:sz w:val="18"/>
                <w:szCs w:val="18"/>
              </w:rPr>
              <w:t>Bez oceny</w:t>
            </w:r>
          </w:p>
        </w:tc>
      </w:tr>
    </w:tbl>
    <w:p w14:paraId="5512F852" w14:textId="77777777" w:rsidR="00C0702A" w:rsidRPr="00182EAD" w:rsidRDefault="00C0702A" w:rsidP="00C0702A">
      <w:pPr>
        <w:rPr>
          <w:rFonts w:asciiTheme="minorHAnsi" w:hAnsiTheme="minorHAnsi" w:cstheme="minorHAnsi"/>
          <w:color w:val="FF0000"/>
        </w:rPr>
      </w:pPr>
    </w:p>
    <w:p w14:paraId="53CD4AB0" w14:textId="77777777" w:rsidR="00C0702A" w:rsidRPr="00182EAD" w:rsidRDefault="00C0702A" w:rsidP="00C0702A">
      <w:pPr>
        <w:rPr>
          <w:rFonts w:asciiTheme="minorHAnsi" w:hAnsiTheme="minorHAnsi" w:cstheme="minorHAnsi"/>
          <w:color w:val="FF0000"/>
        </w:rPr>
      </w:pPr>
    </w:p>
    <w:p w14:paraId="05B7272B" w14:textId="77777777" w:rsidR="00C0702A" w:rsidRPr="00182EAD" w:rsidRDefault="00C0702A" w:rsidP="00C0702A">
      <w:pPr>
        <w:rPr>
          <w:rFonts w:asciiTheme="minorHAnsi" w:hAnsiTheme="minorHAnsi" w:cstheme="minorHAnsi"/>
          <w:color w:val="FF0000"/>
        </w:rPr>
      </w:pPr>
    </w:p>
    <w:p w14:paraId="5E665F4E" w14:textId="77777777" w:rsidR="00C0702A" w:rsidRPr="00182EAD" w:rsidRDefault="00C0702A" w:rsidP="00C0702A">
      <w:pPr>
        <w:rPr>
          <w:rFonts w:asciiTheme="minorHAnsi" w:hAnsiTheme="minorHAnsi" w:cstheme="minorHAnsi"/>
          <w:color w:val="FF0000"/>
        </w:rPr>
      </w:pPr>
    </w:p>
    <w:p w14:paraId="18632681" w14:textId="77777777" w:rsidR="00C0702A" w:rsidRPr="00182EAD" w:rsidRDefault="00C0702A" w:rsidP="00C0702A">
      <w:pPr>
        <w:rPr>
          <w:rFonts w:asciiTheme="minorHAnsi" w:hAnsiTheme="minorHAnsi" w:cstheme="minorHAnsi"/>
          <w:color w:val="FF0000"/>
        </w:rPr>
      </w:pPr>
    </w:p>
    <w:p w14:paraId="2EC8DD4F" w14:textId="77777777" w:rsidR="00C0702A" w:rsidRPr="00182EAD" w:rsidRDefault="00C0702A" w:rsidP="00C0702A">
      <w:pPr>
        <w:rPr>
          <w:rFonts w:asciiTheme="minorHAnsi" w:hAnsiTheme="minorHAnsi" w:cstheme="minorHAnsi"/>
          <w:color w:val="FF0000"/>
        </w:rPr>
      </w:pPr>
    </w:p>
    <w:p w14:paraId="6ADEED3F" w14:textId="77777777" w:rsidR="00C0702A" w:rsidRPr="00182EAD" w:rsidRDefault="00C0702A" w:rsidP="00C0702A">
      <w:pPr>
        <w:rPr>
          <w:rFonts w:asciiTheme="minorHAnsi" w:hAnsiTheme="minorHAnsi" w:cstheme="minorHAnsi"/>
          <w:color w:val="FF0000"/>
        </w:rPr>
      </w:pPr>
    </w:p>
    <w:p w14:paraId="05408A05" w14:textId="77777777" w:rsidR="00C0702A" w:rsidRPr="00182EAD" w:rsidRDefault="00C0702A" w:rsidP="00C0702A">
      <w:pPr>
        <w:pStyle w:val="Nagwek2"/>
        <w:widowControl/>
        <w:numPr>
          <w:ilvl w:val="0"/>
          <w:numId w:val="6"/>
        </w:numPr>
        <w:suppressAutoHyphens w:val="0"/>
        <w:autoSpaceDN/>
        <w:spacing w:before="0" w:after="0"/>
        <w:textAlignment w:val="auto"/>
        <w:rPr>
          <w:rFonts w:asciiTheme="minorHAnsi" w:hAnsiTheme="minorHAnsi" w:cstheme="minorHAnsi"/>
          <w:sz w:val="24"/>
          <w:szCs w:val="24"/>
          <w:lang w:eastAsia="en-US"/>
        </w:rPr>
      </w:pPr>
      <w:r w:rsidRPr="00182EAD">
        <w:rPr>
          <w:rFonts w:asciiTheme="minorHAnsi" w:hAnsiTheme="minorHAnsi" w:cstheme="minorHAnsi"/>
          <w:sz w:val="24"/>
          <w:szCs w:val="24"/>
          <w:lang w:eastAsia="en-US"/>
        </w:rPr>
        <w:lastRenderedPageBreak/>
        <w:t xml:space="preserve">WARUNKI GWARANCJI I SERWISU </w:t>
      </w:r>
    </w:p>
    <w:tbl>
      <w:tblPr>
        <w:tblW w:w="140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6"/>
        <w:gridCol w:w="8221"/>
        <w:gridCol w:w="1418"/>
        <w:gridCol w:w="2409"/>
        <w:gridCol w:w="1560"/>
      </w:tblGrid>
      <w:tr w:rsidR="00C0702A" w:rsidRPr="00182EAD" w14:paraId="46FDFA26" w14:textId="77777777" w:rsidTr="00845B14">
        <w:trPr>
          <w:trHeight w:val="639"/>
          <w:tblHeader/>
        </w:trPr>
        <w:tc>
          <w:tcPr>
            <w:tcW w:w="426" w:type="dxa"/>
            <w:shd w:val="clear" w:color="auto" w:fill="FFFFFF"/>
            <w:vAlign w:val="center"/>
          </w:tcPr>
          <w:p w14:paraId="17FB864F" w14:textId="77777777" w:rsidR="00C0702A" w:rsidRPr="00182EAD" w:rsidRDefault="00C0702A" w:rsidP="00845B14">
            <w:pPr>
              <w:jc w:val="center"/>
              <w:rPr>
                <w:rFonts w:asciiTheme="minorHAnsi" w:hAnsiTheme="minorHAnsi" w:cstheme="minorHAnsi"/>
                <w:b/>
                <w:sz w:val="18"/>
                <w:szCs w:val="18"/>
              </w:rPr>
            </w:pPr>
            <w:r w:rsidRPr="00182EAD">
              <w:rPr>
                <w:rFonts w:asciiTheme="minorHAnsi" w:hAnsiTheme="minorHAnsi" w:cstheme="minorHAnsi"/>
                <w:b/>
                <w:sz w:val="18"/>
                <w:szCs w:val="18"/>
              </w:rPr>
              <w:lastRenderedPageBreak/>
              <w:t>L.p.</w:t>
            </w:r>
          </w:p>
        </w:tc>
        <w:tc>
          <w:tcPr>
            <w:tcW w:w="8221" w:type="dxa"/>
            <w:shd w:val="clear" w:color="auto" w:fill="FFFFFF"/>
            <w:vAlign w:val="center"/>
          </w:tcPr>
          <w:p w14:paraId="275C49C9" w14:textId="77777777" w:rsidR="00C0702A" w:rsidRPr="00182EAD" w:rsidRDefault="00C0702A" w:rsidP="00845B14">
            <w:pPr>
              <w:jc w:val="center"/>
              <w:rPr>
                <w:rFonts w:asciiTheme="minorHAnsi" w:hAnsiTheme="minorHAnsi" w:cstheme="minorHAnsi"/>
                <w:b/>
                <w:sz w:val="18"/>
                <w:szCs w:val="18"/>
              </w:rPr>
            </w:pPr>
            <w:r w:rsidRPr="00182EAD">
              <w:rPr>
                <w:rFonts w:asciiTheme="minorHAnsi" w:hAnsiTheme="minorHAnsi" w:cstheme="minorHAnsi"/>
                <w:b/>
                <w:sz w:val="18"/>
                <w:szCs w:val="18"/>
              </w:rPr>
              <w:t>Parametr</w:t>
            </w:r>
          </w:p>
        </w:tc>
        <w:tc>
          <w:tcPr>
            <w:tcW w:w="1418" w:type="dxa"/>
            <w:shd w:val="clear" w:color="auto" w:fill="FFFFFF"/>
            <w:vAlign w:val="center"/>
          </w:tcPr>
          <w:p w14:paraId="1A8769A1" w14:textId="77777777" w:rsidR="00C0702A" w:rsidRPr="00182EAD" w:rsidRDefault="00C0702A" w:rsidP="00845B14">
            <w:pPr>
              <w:jc w:val="center"/>
              <w:rPr>
                <w:rFonts w:asciiTheme="minorHAnsi" w:hAnsiTheme="minorHAnsi" w:cstheme="minorHAnsi"/>
                <w:b/>
                <w:sz w:val="18"/>
                <w:szCs w:val="18"/>
              </w:rPr>
            </w:pPr>
            <w:r w:rsidRPr="00182EAD">
              <w:rPr>
                <w:rFonts w:asciiTheme="minorHAnsi" w:hAnsiTheme="minorHAnsi" w:cstheme="minorHAnsi"/>
                <w:b/>
                <w:sz w:val="18"/>
                <w:szCs w:val="18"/>
              </w:rPr>
              <w:t>Parametr wymagany/ wartość</w:t>
            </w:r>
          </w:p>
        </w:tc>
        <w:tc>
          <w:tcPr>
            <w:tcW w:w="2409" w:type="dxa"/>
            <w:shd w:val="clear" w:color="auto" w:fill="FFFFFF"/>
            <w:vAlign w:val="center"/>
          </w:tcPr>
          <w:p w14:paraId="57EC1583" w14:textId="77777777" w:rsidR="00C0702A" w:rsidRPr="00182EAD" w:rsidRDefault="00C0702A" w:rsidP="00845B14">
            <w:pPr>
              <w:jc w:val="center"/>
              <w:rPr>
                <w:rFonts w:asciiTheme="minorHAnsi" w:hAnsiTheme="minorHAnsi" w:cstheme="minorHAnsi"/>
                <w:b/>
                <w:sz w:val="18"/>
                <w:szCs w:val="18"/>
              </w:rPr>
            </w:pPr>
            <w:r w:rsidRPr="00182EAD">
              <w:rPr>
                <w:rFonts w:asciiTheme="minorHAnsi" w:hAnsiTheme="minorHAnsi" w:cstheme="minorHAnsi"/>
                <w:b/>
                <w:sz w:val="18"/>
                <w:szCs w:val="18"/>
              </w:rPr>
              <w:t>Parametr oferowany</w:t>
            </w:r>
          </w:p>
        </w:tc>
        <w:tc>
          <w:tcPr>
            <w:tcW w:w="1560" w:type="dxa"/>
            <w:shd w:val="clear" w:color="auto" w:fill="FFFFFF"/>
            <w:vAlign w:val="center"/>
          </w:tcPr>
          <w:p w14:paraId="17021C22" w14:textId="77777777" w:rsidR="00C0702A" w:rsidRPr="00182EAD" w:rsidRDefault="00C0702A" w:rsidP="00845B14">
            <w:pPr>
              <w:jc w:val="center"/>
              <w:rPr>
                <w:rFonts w:asciiTheme="minorHAnsi" w:hAnsiTheme="minorHAnsi" w:cstheme="minorHAnsi"/>
                <w:b/>
                <w:sz w:val="18"/>
                <w:szCs w:val="18"/>
              </w:rPr>
            </w:pPr>
            <w:r w:rsidRPr="00182EAD">
              <w:rPr>
                <w:rFonts w:asciiTheme="minorHAnsi" w:hAnsiTheme="minorHAnsi" w:cstheme="minorHAnsi"/>
                <w:b/>
                <w:sz w:val="18"/>
                <w:szCs w:val="18"/>
              </w:rPr>
              <w:t>Sposób oceny parametru</w:t>
            </w:r>
          </w:p>
        </w:tc>
      </w:tr>
      <w:tr w:rsidR="00C0702A" w:rsidRPr="00182EAD" w14:paraId="7AEA2AA0" w14:textId="77777777" w:rsidTr="00845B14">
        <w:trPr>
          <w:trHeight w:val="271"/>
          <w:tblHeader/>
        </w:trPr>
        <w:tc>
          <w:tcPr>
            <w:tcW w:w="426" w:type="dxa"/>
            <w:shd w:val="clear" w:color="auto" w:fill="EEECE1"/>
            <w:vAlign w:val="center"/>
          </w:tcPr>
          <w:p w14:paraId="18726DAE" w14:textId="77777777" w:rsidR="00C0702A" w:rsidRPr="00182EAD" w:rsidRDefault="00C0702A" w:rsidP="00845B14">
            <w:pPr>
              <w:rPr>
                <w:rFonts w:asciiTheme="minorHAnsi" w:hAnsiTheme="minorHAnsi" w:cstheme="minorHAnsi"/>
                <w:b/>
                <w:sz w:val="18"/>
                <w:szCs w:val="18"/>
              </w:rPr>
            </w:pPr>
            <w:r w:rsidRPr="00182EAD">
              <w:rPr>
                <w:rFonts w:asciiTheme="minorHAnsi" w:hAnsiTheme="minorHAnsi" w:cstheme="minorHAnsi"/>
                <w:b/>
                <w:sz w:val="18"/>
                <w:szCs w:val="18"/>
              </w:rPr>
              <w:t>1.</w:t>
            </w:r>
          </w:p>
        </w:tc>
        <w:tc>
          <w:tcPr>
            <w:tcW w:w="8221" w:type="dxa"/>
            <w:shd w:val="clear" w:color="auto" w:fill="EEECE1"/>
            <w:vAlign w:val="center"/>
          </w:tcPr>
          <w:p w14:paraId="78E678EF" w14:textId="77777777" w:rsidR="00C0702A" w:rsidRPr="00182EAD" w:rsidRDefault="00C0702A" w:rsidP="00845B14">
            <w:pPr>
              <w:rPr>
                <w:rFonts w:asciiTheme="minorHAnsi" w:hAnsiTheme="minorHAnsi" w:cstheme="minorHAnsi"/>
                <w:b/>
                <w:sz w:val="18"/>
                <w:szCs w:val="18"/>
              </w:rPr>
            </w:pPr>
            <w:r w:rsidRPr="00182EAD">
              <w:rPr>
                <w:rFonts w:asciiTheme="minorHAnsi" w:hAnsiTheme="minorHAnsi" w:cstheme="minorHAnsi"/>
                <w:b/>
                <w:sz w:val="18"/>
                <w:szCs w:val="18"/>
              </w:rPr>
              <w:t>GWARANCJE</w:t>
            </w:r>
          </w:p>
        </w:tc>
        <w:tc>
          <w:tcPr>
            <w:tcW w:w="1418" w:type="dxa"/>
            <w:shd w:val="clear" w:color="auto" w:fill="EEECE1"/>
            <w:vAlign w:val="center"/>
          </w:tcPr>
          <w:p w14:paraId="3CBA6907" w14:textId="77777777" w:rsidR="00C0702A" w:rsidRPr="00182EAD" w:rsidRDefault="00C0702A" w:rsidP="00845B14">
            <w:pPr>
              <w:jc w:val="center"/>
              <w:rPr>
                <w:rFonts w:asciiTheme="minorHAnsi" w:hAnsiTheme="minorHAnsi" w:cstheme="minorHAnsi"/>
                <w:sz w:val="18"/>
                <w:szCs w:val="18"/>
              </w:rPr>
            </w:pPr>
          </w:p>
        </w:tc>
        <w:tc>
          <w:tcPr>
            <w:tcW w:w="2409" w:type="dxa"/>
            <w:shd w:val="clear" w:color="auto" w:fill="EEECE1"/>
            <w:vAlign w:val="center"/>
          </w:tcPr>
          <w:p w14:paraId="565C034A" w14:textId="77777777" w:rsidR="00C0702A" w:rsidRPr="00182EAD" w:rsidRDefault="00C0702A" w:rsidP="00845B14">
            <w:pPr>
              <w:rPr>
                <w:rFonts w:asciiTheme="minorHAnsi" w:hAnsiTheme="minorHAnsi" w:cstheme="minorHAnsi"/>
                <w:sz w:val="18"/>
                <w:szCs w:val="18"/>
              </w:rPr>
            </w:pPr>
          </w:p>
        </w:tc>
        <w:tc>
          <w:tcPr>
            <w:tcW w:w="1560" w:type="dxa"/>
            <w:shd w:val="clear" w:color="auto" w:fill="EEECE1"/>
            <w:vAlign w:val="center"/>
          </w:tcPr>
          <w:p w14:paraId="22F70E3E" w14:textId="77777777" w:rsidR="00C0702A" w:rsidRPr="00182EAD" w:rsidRDefault="00C0702A" w:rsidP="00845B14">
            <w:pPr>
              <w:jc w:val="center"/>
              <w:rPr>
                <w:rFonts w:asciiTheme="minorHAnsi" w:hAnsiTheme="minorHAnsi" w:cstheme="minorHAnsi"/>
                <w:sz w:val="18"/>
                <w:szCs w:val="18"/>
              </w:rPr>
            </w:pPr>
          </w:p>
        </w:tc>
      </w:tr>
      <w:tr w:rsidR="00C0702A" w:rsidRPr="00182EAD" w14:paraId="653B98F7" w14:textId="77777777" w:rsidTr="00845B14">
        <w:trPr>
          <w:trHeight w:val="1788"/>
          <w:tblHeader/>
        </w:trPr>
        <w:tc>
          <w:tcPr>
            <w:tcW w:w="426" w:type="dxa"/>
            <w:shd w:val="clear" w:color="auto" w:fill="FFFFFF"/>
            <w:vAlign w:val="center"/>
          </w:tcPr>
          <w:p w14:paraId="04722E9F" w14:textId="77777777" w:rsidR="00C0702A" w:rsidRPr="00182EAD" w:rsidRDefault="00C0702A" w:rsidP="00845B14">
            <w:pPr>
              <w:rPr>
                <w:rFonts w:asciiTheme="minorHAnsi" w:hAnsiTheme="minorHAnsi" w:cstheme="minorHAnsi"/>
                <w:sz w:val="18"/>
                <w:szCs w:val="18"/>
              </w:rPr>
            </w:pPr>
            <w:r w:rsidRPr="00182EAD">
              <w:rPr>
                <w:rFonts w:asciiTheme="minorHAnsi" w:hAnsiTheme="minorHAnsi" w:cstheme="minorHAnsi"/>
                <w:sz w:val="18"/>
                <w:szCs w:val="18"/>
              </w:rPr>
              <w:t>2.</w:t>
            </w:r>
          </w:p>
        </w:tc>
        <w:tc>
          <w:tcPr>
            <w:tcW w:w="8221" w:type="dxa"/>
            <w:shd w:val="clear" w:color="auto" w:fill="FFFFFF"/>
            <w:vAlign w:val="center"/>
          </w:tcPr>
          <w:p w14:paraId="2B732BDB" w14:textId="77777777" w:rsidR="00C0702A" w:rsidRPr="00182EAD" w:rsidRDefault="00C0702A" w:rsidP="00845B14">
            <w:pPr>
              <w:rPr>
                <w:rFonts w:asciiTheme="minorHAnsi" w:hAnsiTheme="minorHAnsi" w:cstheme="minorHAnsi"/>
                <w:b/>
                <w:sz w:val="18"/>
                <w:szCs w:val="18"/>
              </w:rPr>
            </w:pPr>
            <w:r w:rsidRPr="00182EAD">
              <w:rPr>
                <w:rFonts w:asciiTheme="minorHAnsi" w:hAnsiTheme="minorHAnsi" w:cstheme="minorHAnsi"/>
                <w:b/>
                <w:sz w:val="18"/>
                <w:szCs w:val="18"/>
              </w:rPr>
              <w:t xml:space="preserve">Dotyczy wszystkich oferowanych jednostek komputerowych, monitorów edycyjnych oraz monitorów poglądowych (tj. z przeznaczeniem do stomatologii). </w:t>
            </w:r>
          </w:p>
          <w:p w14:paraId="7C663CD5" w14:textId="77777777" w:rsidR="00C0702A" w:rsidRPr="00182EAD" w:rsidRDefault="00C0702A" w:rsidP="00845B14">
            <w:pPr>
              <w:rPr>
                <w:rFonts w:asciiTheme="minorHAnsi" w:hAnsiTheme="minorHAnsi" w:cstheme="minorHAnsi"/>
                <w:sz w:val="18"/>
                <w:szCs w:val="18"/>
              </w:rPr>
            </w:pPr>
          </w:p>
          <w:p w14:paraId="7938B422" w14:textId="77777777" w:rsidR="00C0702A" w:rsidRPr="00182EAD" w:rsidRDefault="00C0702A" w:rsidP="00845B14">
            <w:pPr>
              <w:rPr>
                <w:rFonts w:asciiTheme="minorHAnsi" w:hAnsiTheme="minorHAnsi" w:cstheme="minorHAnsi"/>
                <w:sz w:val="18"/>
                <w:szCs w:val="18"/>
              </w:rPr>
            </w:pPr>
            <w:r w:rsidRPr="00182EAD">
              <w:rPr>
                <w:rFonts w:asciiTheme="minorHAnsi" w:hAnsiTheme="minorHAnsi" w:cstheme="minorHAnsi"/>
                <w:sz w:val="18"/>
                <w:szCs w:val="18"/>
              </w:rPr>
              <w:t>Okres gwarancji, [liczba miesięcy]</w:t>
            </w:r>
          </w:p>
          <w:p w14:paraId="0F6366D4" w14:textId="77777777" w:rsidR="00C0702A" w:rsidRPr="00182EAD" w:rsidRDefault="00C0702A" w:rsidP="00845B14">
            <w:pPr>
              <w:rPr>
                <w:rFonts w:asciiTheme="minorHAnsi" w:hAnsiTheme="minorHAnsi" w:cstheme="minorHAnsi"/>
                <w:sz w:val="18"/>
                <w:szCs w:val="18"/>
              </w:rPr>
            </w:pPr>
            <w:r w:rsidRPr="00182EAD">
              <w:rPr>
                <w:rFonts w:asciiTheme="minorHAnsi" w:hAnsiTheme="minorHAnsi" w:cstheme="minorHAnsi"/>
                <w:sz w:val="18"/>
                <w:szCs w:val="18"/>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418" w:type="dxa"/>
            <w:shd w:val="clear" w:color="auto" w:fill="FFFFFF"/>
            <w:vAlign w:val="center"/>
          </w:tcPr>
          <w:p w14:paraId="736C8AD6" w14:textId="77777777" w:rsidR="00C0702A" w:rsidRPr="00182EAD" w:rsidRDefault="00C0702A" w:rsidP="00845B14">
            <w:pPr>
              <w:jc w:val="center"/>
              <w:rPr>
                <w:rFonts w:asciiTheme="minorHAnsi" w:hAnsiTheme="minorHAnsi" w:cstheme="minorHAnsi"/>
                <w:sz w:val="18"/>
                <w:szCs w:val="18"/>
              </w:rPr>
            </w:pPr>
            <w:r w:rsidRPr="00182EAD">
              <w:rPr>
                <w:rFonts w:asciiTheme="minorHAnsi" w:hAnsiTheme="minorHAnsi" w:cstheme="minorHAnsi"/>
                <w:sz w:val="18"/>
                <w:szCs w:val="18"/>
              </w:rPr>
              <w:t>&gt;= 24</w:t>
            </w:r>
          </w:p>
        </w:tc>
        <w:tc>
          <w:tcPr>
            <w:tcW w:w="2409" w:type="dxa"/>
            <w:shd w:val="clear" w:color="auto" w:fill="FFFFFF"/>
            <w:vAlign w:val="center"/>
          </w:tcPr>
          <w:p w14:paraId="261719F2" w14:textId="77777777" w:rsidR="00C0702A" w:rsidRPr="00182EAD" w:rsidRDefault="00C0702A" w:rsidP="00845B14">
            <w:pPr>
              <w:rPr>
                <w:rFonts w:asciiTheme="minorHAnsi" w:hAnsiTheme="minorHAnsi" w:cstheme="minorHAnsi"/>
                <w:sz w:val="18"/>
                <w:szCs w:val="18"/>
              </w:rPr>
            </w:pPr>
          </w:p>
        </w:tc>
        <w:tc>
          <w:tcPr>
            <w:tcW w:w="1560" w:type="dxa"/>
            <w:shd w:val="clear" w:color="auto" w:fill="FFFFFF"/>
            <w:vAlign w:val="center"/>
          </w:tcPr>
          <w:p w14:paraId="5F4B2976" w14:textId="77777777" w:rsidR="00C0702A" w:rsidRPr="00182EAD" w:rsidRDefault="00C0702A" w:rsidP="00845B14">
            <w:pPr>
              <w:jc w:val="center"/>
              <w:rPr>
                <w:rFonts w:asciiTheme="minorHAnsi" w:hAnsiTheme="minorHAnsi" w:cstheme="minorHAnsi"/>
                <w:sz w:val="18"/>
                <w:szCs w:val="18"/>
              </w:rPr>
            </w:pPr>
            <w:r w:rsidRPr="00182EAD">
              <w:rPr>
                <w:rFonts w:asciiTheme="minorHAnsi" w:hAnsiTheme="minorHAnsi" w:cstheme="minorHAnsi"/>
                <w:sz w:val="18"/>
                <w:szCs w:val="18"/>
              </w:rPr>
              <w:t>Najdłuższy okres ponad minimalnie wymagany – 10 pkt.</w:t>
            </w:r>
          </w:p>
          <w:p w14:paraId="618277D2" w14:textId="77777777" w:rsidR="00C0702A" w:rsidRPr="00182EAD" w:rsidRDefault="00C0702A" w:rsidP="00845B14">
            <w:pPr>
              <w:jc w:val="center"/>
              <w:rPr>
                <w:rFonts w:asciiTheme="minorHAnsi" w:hAnsiTheme="minorHAnsi" w:cstheme="minorHAnsi"/>
                <w:sz w:val="18"/>
                <w:szCs w:val="18"/>
              </w:rPr>
            </w:pPr>
            <w:r w:rsidRPr="00182EAD">
              <w:rPr>
                <w:rFonts w:asciiTheme="minorHAnsi" w:hAnsiTheme="minorHAnsi" w:cstheme="minorHAnsi"/>
                <w:sz w:val="18"/>
                <w:szCs w:val="18"/>
              </w:rPr>
              <w:t xml:space="preserve">Inne – proporcjonalnie mniej </w:t>
            </w:r>
            <w:r w:rsidR="00732721" w:rsidRPr="00182EAD">
              <w:rPr>
                <w:rFonts w:asciiTheme="minorHAnsi" w:hAnsiTheme="minorHAnsi" w:cstheme="minorHAnsi"/>
                <w:sz w:val="18"/>
                <w:szCs w:val="18"/>
              </w:rPr>
              <w:t>w</w:t>
            </w:r>
            <w:r w:rsidRPr="00182EAD">
              <w:rPr>
                <w:rFonts w:asciiTheme="minorHAnsi" w:hAnsiTheme="minorHAnsi" w:cstheme="minorHAnsi"/>
                <w:sz w:val="18"/>
                <w:szCs w:val="18"/>
              </w:rPr>
              <w:t xml:space="preserve"> stosunku do najdłuższego</w:t>
            </w:r>
          </w:p>
        </w:tc>
      </w:tr>
      <w:tr w:rsidR="00C0702A" w:rsidRPr="00182EAD" w14:paraId="7D4F6F57" w14:textId="77777777" w:rsidTr="00845B14">
        <w:trPr>
          <w:trHeight w:val="1788"/>
          <w:tblHeader/>
        </w:trPr>
        <w:tc>
          <w:tcPr>
            <w:tcW w:w="426" w:type="dxa"/>
            <w:shd w:val="clear" w:color="auto" w:fill="FFFFFF"/>
            <w:vAlign w:val="center"/>
          </w:tcPr>
          <w:p w14:paraId="3A68283A" w14:textId="77777777" w:rsidR="00C0702A" w:rsidRPr="00182EAD" w:rsidRDefault="00C0702A" w:rsidP="00845B14">
            <w:pPr>
              <w:rPr>
                <w:rFonts w:asciiTheme="minorHAnsi" w:hAnsiTheme="minorHAnsi" w:cstheme="minorHAnsi"/>
                <w:sz w:val="18"/>
                <w:szCs w:val="18"/>
              </w:rPr>
            </w:pPr>
            <w:r w:rsidRPr="00182EAD">
              <w:rPr>
                <w:rFonts w:asciiTheme="minorHAnsi" w:hAnsiTheme="minorHAnsi" w:cstheme="minorHAnsi"/>
                <w:sz w:val="18"/>
                <w:szCs w:val="18"/>
              </w:rPr>
              <w:t>3.</w:t>
            </w:r>
          </w:p>
        </w:tc>
        <w:tc>
          <w:tcPr>
            <w:tcW w:w="8221" w:type="dxa"/>
            <w:shd w:val="clear" w:color="auto" w:fill="FFFFFF"/>
            <w:vAlign w:val="center"/>
          </w:tcPr>
          <w:p w14:paraId="48DC1382" w14:textId="77777777" w:rsidR="00C0702A" w:rsidRPr="00182EAD" w:rsidRDefault="00C0702A" w:rsidP="00845B14">
            <w:pPr>
              <w:rPr>
                <w:rFonts w:asciiTheme="minorHAnsi" w:hAnsiTheme="minorHAnsi" w:cstheme="minorHAnsi"/>
                <w:b/>
                <w:sz w:val="18"/>
                <w:szCs w:val="18"/>
              </w:rPr>
            </w:pPr>
            <w:r w:rsidRPr="00182EAD">
              <w:rPr>
                <w:rFonts w:asciiTheme="minorHAnsi" w:hAnsiTheme="minorHAnsi" w:cstheme="minorHAnsi"/>
                <w:b/>
                <w:sz w:val="18"/>
                <w:szCs w:val="18"/>
              </w:rPr>
              <w:t>Dotyczy wszystkich oferowanych monitorów medycznych opisowych klasy RTG oraz TK/MR</w:t>
            </w:r>
          </w:p>
          <w:p w14:paraId="3DE54548" w14:textId="77777777" w:rsidR="00C0702A" w:rsidRPr="00182EAD" w:rsidRDefault="00C0702A" w:rsidP="00845B14">
            <w:pPr>
              <w:rPr>
                <w:rFonts w:asciiTheme="minorHAnsi" w:hAnsiTheme="minorHAnsi" w:cstheme="minorHAnsi"/>
                <w:b/>
                <w:sz w:val="18"/>
                <w:szCs w:val="18"/>
              </w:rPr>
            </w:pPr>
          </w:p>
          <w:p w14:paraId="1F9FB9F1" w14:textId="77777777" w:rsidR="00C0702A" w:rsidRPr="00182EAD" w:rsidRDefault="00C0702A" w:rsidP="00845B14">
            <w:pPr>
              <w:rPr>
                <w:rFonts w:asciiTheme="minorHAnsi" w:hAnsiTheme="minorHAnsi" w:cstheme="minorHAnsi"/>
                <w:sz w:val="18"/>
                <w:szCs w:val="18"/>
              </w:rPr>
            </w:pPr>
            <w:r w:rsidRPr="00182EAD">
              <w:rPr>
                <w:rFonts w:asciiTheme="minorHAnsi" w:hAnsiTheme="minorHAnsi" w:cstheme="minorHAnsi"/>
                <w:sz w:val="18"/>
                <w:szCs w:val="18"/>
              </w:rPr>
              <w:t>Okres gwarancji [liczba miesięcy]</w:t>
            </w:r>
          </w:p>
          <w:p w14:paraId="4DAD23C6" w14:textId="77777777" w:rsidR="00C0702A" w:rsidRPr="00182EAD" w:rsidRDefault="00C0702A" w:rsidP="006021D1">
            <w:pPr>
              <w:rPr>
                <w:rFonts w:asciiTheme="minorHAnsi" w:hAnsiTheme="minorHAnsi" w:cstheme="minorHAnsi"/>
                <w:sz w:val="18"/>
                <w:szCs w:val="18"/>
              </w:rPr>
            </w:pPr>
            <w:r w:rsidRPr="00182EAD">
              <w:rPr>
                <w:rFonts w:asciiTheme="minorHAnsi" w:hAnsiTheme="minorHAnsi" w:cstheme="minorHAnsi"/>
                <w:sz w:val="18"/>
                <w:szCs w:val="18"/>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r w:rsidR="006021D1" w:rsidRPr="00182EAD">
              <w:rPr>
                <w:rFonts w:asciiTheme="minorHAnsi" w:hAnsiTheme="minorHAnsi" w:cstheme="minorHAnsi"/>
                <w:sz w:val="18"/>
                <w:szCs w:val="18"/>
              </w:rPr>
              <w:t xml:space="preserve"> Gwarancja obejmuje także spełnienie pozytywnych wyników testów specjalistycznych wykonanych przez uprawnione  jednostki w myśl aktualnego stanu prawnego. </w:t>
            </w:r>
          </w:p>
        </w:tc>
        <w:tc>
          <w:tcPr>
            <w:tcW w:w="1418" w:type="dxa"/>
            <w:shd w:val="clear" w:color="auto" w:fill="FFFFFF"/>
            <w:vAlign w:val="center"/>
          </w:tcPr>
          <w:p w14:paraId="064238E0" w14:textId="77777777" w:rsidR="00C0702A" w:rsidRPr="00182EAD" w:rsidRDefault="00C0702A" w:rsidP="00845B14">
            <w:pPr>
              <w:jc w:val="center"/>
              <w:rPr>
                <w:rFonts w:asciiTheme="minorHAnsi" w:hAnsiTheme="minorHAnsi" w:cstheme="minorHAnsi"/>
                <w:sz w:val="18"/>
                <w:szCs w:val="18"/>
              </w:rPr>
            </w:pPr>
            <w:r w:rsidRPr="00182EAD">
              <w:rPr>
                <w:rFonts w:asciiTheme="minorHAnsi" w:hAnsiTheme="minorHAnsi" w:cstheme="minorHAnsi"/>
                <w:sz w:val="18"/>
                <w:szCs w:val="18"/>
              </w:rPr>
              <w:t>&gt;= 24</w:t>
            </w:r>
          </w:p>
        </w:tc>
        <w:tc>
          <w:tcPr>
            <w:tcW w:w="2409" w:type="dxa"/>
            <w:shd w:val="clear" w:color="auto" w:fill="FFFFFF"/>
            <w:vAlign w:val="center"/>
          </w:tcPr>
          <w:p w14:paraId="358CA9F7" w14:textId="77777777" w:rsidR="00C0702A" w:rsidRPr="00182EAD" w:rsidRDefault="00C0702A" w:rsidP="00845B14">
            <w:pPr>
              <w:rPr>
                <w:rFonts w:asciiTheme="minorHAnsi" w:hAnsiTheme="minorHAnsi" w:cstheme="minorHAnsi"/>
                <w:sz w:val="18"/>
                <w:szCs w:val="18"/>
              </w:rPr>
            </w:pPr>
          </w:p>
        </w:tc>
        <w:tc>
          <w:tcPr>
            <w:tcW w:w="1560" w:type="dxa"/>
            <w:shd w:val="clear" w:color="auto" w:fill="FFFFFF"/>
            <w:vAlign w:val="center"/>
          </w:tcPr>
          <w:p w14:paraId="7061323C" w14:textId="77777777" w:rsidR="00C0702A" w:rsidRPr="00182EAD" w:rsidRDefault="00C0702A" w:rsidP="00845B14">
            <w:pPr>
              <w:jc w:val="center"/>
              <w:rPr>
                <w:rFonts w:asciiTheme="minorHAnsi" w:hAnsiTheme="minorHAnsi" w:cstheme="minorHAnsi"/>
                <w:sz w:val="18"/>
                <w:szCs w:val="18"/>
              </w:rPr>
            </w:pPr>
            <w:r w:rsidRPr="00182EAD">
              <w:rPr>
                <w:rFonts w:asciiTheme="minorHAnsi" w:hAnsiTheme="minorHAnsi" w:cstheme="minorHAnsi"/>
                <w:sz w:val="18"/>
                <w:szCs w:val="18"/>
              </w:rPr>
              <w:t>Najdłuższy okres ponad minimalnie wymagany – 20 pkt.</w:t>
            </w:r>
          </w:p>
          <w:p w14:paraId="5BD108E7" w14:textId="77777777" w:rsidR="00C0702A" w:rsidRPr="00182EAD" w:rsidRDefault="00C0702A" w:rsidP="00845B14">
            <w:pPr>
              <w:jc w:val="center"/>
              <w:rPr>
                <w:rFonts w:asciiTheme="minorHAnsi" w:hAnsiTheme="minorHAnsi" w:cstheme="minorHAnsi"/>
                <w:sz w:val="18"/>
                <w:szCs w:val="18"/>
              </w:rPr>
            </w:pPr>
            <w:r w:rsidRPr="00182EAD">
              <w:rPr>
                <w:rFonts w:asciiTheme="minorHAnsi" w:hAnsiTheme="minorHAnsi" w:cstheme="minorHAnsi"/>
                <w:sz w:val="18"/>
                <w:szCs w:val="18"/>
              </w:rPr>
              <w:t xml:space="preserve">Inne – proporcjonalnie mniej  </w:t>
            </w:r>
            <w:r w:rsidR="007C0B06" w:rsidRPr="00182EAD">
              <w:rPr>
                <w:rFonts w:asciiTheme="minorHAnsi" w:hAnsiTheme="minorHAnsi" w:cstheme="minorHAnsi"/>
                <w:sz w:val="18"/>
                <w:szCs w:val="18"/>
              </w:rPr>
              <w:t xml:space="preserve">w </w:t>
            </w:r>
            <w:r w:rsidRPr="00182EAD">
              <w:rPr>
                <w:rFonts w:asciiTheme="minorHAnsi" w:hAnsiTheme="minorHAnsi" w:cstheme="minorHAnsi"/>
                <w:sz w:val="18"/>
                <w:szCs w:val="18"/>
              </w:rPr>
              <w:t>stosunku do najdłuższego</w:t>
            </w:r>
          </w:p>
        </w:tc>
      </w:tr>
      <w:tr w:rsidR="00C0702A" w:rsidRPr="00182EAD" w14:paraId="4F9AE100" w14:textId="77777777" w:rsidTr="00845B14">
        <w:trPr>
          <w:trHeight w:val="524"/>
          <w:tblHeader/>
        </w:trPr>
        <w:tc>
          <w:tcPr>
            <w:tcW w:w="426" w:type="dxa"/>
            <w:shd w:val="clear" w:color="auto" w:fill="FFFFFF"/>
            <w:vAlign w:val="center"/>
          </w:tcPr>
          <w:p w14:paraId="6B6F4C3F" w14:textId="77777777" w:rsidR="00C0702A" w:rsidRPr="00182EAD" w:rsidRDefault="00C0702A" w:rsidP="00845B14">
            <w:pPr>
              <w:rPr>
                <w:rFonts w:asciiTheme="minorHAnsi" w:hAnsiTheme="minorHAnsi" w:cstheme="minorHAnsi"/>
                <w:sz w:val="18"/>
                <w:szCs w:val="18"/>
              </w:rPr>
            </w:pPr>
            <w:r w:rsidRPr="00182EAD">
              <w:rPr>
                <w:rFonts w:asciiTheme="minorHAnsi" w:hAnsiTheme="minorHAnsi" w:cstheme="minorHAnsi"/>
                <w:sz w:val="18"/>
                <w:szCs w:val="18"/>
              </w:rPr>
              <w:t>4.</w:t>
            </w:r>
          </w:p>
        </w:tc>
        <w:tc>
          <w:tcPr>
            <w:tcW w:w="8221" w:type="dxa"/>
            <w:shd w:val="clear" w:color="auto" w:fill="FFFFFF"/>
            <w:vAlign w:val="center"/>
          </w:tcPr>
          <w:p w14:paraId="27CCFF9B" w14:textId="77777777" w:rsidR="00C0702A" w:rsidRPr="00182EAD" w:rsidRDefault="00C0702A" w:rsidP="005B4AA9">
            <w:pPr>
              <w:rPr>
                <w:rFonts w:asciiTheme="minorHAnsi" w:hAnsiTheme="minorHAnsi" w:cstheme="minorHAnsi"/>
                <w:sz w:val="18"/>
                <w:szCs w:val="18"/>
              </w:rPr>
            </w:pPr>
            <w:r w:rsidRPr="00182EAD">
              <w:rPr>
                <w:rFonts w:asciiTheme="minorHAnsi" w:hAnsiTheme="minorHAnsi" w:cstheme="minorHAnsi"/>
                <w:sz w:val="18"/>
                <w:szCs w:val="18"/>
              </w:rPr>
              <w:t xml:space="preserve">Zapewnienie  dostępu części zamiennych dla monitorów [liczba lat] – min. </w:t>
            </w:r>
            <w:r w:rsidR="005B4AA9" w:rsidRPr="00182EAD">
              <w:rPr>
                <w:rFonts w:asciiTheme="minorHAnsi" w:hAnsiTheme="minorHAnsi" w:cstheme="minorHAnsi"/>
                <w:sz w:val="18"/>
                <w:szCs w:val="18"/>
              </w:rPr>
              <w:t>5</w:t>
            </w:r>
            <w:r w:rsidRPr="00182EAD">
              <w:rPr>
                <w:rFonts w:asciiTheme="minorHAnsi" w:hAnsiTheme="minorHAnsi" w:cstheme="minorHAnsi"/>
                <w:sz w:val="18"/>
                <w:szCs w:val="18"/>
              </w:rPr>
              <w:t xml:space="preserve"> lat sprzęt komputerowy – min. </w:t>
            </w:r>
            <w:r w:rsidR="005B4AA9" w:rsidRPr="00182EAD">
              <w:rPr>
                <w:rFonts w:asciiTheme="minorHAnsi" w:hAnsiTheme="minorHAnsi" w:cstheme="minorHAnsi"/>
                <w:sz w:val="18"/>
                <w:szCs w:val="18"/>
              </w:rPr>
              <w:t>2</w:t>
            </w:r>
            <w:r w:rsidRPr="00182EAD">
              <w:rPr>
                <w:rFonts w:asciiTheme="minorHAnsi" w:hAnsiTheme="minorHAnsi" w:cstheme="minorHAnsi"/>
                <w:sz w:val="18"/>
                <w:szCs w:val="18"/>
              </w:rPr>
              <w:t xml:space="preserve"> lat, </w:t>
            </w:r>
          </w:p>
        </w:tc>
        <w:tc>
          <w:tcPr>
            <w:tcW w:w="1418" w:type="dxa"/>
            <w:shd w:val="clear" w:color="auto" w:fill="FFFFFF"/>
            <w:vAlign w:val="center"/>
          </w:tcPr>
          <w:p w14:paraId="7E769461" w14:textId="77777777" w:rsidR="00C0702A" w:rsidRPr="00182EAD" w:rsidRDefault="00C0702A" w:rsidP="00845B14">
            <w:pPr>
              <w:jc w:val="center"/>
              <w:rPr>
                <w:rFonts w:asciiTheme="minorHAnsi" w:hAnsiTheme="minorHAnsi" w:cstheme="minorHAnsi"/>
                <w:sz w:val="18"/>
                <w:szCs w:val="18"/>
              </w:rPr>
            </w:pPr>
            <w:r w:rsidRPr="00182EAD">
              <w:rPr>
                <w:rFonts w:asciiTheme="minorHAnsi" w:hAnsiTheme="minorHAnsi" w:cstheme="minorHAnsi"/>
                <w:sz w:val="18"/>
                <w:szCs w:val="18"/>
              </w:rPr>
              <w:t>Tak</w:t>
            </w:r>
          </w:p>
        </w:tc>
        <w:tc>
          <w:tcPr>
            <w:tcW w:w="2409" w:type="dxa"/>
            <w:shd w:val="clear" w:color="auto" w:fill="FFFFFF"/>
            <w:vAlign w:val="center"/>
          </w:tcPr>
          <w:p w14:paraId="26273A7C" w14:textId="77777777" w:rsidR="00C0702A" w:rsidRPr="00182EAD" w:rsidRDefault="00C0702A" w:rsidP="00845B14">
            <w:pPr>
              <w:rPr>
                <w:rFonts w:asciiTheme="minorHAnsi" w:hAnsiTheme="minorHAnsi" w:cstheme="minorHAnsi"/>
                <w:sz w:val="18"/>
                <w:szCs w:val="18"/>
              </w:rPr>
            </w:pPr>
          </w:p>
        </w:tc>
        <w:tc>
          <w:tcPr>
            <w:tcW w:w="1560" w:type="dxa"/>
            <w:shd w:val="clear" w:color="auto" w:fill="FFFFFF"/>
            <w:vAlign w:val="center"/>
          </w:tcPr>
          <w:p w14:paraId="49FB7A97" w14:textId="77777777" w:rsidR="00C0702A" w:rsidRPr="00182EAD" w:rsidRDefault="00C0702A" w:rsidP="00845B14">
            <w:pPr>
              <w:jc w:val="center"/>
              <w:rPr>
                <w:rFonts w:asciiTheme="minorHAnsi" w:hAnsiTheme="minorHAnsi" w:cstheme="minorHAnsi"/>
                <w:sz w:val="18"/>
                <w:szCs w:val="18"/>
              </w:rPr>
            </w:pPr>
            <w:r w:rsidRPr="00182EAD">
              <w:rPr>
                <w:rFonts w:asciiTheme="minorHAnsi" w:hAnsiTheme="minorHAnsi" w:cstheme="minorHAnsi"/>
                <w:sz w:val="18"/>
                <w:szCs w:val="18"/>
              </w:rPr>
              <w:t>Bez oceny</w:t>
            </w:r>
          </w:p>
        </w:tc>
      </w:tr>
      <w:tr w:rsidR="00C0702A" w:rsidRPr="00182EAD" w14:paraId="33B30F7D" w14:textId="77777777" w:rsidTr="00845B14">
        <w:trPr>
          <w:trHeight w:val="299"/>
          <w:tblHeader/>
        </w:trPr>
        <w:tc>
          <w:tcPr>
            <w:tcW w:w="426" w:type="dxa"/>
            <w:shd w:val="clear" w:color="auto" w:fill="FFFFFF"/>
            <w:vAlign w:val="center"/>
          </w:tcPr>
          <w:p w14:paraId="03B6974B" w14:textId="77777777" w:rsidR="00C0702A" w:rsidRPr="00182EAD" w:rsidRDefault="00C0702A" w:rsidP="00845B14">
            <w:pPr>
              <w:rPr>
                <w:rFonts w:asciiTheme="minorHAnsi" w:hAnsiTheme="minorHAnsi" w:cstheme="minorHAnsi"/>
                <w:sz w:val="18"/>
                <w:szCs w:val="18"/>
              </w:rPr>
            </w:pPr>
            <w:r w:rsidRPr="00182EAD">
              <w:rPr>
                <w:rFonts w:asciiTheme="minorHAnsi" w:hAnsiTheme="minorHAnsi" w:cstheme="minorHAnsi"/>
                <w:sz w:val="18"/>
                <w:szCs w:val="18"/>
              </w:rPr>
              <w:t>5.</w:t>
            </w:r>
          </w:p>
        </w:tc>
        <w:tc>
          <w:tcPr>
            <w:tcW w:w="8221" w:type="dxa"/>
            <w:shd w:val="clear" w:color="auto" w:fill="FFFFFF"/>
            <w:vAlign w:val="center"/>
          </w:tcPr>
          <w:p w14:paraId="0ED6C701" w14:textId="77777777" w:rsidR="00C0702A" w:rsidRPr="00182EAD" w:rsidRDefault="00C0702A" w:rsidP="00845B14">
            <w:pPr>
              <w:rPr>
                <w:rFonts w:asciiTheme="minorHAnsi" w:hAnsiTheme="minorHAnsi" w:cstheme="minorHAnsi"/>
                <w:sz w:val="18"/>
                <w:szCs w:val="18"/>
              </w:rPr>
            </w:pPr>
            <w:r w:rsidRPr="00182EAD">
              <w:rPr>
                <w:rFonts w:asciiTheme="minorHAnsi" w:hAnsiTheme="minorHAnsi" w:cstheme="minorHAnsi"/>
                <w:sz w:val="18"/>
                <w:szCs w:val="18"/>
              </w:rPr>
              <w:t>Termin gwarancji przedłuża się o liczbę dni, w ciągu których Szpital Uniwersytecki nie mógł korzystać ze sprzętu</w:t>
            </w:r>
          </w:p>
        </w:tc>
        <w:tc>
          <w:tcPr>
            <w:tcW w:w="1418" w:type="dxa"/>
            <w:shd w:val="clear" w:color="auto" w:fill="FFFFFF"/>
            <w:vAlign w:val="center"/>
          </w:tcPr>
          <w:p w14:paraId="609D3206" w14:textId="77777777" w:rsidR="00C0702A" w:rsidRPr="00182EAD" w:rsidRDefault="00C0702A" w:rsidP="00845B14">
            <w:pPr>
              <w:jc w:val="center"/>
              <w:rPr>
                <w:rFonts w:asciiTheme="minorHAnsi" w:hAnsiTheme="minorHAnsi" w:cstheme="minorHAnsi"/>
                <w:sz w:val="18"/>
                <w:szCs w:val="18"/>
              </w:rPr>
            </w:pPr>
            <w:r w:rsidRPr="00182EAD">
              <w:rPr>
                <w:rFonts w:asciiTheme="minorHAnsi" w:hAnsiTheme="minorHAnsi" w:cstheme="minorHAnsi"/>
                <w:sz w:val="18"/>
                <w:szCs w:val="18"/>
              </w:rPr>
              <w:t>Tak</w:t>
            </w:r>
          </w:p>
        </w:tc>
        <w:tc>
          <w:tcPr>
            <w:tcW w:w="2409" w:type="dxa"/>
            <w:shd w:val="clear" w:color="auto" w:fill="FFFFFF"/>
            <w:vAlign w:val="center"/>
          </w:tcPr>
          <w:p w14:paraId="09950705" w14:textId="77777777" w:rsidR="00C0702A" w:rsidRPr="00182EAD" w:rsidRDefault="00C0702A" w:rsidP="00845B14">
            <w:pPr>
              <w:rPr>
                <w:rFonts w:asciiTheme="minorHAnsi" w:hAnsiTheme="minorHAnsi" w:cstheme="minorHAnsi"/>
                <w:sz w:val="18"/>
                <w:szCs w:val="18"/>
              </w:rPr>
            </w:pPr>
          </w:p>
        </w:tc>
        <w:tc>
          <w:tcPr>
            <w:tcW w:w="1560" w:type="dxa"/>
            <w:shd w:val="clear" w:color="auto" w:fill="FFFFFF"/>
            <w:vAlign w:val="center"/>
          </w:tcPr>
          <w:p w14:paraId="353B0171" w14:textId="77777777" w:rsidR="00C0702A" w:rsidRPr="00182EAD" w:rsidRDefault="00C0702A" w:rsidP="00845B14">
            <w:pPr>
              <w:jc w:val="center"/>
              <w:rPr>
                <w:rFonts w:asciiTheme="minorHAnsi" w:hAnsiTheme="minorHAnsi" w:cstheme="minorHAnsi"/>
                <w:sz w:val="18"/>
                <w:szCs w:val="18"/>
              </w:rPr>
            </w:pPr>
            <w:r w:rsidRPr="00182EAD">
              <w:rPr>
                <w:rFonts w:asciiTheme="minorHAnsi" w:hAnsiTheme="minorHAnsi" w:cstheme="minorHAnsi"/>
                <w:sz w:val="18"/>
                <w:szCs w:val="18"/>
              </w:rPr>
              <w:t>Bez oceny</w:t>
            </w:r>
          </w:p>
        </w:tc>
      </w:tr>
      <w:tr w:rsidR="00C0702A" w:rsidRPr="00182EAD" w14:paraId="6BEB2DBB" w14:textId="77777777" w:rsidTr="00845B14">
        <w:trPr>
          <w:trHeight w:val="163"/>
          <w:tblHeader/>
        </w:trPr>
        <w:tc>
          <w:tcPr>
            <w:tcW w:w="426" w:type="dxa"/>
            <w:shd w:val="clear" w:color="auto" w:fill="EEECE1"/>
            <w:vAlign w:val="center"/>
          </w:tcPr>
          <w:p w14:paraId="7765F42A" w14:textId="77777777" w:rsidR="00C0702A" w:rsidRPr="00182EAD" w:rsidRDefault="00C0702A" w:rsidP="00845B14">
            <w:pPr>
              <w:rPr>
                <w:rFonts w:asciiTheme="minorHAnsi" w:hAnsiTheme="minorHAnsi" w:cstheme="minorHAnsi"/>
                <w:b/>
                <w:sz w:val="18"/>
                <w:szCs w:val="18"/>
              </w:rPr>
            </w:pPr>
            <w:r w:rsidRPr="00182EAD">
              <w:rPr>
                <w:rFonts w:asciiTheme="minorHAnsi" w:hAnsiTheme="minorHAnsi" w:cstheme="minorHAnsi"/>
                <w:b/>
                <w:sz w:val="18"/>
                <w:szCs w:val="18"/>
              </w:rPr>
              <w:t>6.</w:t>
            </w:r>
          </w:p>
        </w:tc>
        <w:tc>
          <w:tcPr>
            <w:tcW w:w="8221" w:type="dxa"/>
            <w:shd w:val="clear" w:color="auto" w:fill="EEECE1"/>
            <w:vAlign w:val="center"/>
          </w:tcPr>
          <w:p w14:paraId="1D54F395" w14:textId="77777777" w:rsidR="00C0702A" w:rsidRPr="00182EAD" w:rsidRDefault="00C0702A" w:rsidP="00845B14">
            <w:pPr>
              <w:rPr>
                <w:rFonts w:asciiTheme="minorHAnsi" w:hAnsiTheme="minorHAnsi" w:cstheme="minorHAnsi"/>
                <w:b/>
                <w:sz w:val="18"/>
                <w:szCs w:val="18"/>
              </w:rPr>
            </w:pPr>
            <w:r w:rsidRPr="00182EAD">
              <w:rPr>
                <w:rFonts w:asciiTheme="minorHAnsi" w:hAnsiTheme="minorHAnsi" w:cstheme="minorHAnsi"/>
                <w:b/>
                <w:sz w:val="18"/>
                <w:szCs w:val="18"/>
              </w:rPr>
              <w:t>WARUNKI SERWISU</w:t>
            </w:r>
          </w:p>
        </w:tc>
        <w:tc>
          <w:tcPr>
            <w:tcW w:w="1418" w:type="dxa"/>
            <w:shd w:val="clear" w:color="auto" w:fill="EEECE1"/>
            <w:vAlign w:val="center"/>
          </w:tcPr>
          <w:p w14:paraId="5F116C93" w14:textId="77777777" w:rsidR="00C0702A" w:rsidRPr="00182EAD" w:rsidRDefault="00C0702A" w:rsidP="00845B14">
            <w:pPr>
              <w:jc w:val="center"/>
              <w:rPr>
                <w:rFonts w:asciiTheme="minorHAnsi" w:hAnsiTheme="minorHAnsi" w:cstheme="minorHAnsi"/>
                <w:sz w:val="18"/>
                <w:szCs w:val="18"/>
              </w:rPr>
            </w:pPr>
          </w:p>
        </w:tc>
        <w:tc>
          <w:tcPr>
            <w:tcW w:w="2409" w:type="dxa"/>
            <w:shd w:val="clear" w:color="auto" w:fill="EEECE1"/>
            <w:vAlign w:val="center"/>
          </w:tcPr>
          <w:p w14:paraId="3A7F2E40" w14:textId="77777777" w:rsidR="00C0702A" w:rsidRPr="00182EAD" w:rsidRDefault="00C0702A" w:rsidP="00845B14">
            <w:pPr>
              <w:rPr>
                <w:rFonts w:asciiTheme="minorHAnsi" w:hAnsiTheme="minorHAnsi" w:cstheme="minorHAnsi"/>
                <w:sz w:val="18"/>
                <w:szCs w:val="18"/>
              </w:rPr>
            </w:pPr>
          </w:p>
        </w:tc>
        <w:tc>
          <w:tcPr>
            <w:tcW w:w="1560" w:type="dxa"/>
            <w:shd w:val="clear" w:color="auto" w:fill="EEECE1"/>
            <w:vAlign w:val="center"/>
          </w:tcPr>
          <w:p w14:paraId="3C1E27D7" w14:textId="77777777" w:rsidR="00C0702A" w:rsidRPr="00182EAD" w:rsidRDefault="00C0702A" w:rsidP="00845B14">
            <w:pPr>
              <w:jc w:val="center"/>
              <w:rPr>
                <w:rFonts w:asciiTheme="minorHAnsi" w:hAnsiTheme="minorHAnsi" w:cstheme="minorHAnsi"/>
                <w:sz w:val="18"/>
                <w:szCs w:val="18"/>
              </w:rPr>
            </w:pPr>
          </w:p>
        </w:tc>
      </w:tr>
      <w:tr w:rsidR="00C0702A" w:rsidRPr="00182EAD" w14:paraId="22C3E7AD" w14:textId="77777777" w:rsidTr="00845B14">
        <w:trPr>
          <w:tblHeader/>
        </w:trPr>
        <w:tc>
          <w:tcPr>
            <w:tcW w:w="426" w:type="dxa"/>
            <w:shd w:val="clear" w:color="auto" w:fill="FFFFFF"/>
            <w:vAlign w:val="center"/>
          </w:tcPr>
          <w:p w14:paraId="38465BD7" w14:textId="77777777" w:rsidR="00C0702A" w:rsidRPr="00182EAD" w:rsidRDefault="00C0702A" w:rsidP="00845B14">
            <w:pPr>
              <w:rPr>
                <w:rFonts w:asciiTheme="minorHAnsi" w:hAnsiTheme="minorHAnsi" w:cstheme="minorHAnsi"/>
                <w:sz w:val="18"/>
                <w:szCs w:val="18"/>
              </w:rPr>
            </w:pPr>
            <w:r w:rsidRPr="00182EAD">
              <w:rPr>
                <w:rFonts w:asciiTheme="minorHAnsi" w:hAnsiTheme="minorHAnsi" w:cstheme="minorHAnsi"/>
                <w:sz w:val="18"/>
                <w:szCs w:val="18"/>
              </w:rPr>
              <w:t>7.</w:t>
            </w:r>
          </w:p>
        </w:tc>
        <w:tc>
          <w:tcPr>
            <w:tcW w:w="8221" w:type="dxa"/>
            <w:shd w:val="clear" w:color="auto" w:fill="FFFFFF"/>
            <w:vAlign w:val="center"/>
          </w:tcPr>
          <w:p w14:paraId="7E3E1926" w14:textId="77777777" w:rsidR="00C0702A" w:rsidRPr="00182EAD" w:rsidRDefault="00C0702A" w:rsidP="00EB0838">
            <w:pPr>
              <w:widowControl/>
              <w:suppressAutoHyphens w:val="0"/>
              <w:spacing w:after="160" w:line="259" w:lineRule="auto"/>
              <w:rPr>
                <w:rFonts w:asciiTheme="minorHAnsi" w:hAnsiTheme="minorHAnsi" w:cstheme="minorHAnsi"/>
                <w:sz w:val="18"/>
                <w:szCs w:val="18"/>
              </w:rPr>
            </w:pPr>
            <w:r w:rsidRPr="00182EAD">
              <w:rPr>
                <w:rFonts w:asciiTheme="minorHAnsi" w:hAnsiTheme="minorHAnsi" w:cstheme="minorHAnsi"/>
                <w:sz w:val="18"/>
                <w:szCs w:val="18"/>
              </w:rPr>
              <w:t>W cenie oferty -  przeglądy okresowe w okresie gwarancji (w częstotliwości i w zakresie zgodnym z wymogami producenta)</w:t>
            </w:r>
            <w:r w:rsidR="00EB0838" w:rsidRPr="00182EAD">
              <w:rPr>
                <w:rFonts w:asciiTheme="minorHAnsi" w:hAnsiTheme="minorHAnsi" w:cstheme="minorHAnsi"/>
                <w:sz w:val="18"/>
                <w:szCs w:val="18"/>
              </w:rPr>
              <w:t xml:space="preserve">. </w:t>
            </w:r>
            <w:r w:rsidR="00EB0838" w:rsidRPr="00182EAD">
              <w:rPr>
                <w:rFonts w:asciiTheme="minorHAnsi" w:hAnsiTheme="minorHAnsi" w:cstheme="minorHAnsi"/>
                <w:sz w:val="18"/>
                <w:szCs w:val="18"/>
                <w:highlight w:val="yellow"/>
              </w:rPr>
              <w:t>Możliwość sprawdzenia na stronie WWW producenta konfiguracji sprzętowej komputera oraz warunków gwarancji po podaniu numeru seryjnego/unikalnego identyfikatora</w:t>
            </w:r>
            <w:r w:rsidR="00EB0838" w:rsidRPr="00182EAD">
              <w:rPr>
                <w:rFonts w:asciiTheme="minorHAnsi" w:hAnsiTheme="minorHAnsi" w:cstheme="minorHAnsi"/>
                <w:sz w:val="18"/>
                <w:szCs w:val="18"/>
              </w:rPr>
              <w:t xml:space="preserve">. </w:t>
            </w:r>
          </w:p>
        </w:tc>
        <w:tc>
          <w:tcPr>
            <w:tcW w:w="1418" w:type="dxa"/>
            <w:shd w:val="clear" w:color="auto" w:fill="FFFFFF"/>
            <w:vAlign w:val="center"/>
          </w:tcPr>
          <w:p w14:paraId="2F57C30A" w14:textId="77777777" w:rsidR="00C0702A" w:rsidRPr="00182EAD" w:rsidRDefault="00C0702A" w:rsidP="00845B14">
            <w:pPr>
              <w:jc w:val="center"/>
              <w:rPr>
                <w:rFonts w:asciiTheme="minorHAnsi" w:hAnsiTheme="minorHAnsi" w:cstheme="minorHAnsi"/>
                <w:sz w:val="18"/>
                <w:szCs w:val="18"/>
              </w:rPr>
            </w:pPr>
            <w:r w:rsidRPr="00182EAD">
              <w:rPr>
                <w:rFonts w:asciiTheme="minorHAnsi" w:hAnsiTheme="minorHAnsi" w:cstheme="minorHAnsi"/>
                <w:sz w:val="18"/>
                <w:szCs w:val="18"/>
              </w:rPr>
              <w:t>Tak</w:t>
            </w:r>
          </w:p>
        </w:tc>
        <w:tc>
          <w:tcPr>
            <w:tcW w:w="2409" w:type="dxa"/>
            <w:shd w:val="clear" w:color="auto" w:fill="FFFFFF"/>
            <w:vAlign w:val="center"/>
          </w:tcPr>
          <w:p w14:paraId="54E21067" w14:textId="77777777" w:rsidR="00C0702A" w:rsidRPr="00182EAD" w:rsidRDefault="00C0702A" w:rsidP="00845B14">
            <w:pPr>
              <w:rPr>
                <w:rFonts w:asciiTheme="minorHAnsi" w:hAnsiTheme="minorHAnsi" w:cstheme="minorHAnsi"/>
                <w:sz w:val="18"/>
                <w:szCs w:val="18"/>
              </w:rPr>
            </w:pPr>
          </w:p>
        </w:tc>
        <w:tc>
          <w:tcPr>
            <w:tcW w:w="1560" w:type="dxa"/>
            <w:shd w:val="clear" w:color="auto" w:fill="FFFFFF"/>
            <w:vAlign w:val="center"/>
          </w:tcPr>
          <w:p w14:paraId="7F9C1AFA" w14:textId="77777777" w:rsidR="00C0702A" w:rsidRPr="00182EAD" w:rsidRDefault="00C0702A" w:rsidP="00845B14">
            <w:pPr>
              <w:jc w:val="center"/>
              <w:rPr>
                <w:rFonts w:asciiTheme="minorHAnsi" w:hAnsiTheme="minorHAnsi" w:cstheme="minorHAnsi"/>
                <w:sz w:val="18"/>
                <w:szCs w:val="18"/>
              </w:rPr>
            </w:pPr>
            <w:r w:rsidRPr="00182EAD">
              <w:rPr>
                <w:rFonts w:asciiTheme="minorHAnsi" w:hAnsiTheme="minorHAnsi" w:cstheme="minorHAnsi"/>
                <w:sz w:val="18"/>
                <w:szCs w:val="18"/>
              </w:rPr>
              <w:t>Bez oceny</w:t>
            </w:r>
          </w:p>
        </w:tc>
      </w:tr>
      <w:tr w:rsidR="00C0702A" w:rsidRPr="00182EAD" w14:paraId="259ED3DA" w14:textId="77777777" w:rsidTr="00845B14">
        <w:trPr>
          <w:tblHeader/>
        </w:trPr>
        <w:tc>
          <w:tcPr>
            <w:tcW w:w="426" w:type="dxa"/>
            <w:shd w:val="clear" w:color="auto" w:fill="FFFFFF"/>
            <w:vAlign w:val="center"/>
          </w:tcPr>
          <w:p w14:paraId="509B9F41" w14:textId="77777777" w:rsidR="00C0702A" w:rsidRPr="00182EAD" w:rsidRDefault="00C0702A" w:rsidP="00845B14">
            <w:pPr>
              <w:rPr>
                <w:rFonts w:asciiTheme="minorHAnsi" w:hAnsiTheme="minorHAnsi" w:cstheme="minorHAnsi"/>
                <w:sz w:val="18"/>
                <w:szCs w:val="18"/>
              </w:rPr>
            </w:pPr>
            <w:r w:rsidRPr="00182EAD">
              <w:rPr>
                <w:rFonts w:asciiTheme="minorHAnsi" w:hAnsiTheme="minorHAnsi" w:cstheme="minorHAnsi"/>
                <w:sz w:val="18"/>
                <w:szCs w:val="18"/>
              </w:rPr>
              <w:t>8.</w:t>
            </w:r>
          </w:p>
        </w:tc>
        <w:tc>
          <w:tcPr>
            <w:tcW w:w="8221" w:type="dxa"/>
            <w:shd w:val="clear" w:color="auto" w:fill="FFFFFF"/>
            <w:vAlign w:val="center"/>
          </w:tcPr>
          <w:p w14:paraId="7D395E6C" w14:textId="77777777" w:rsidR="00C0702A" w:rsidRPr="00182EAD" w:rsidRDefault="00C0702A" w:rsidP="00845B14">
            <w:pPr>
              <w:rPr>
                <w:rFonts w:asciiTheme="minorHAnsi" w:hAnsiTheme="minorHAnsi" w:cstheme="minorHAnsi"/>
                <w:sz w:val="18"/>
                <w:szCs w:val="18"/>
              </w:rPr>
            </w:pPr>
            <w:r w:rsidRPr="00182EAD">
              <w:rPr>
                <w:rFonts w:asciiTheme="minorHAnsi" w:hAnsiTheme="minorHAnsi" w:cstheme="minorHAnsi"/>
                <w:sz w:val="18"/>
                <w:szCs w:val="18"/>
              </w:rPr>
              <w:t>Wszystkie czynności serwisowe, w tym przeglądy konserwacyjne, w okresie gwarancji - w ramach wynagrodzenia umownego</w:t>
            </w:r>
            <w:r w:rsidR="004556DC" w:rsidRPr="00182EAD">
              <w:rPr>
                <w:rFonts w:asciiTheme="minorHAnsi" w:hAnsiTheme="minorHAnsi" w:cstheme="minorHAnsi"/>
                <w:sz w:val="18"/>
                <w:szCs w:val="18"/>
              </w:rPr>
              <w:t xml:space="preserve">. </w:t>
            </w:r>
            <w:r w:rsidR="004556DC" w:rsidRPr="00182EAD">
              <w:rPr>
                <w:rFonts w:asciiTheme="minorHAnsi" w:hAnsiTheme="minorHAnsi" w:cstheme="minorHAnsi"/>
                <w:sz w:val="18"/>
                <w:szCs w:val="18"/>
                <w:highlight w:val="yellow"/>
              </w:rPr>
              <w:t xml:space="preserve">Serwis urządzeń musi być realizowany </w:t>
            </w:r>
            <w:r w:rsidR="004556DC" w:rsidRPr="00AB76B8">
              <w:rPr>
                <w:rFonts w:asciiTheme="minorHAnsi" w:hAnsiTheme="minorHAnsi" w:cstheme="minorHAnsi"/>
                <w:strike/>
                <w:sz w:val="18"/>
                <w:szCs w:val="18"/>
                <w:highlight w:val="yellow"/>
              </w:rPr>
              <w:t>przez Producenta lub Autoryzowany Serwis Producenta</w:t>
            </w:r>
            <w:r w:rsidR="004556DC" w:rsidRPr="00182EAD">
              <w:rPr>
                <w:rFonts w:asciiTheme="minorHAnsi" w:hAnsiTheme="minorHAnsi" w:cstheme="minorHAnsi"/>
                <w:sz w:val="18"/>
                <w:szCs w:val="18"/>
                <w:highlight w:val="yellow"/>
              </w:rPr>
              <w:t xml:space="preserve"> w siedzibie Zamawiającego.</w:t>
            </w:r>
          </w:p>
        </w:tc>
        <w:tc>
          <w:tcPr>
            <w:tcW w:w="1418" w:type="dxa"/>
            <w:shd w:val="clear" w:color="auto" w:fill="FFFFFF"/>
            <w:vAlign w:val="center"/>
          </w:tcPr>
          <w:p w14:paraId="1CE83EF6" w14:textId="77777777" w:rsidR="00C0702A" w:rsidRPr="00182EAD" w:rsidRDefault="00C0702A" w:rsidP="00845B14">
            <w:pPr>
              <w:jc w:val="center"/>
              <w:rPr>
                <w:rFonts w:asciiTheme="minorHAnsi" w:hAnsiTheme="minorHAnsi" w:cstheme="minorHAnsi"/>
                <w:sz w:val="18"/>
                <w:szCs w:val="18"/>
              </w:rPr>
            </w:pPr>
            <w:r w:rsidRPr="00182EAD">
              <w:rPr>
                <w:rFonts w:asciiTheme="minorHAnsi" w:hAnsiTheme="minorHAnsi" w:cstheme="minorHAnsi"/>
                <w:sz w:val="18"/>
                <w:szCs w:val="18"/>
              </w:rPr>
              <w:t>Tak</w:t>
            </w:r>
          </w:p>
        </w:tc>
        <w:tc>
          <w:tcPr>
            <w:tcW w:w="2409" w:type="dxa"/>
            <w:shd w:val="clear" w:color="auto" w:fill="FFFFFF"/>
            <w:vAlign w:val="center"/>
          </w:tcPr>
          <w:p w14:paraId="14C4223C" w14:textId="77777777" w:rsidR="00C0702A" w:rsidRPr="00182EAD" w:rsidRDefault="00C0702A" w:rsidP="00845B14">
            <w:pPr>
              <w:rPr>
                <w:rFonts w:asciiTheme="minorHAnsi" w:hAnsiTheme="minorHAnsi" w:cstheme="minorHAnsi"/>
                <w:sz w:val="18"/>
                <w:szCs w:val="18"/>
              </w:rPr>
            </w:pPr>
          </w:p>
        </w:tc>
        <w:tc>
          <w:tcPr>
            <w:tcW w:w="1560" w:type="dxa"/>
            <w:shd w:val="clear" w:color="auto" w:fill="FFFFFF"/>
            <w:vAlign w:val="center"/>
          </w:tcPr>
          <w:p w14:paraId="43621A7C" w14:textId="77777777" w:rsidR="00C0702A" w:rsidRPr="00182EAD" w:rsidRDefault="00C0702A" w:rsidP="00845B14">
            <w:pPr>
              <w:jc w:val="center"/>
              <w:rPr>
                <w:rFonts w:asciiTheme="minorHAnsi" w:hAnsiTheme="minorHAnsi" w:cstheme="minorHAnsi"/>
                <w:sz w:val="18"/>
                <w:szCs w:val="18"/>
              </w:rPr>
            </w:pPr>
            <w:r w:rsidRPr="00182EAD">
              <w:rPr>
                <w:rFonts w:asciiTheme="minorHAnsi" w:hAnsiTheme="minorHAnsi" w:cstheme="minorHAnsi"/>
                <w:sz w:val="18"/>
                <w:szCs w:val="18"/>
              </w:rPr>
              <w:t>Bez oceny</w:t>
            </w:r>
          </w:p>
        </w:tc>
      </w:tr>
      <w:tr w:rsidR="00C0702A" w:rsidRPr="00182EAD" w14:paraId="34162EB4" w14:textId="77777777" w:rsidTr="00845B14">
        <w:trPr>
          <w:tblHeader/>
        </w:trPr>
        <w:tc>
          <w:tcPr>
            <w:tcW w:w="426" w:type="dxa"/>
            <w:shd w:val="clear" w:color="auto" w:fill="FFFFFF"/>
            <w:vAlign w:val="center"/>
          </w:tcPr>
          <w:p w14:paraId="59320CA3" w14:textId="77777777" w:rsidR="00C0702A" w:rsidRPr="00182EAD" w:rsidRDefault="00C0702A" w:rsidP="00845B14">
            <w:pPr>
              <w:rPr>
                <w:rFonts w:asciiTheme="minorHAnsi" w:hAnsiTheme="minorHAnsi" w:cstheme="minorHAnsi"/>
                <w:sz w:val="18"/>
                <w:szCs w:val="18"/>
              </w:rPr>
            </w:pPr>
            <w:r w:rsidRPr="00182EAD">
              <w:rPr>
                <w:rFonts w:asciiTheme="minorHAnsi" w:hAnsiTheme="minorHAnsi" w:cstheme="minorHAnsi"/>
                <w:sz w:val="18"/>
                <w:szCs w:val="18"/>
              </w:rPr>
              <w:lastRenderedPageBreak/>
              <w:t>9.</w:t>
            </w:r>
          </w:p>
        </w:tc>
        <w:tc>
          <w:tcPr>
            <w:tcW w:w="8221" w:type="dxa"/>
            <w:shd w:val="clear" w:color="auto" w:fill="FFFFFF"/>
            <w:vAlign w:val="center"/>
          </w:tcPr>
          <w:p w14:paraId="701BBD20" w14:textId="77777777" w:rsidR="00C0702A" w:rsidRPr="00182EAD" w:rsidRDefault="00C0702A" w:rsidP="00B40869">
            <w:pPr>
              <w:rPr>
                <w:rFonts w:asciiTheme="minorHAnsi" w:hAnsiTheme="minorHAnsi" w:cstheme="minorHAnsi"/>
                <w:strike/>
                <w:sz w:val="18"/>
                <w:szCs w:val="18"/>
              </w:rPr>
            </w:pPr>
            <w:r w:rsidRPr="00182EAD">
              <w:rPr>
                <w:rFonts w:asciiTheme="minorHAnsi" w:hAnsiTheme="minorHAnsi" w:cstheme="minorHAnsi"/>
                <w:strike/>
                <w:sz w:val="18"/>
                <w:szCs w:val="18"/>
              </w:rPr>
              <w:t>Czas reakcji (dotyczy także reakcji zdalnej): „przyjęte zgłoszenie – podjęta naprawa” =&lt;</w:t>
            </w:r>
            <w:r w:rsidR="00B40869" w:rsidRPr="00182EAD">
              <w:rPr>
                <w:rFonts w:asciiTheme="minorHAnsi" w:hAnsiTheme="minorHAnsi" w:cstheme="minorHAnsi"/>
                <w:strike/>
                <w:sz w:val="18"/>
                <w:szCs w:val="18"/>
              </w:rPr>
              <w:t>48</w:t>
            </w:r>
            <w:r w:rsidRPr="00182EAD">
              <w:rPr>
                <w:rFonts w:asciiTheme="minorHAnsi" w:hAnsiTheme="minorHAnsi" w:cstheme="minorHAnsi"/>
                <w:strike/>
                <w:sz w:val="18"/>
                <w:szCs w:val="18"/>
              </w:rPr>
              <w:t xml:space="preserve"> [godz.]</w:t>
            </w:r>
          </w:p>
          <w:p w14:paraId="733374C0" w14:textId="77777777" w:rsidR="004556DC" w:rsidRPr="00182EAD" w:rsidRDefault="004556DC" w:rsidP="004556DC">
            <w:pPr>
              <w:widowControl/>
              <w:suppressAutoHyphens w:val="0"/>
              <w:spacing w:after="160" w:line="259" w:lineRule="auto"/>
              <w:rPr>
                <w:rFonts w:asciiTheme="minorHAnsi" w:hAnsiTheme="minorHAnsi" w:cstheme="minorHAnsi"/>
                <w:sz w:val="18"/>
                <w:szCs w:val="18"/>
              </w:rPr>
            </w:pPr>
            <w:r w:rsidRPr="00182EAD">
              <w:rPr>
                <w:rFonts w:asciiTheme="minorHAnsi" w:hAnsiTheme="minorHAnsi" w:cstheme="minorHAnsi"/>
                <w:sz w:val="18"/>
                <w:szCs w:val="18"/>
                <w:highlight w:val="yellow"/>
              </w:rPr>
              <w:t xml:space="preserve">Czas reakcji serwisu do końca następnego dnia roboczego w godzinach od 8:00 do 15:00 </w:t>
            </w:r>
            <w:r w:rsidR="00C86EDF" w:rsidRPr="00182EAD">
              <w:rPr>
                <w:rFonts w:asciiTheme="minorHAnsi" w:hAnsiTheme="minorHAnsi" w:cstheme="minorHAnsi"/>
                <w:sz w:val="18"/>
                <w:szCs w:val="18"/>
                <w:highlight w:val="yellow"/>
              </w:rPr>
              <w:t xml:space="preserve"> </w:t>
            </w:r>
            <w:r w:rsidRPr="00182EAD">
              <w:rPr>
                <w:rFonts w:asciiTheme="minorHAnsi" w:hAnsiTheme="minorHAnsi" w:cstheme="minorHAnsi"/>
                <w:sz w:val="18"/>
                <w:szCs w:val="18"/>
                <w:highlight w:val="yellow"/>
              </w:rPr>
              <w:t>i gwarantowana skuteczna naprawa od momentu zgłoszenia awarii =&lt; 4 dni roboczych, w przypadku niemożliwości skutecznej naprawy w zaoferowanym czasie – dostarczony zostanie sprzęt zastępczy o parametrach nie gorszych  (wszystkie koszty, w tym transportu, ubezpieczenia przesyłki pokrywa Wykonawca)</w:t>
            </w:r>
          </w:p>
        </w:tc>
        <w:tc>
          <w:tcPr>
            <w:tcW w:w="1418" w:type="dxa"/>
            <w:shd w:val="clear" w:color="auto" w:fill="FFFFFF"/>
            <w:vAlign w:val="center"/>
          </w:tcPr>
          <w:p w14:paraId="1812DAF8" w14:textId="77777777" w:rsidR="00C0702A" w:rsidRPr="00182EAD" w:rsidRDefault="00C0702A" w:rsidP="00845B14">
            <w:pPr>
              <w:jc w:val="center"/>
              <w:rPr>
                <w:rFonts w:asciiTheme="minorHAnsi" w:hAnsiTheme="minorHAnsi" w:cstheme="minorHAnsi"/>
                <w:sz w:val="18"/>
                <w:szCs w:val="18"/>
              </w:rPr>
            </w:pPr>
            <w:r w:rsidRPr="00182EAD">
              <w:rPr>
                <w:rFonts w:asciiTheme="minorHAnsi" w:hAnsiTheme="minorHAnsi" w:cstheme="minorHAnsi"/>
                <w:sz w:val="18"/>
                <w:szCs w:val="18"/>
              </w:rPr>
              <w:t>Tak</w:t>
            </w:r>
          </w:p>
        </w:tc>
        <w:tc>
          <w:tcPr>
            <w:tcW w:w="2409" w:type="dxa"/>
            <w:shd w:val="clear" w:color="auto" w:fill="FFFFFF"/>
            <w:vAlign w:val="center"/>
          </w:tcPr>
          <w:p w14:paraId="26672141" w14:textId="77777777" w:rsidR="00C0702A" w:rsidRPr="00182EAD" w:rsidRDefault="00C0702A" w:rsidP="00845B14">
            <w:pPr>
              <w:rPr>
                <w:rFonts w:asciiTheme="minorHAnsi" w:hAnsiTheme="minorHAnsi" w:cstheme="minorHAnsi"/>
                <w:sz w:val="18"/>
                <w:szCs w:val="18"/>
              </w:rPr>
            </w:pPr>
          </w:p>
        </w:tc>
        <w:tc>
          <w:tcPr>
            <w:tcW w:w="1560" w:type="dxa"/>
            <w:shd w:val="clear" w:color="auto" w:fill="FFFFFF"/>
            <w:vAlign w:val="center"/>
          </w:tcPr>
          <w:p w14:paraId="5D738730" w14:textId="77777777" w:rsidR="00C0702A" w:rsidRPr="00182EAD" w:rsidRDefault="00C0702A" w:rsidP="00845B14">
            <w:pPr>
              <w:jc w:val="center"/>
              <w:rPr>
                <w:rFonts w:asciiTheme="minorHAnsi" w:hAnsiTheme="minorHAnsi" w:cstheme="minorHAnsi"/>
                <w:sz w:val="18"/>
                <w:szCs w:val="18"/>
              </w:rPr>
            </w:pPr>
            <w:r w:rsidRPr="00182EAD">
              <w:rPr>
                <w:rFonts w:asciiTheme="minorHAnsi" w:hAnsiTheme="minorHAnsi" w:cstheme="minorHAnsi"/>
                <w:sz w:val="18"/>
                <w:szCs w:val="18"/>
              </w:rPr>
              <w:t>Bez oceny</w:t>
            </w:r>
          </w:p>
        </w:tc>
      </w:tr>
      <w:tr w:rsidR="00C0702A" w:rsidRPr="00182EAD" w14:paraId="73F44B2E" w14:textId="77777777" w:rsidTr="00845B14">
        <w:trPr>
          <w:tblHeader/>
        </w:trPr>
        <w:tc>
          <w:tcPr>
            <w:tcW w:w="426" w:type="dxa"/>
            <w:shd w:val="clear" w:color="auto" w:fill="FFFFFF"/>
            <w:vAlign w:val="center"/>
          </w:tcPr>
          <w:p w14:paraId="520A894E" w14:textId="77777777" w:rsidR="00C0702A" w:rsidRPr="00182EAD" w:rsidRDefault="00C0702A" w:rsidP="00845B14">
            <w:pPr>
              <w:rPr>
                <w:rFonts w:asciiTheme="minorHAnsi" w:hAnsiTheme="minorHAnsi" w:cstheme="minorHAnsi"/>
                <w:sz w:val="18"/>
                <w:szCs w:val="18"/>
              </w:rPr>
            </w:pPr>
            <w:r w:rsidRPr="00182EAD">
              <w:rPr>
                <w:rFonts w:asciiTheme="minorHAnsi" w:hAnsiTheme="minorHAnsi" w:cstheme="minorHAnsi"/>
                <w:sz w:val="18"/>
                <w:szCs w:val="18"/>
              </w:rPr>
              <w:t>10.</w:t>
            </w:r>
          </w:p>
        </w:tc>
        <w:tc>
          <w:tcPr>
            <w:tcW w:w="8221" w:type="dxa"/>
            <w:shd w:val="clear" w:color="auto" w:fill="FFFFFF"/>
            <w:vAlign w:val="center"/>
          </w:tcPr>
          <w:p w14:paraId="79424DF9" w14:textId="77777777" w:rsidR="00C0702A" w:rsidRPr="00182EAD" w:rsidRDefault="00C0702A" w:rsidP="00845B14">
            <w:pPr>
              <w:rPr>
                <w:rFonts w:asciiTheme="minorHAnsi" w:hAnsiTheme="minorHAnsi" w:cstheme="minorHAnsi"/>
                <w:sz w:val="18"/>
                <w:szCs w:val="18"/>
              </w:rPr>
            </w:pPr>
            <w:r w:rsidRPr="00182EAD">
              <w:rPr>
                <w:rFonts w:asciiTheme="minorHAnsi" w:hAnsiTheme="minorHAnsi" w:cstheme="minorHAnsi"/>
                <w:sz w:val="18"/>
                <w:szCs w:val="18"/>
              </w:rPr>
              <w:t>Możliwość zgłoszeń 24h/dobę, 365 dni/rok</w:t>
            </w:r>
          </w:p>
        </w:tc>
        <w:tc>
          <w:tcPr>
            <w:tcW w:w="1418" w:type="dxa"/>
            <w:shd w:val="clear" w:color="auto" w:fill="FFFFFF"/>
            <w:vAlign w:val="center"/>
          </w:tcPr>
          <w:p w14:paraId="7FB64516" w14:textId="77777777" w:rsidR="00C0702A" w:rsidRPr="00182EAD" w:rsidRDefault="00C0702A" w:rsidP="00845B14">
            <w:pPr>
              <w:jc w:val="center"/>
              <w:rPr>
                <w:rFonts w:asciiTheme="minorHAnsi" w:hAnsiTheme="minorHAnsi" w:cstheme="minorHAnsi"/>
                <w:sz w:val="18"/>
                <w:szCs w:val="18"/>
              </w:rPr>
            </w:pPr>
            <w:r w:rsidRPr="00182EAD">
              <w:rPr>
                <w:rFonts w:asciiTheme="minorHAnsi" w:hAnsiTheme="minorHAnsi" w:cstheme="minorHAnsi"/>
                <w:sz w:val="18"/>
                <w:szCs w:val="18"/>
              </w:rPr>
              <w:t>Tak</w:t>
            </w:r>
          </w:p>
        </w:tc>
        <w:tc>
          <w:tcPr>
            <w:tcW w:w="2409" w:type="dxa"/>
            <w:shd w:val="clear" w:color="auto" w:fill="FFFFFF"/>
            <w:vAlign w:val="center"/>
          </w:tcPr>
          <w:p w14:paraId="0E85521C" w14:textId="77777777" w:rsidR="00C0702A" w:rsidRPr="00182EAD" w:rsidRDefault="00C0702A" w:rsidP="00845B14">
            <w:pPr>
              <w:rPr>
                <w:rFonts w:asciiTheme="minorHAnsi" w:hAnsiTheme="minorHAnsi" w:cstheme="minorHAnsi"/>
                <w:sz w:val="18"/>
                <w:szCs w:val="18"/>
              </w:rPr>
            </w:pPr>
          </w:p>
        </w:tc>
        <w:tc>
          <w:tcPr>
            <w:tcW w:w="1560" w:type="dxa"/>
            <w:shd w:val="clear" w:color="auto" w:fill="FFFFFF"/>
            <w:vAlign w:val="center"/>
          </w:tcPr>
          <w:p w14:paraId="2BABAC0D" w14:textId="77777777" w:rsidR="00C0702A" w:rsidRPr="00182EAD" w:rsidRDefault="00C0702A" w:rsidP="00845B14">
            <w:pPr>
              <w:jc w:val="center"/>
              <w:rPr>
                <w:rFonts w:asciiTheme="minorHAnsi" w:hAnsiTheme="minorHAnsi" w:cstheme="minorHAnsi"/>
                <w:sz w:val="18"/>
                <w:szCs w:val="18"/>
              </w:rPr>
            </w:pPr>
            <w:r w:rsidRPr="00182EAD">
              <w:rPr>
                <w:rFonts w:asciiTheme="minorHAnsi" w:hAnsiTheme="minorHAnsi" w:cstheme="minorHAnsi"/>
                <w:sz w:val="18"/>
                <w:szCs w:val="18"/>
              </w:rPr>
              <w:t>Bez oceny</w:t>
            </w:r>
          </w:p>
        </w:tc>
      </w:tr>
      <w:tr w:rsidR="00C0702A" w:rsidRPr="00182EAD" w14:paraId="4A368B49" w14:textId="77777777" w:rsidTr="00845B14">
        <w:trPr>
          <w:tblHeader/>
        </w:trPr>
        <w:tc>
          <w:tcPr>
            <w:tcW w:w="426" w:type="dxa"/>
            <w:shd w:val="clear" w:color="auto" w:fill="FFFFFF"/>
            <w:vAlign w:val="center"/>
          </w:tcPr>
          <w:p w14:paraId="7DF52974" w14:textId="77777777" w:rsidR="00C0702A" w:rsidRPr="00182EAD" w:rsidRDefault="00C0702A" w:rsidP="00845B14">
            <w:pPr>
              <w:rPr>
                <w:rFonts w:asciiTheme="minorHAnsi" w:hAnsiTheme="minorHAnsi" w:cstheme="minorHAnsi"/>
                <w:sz w:val="18"/>
                <w:szCs w:val="18"/>
              </w:rPr>
            </w:pPr>
            <w:r w:rsidRPr="00182EAD">
              <w:rPr>
                <w:rFonts w:asciiTheme="minorHAnsi" w:hAnsiTheme="minorHAnsi" w:cstheme="minorHAnsi"/>
                <w:sz w:val="18"/>
                <w:szCs w:val="18"/>
              </w:rPr>
              <w:t>11.</w:t>
            </w:r>
          </w:p>
        </w:tc>
        <w:tc>
          <w:tcPr>
            <w:tcW w:w="8221" w:type="dxa"/>
            <w:shd w:val="clear" w:color="auto" w:fill="FFFFFF"/>
            <w:vAlign w:val="center"/>
          </w:tcPr>
          <w:p w14:paraId="4144502F" w14:textId="77777777" w:rsidR="00C0702A" w:rsidRPr="00182EAD" w:rsidRDefault="00C0702A" w:rsidP="004556DC">
            <w:pPr>
              <w:widowControl/>
              <w:suppressAutoHyphens w:val="0"/>
              <w:spacing w:after="160" w:line="259" w:lineRule="auto"/>
              <w:rPr>
                <w:rFonts w:asciiTheme="minorHAnsi" w:hAnsiTheme="minorHAnsi" w:cstheme="minorHAnsi"/>
                <w:sz w:val="18"/>
                <w:szCs w:val="18"/>
              </w:rPr>
            </w:pPr>
            <w:r w:rsidRPr="00182EAD">
              <w:rPr>
                <w:rFonts w:asciiTheme="minorHAnsi" w:hAnsiTheme="minorHAnsi" w:cstheme="minorHAnsi"/>
                <w:sz w:val="18"/>
                <w:szCs w:val="18"/>
              </w:rPr>
              <w:t>Wymiana każdego podzespołu na nowy po pierwszej  nieskutecznej próbie jego naprawy</w:t>
            </w:r>
            <w:r w:rsidR="004556DC" w:rsidRPr="00182EAD">
              <w:rPr>
                <w:rFonts w:asciiTheme="minorHAnsi" w:hAnsiTheme="minorHAnsi" w:cstheme="minorHAnsi"/>
                <w:sz w:val="18"/>
                <w:szCs w:val="18"/>
              </w:rPr>
              <w:t xml:space="preserve">. </w:t>
            </w:r>
            <w:r w:rsidR="004556DC" w:rsidRPr="00182EAD">
              <w:rPr>
                <w:rFonts w:asciiTheme="minorHAnsi" w:hAnsiTheme="minorHAnsi" w:cstheme="minorHAnsi"/>
                <w:sz w:val="18"/>
                <w:szCs w:val="18"/>
                <w:highlight w:val="yellow"/>
              </w:rPr>
              <w:t>Uszkodzone nośniki danych pozostają w siedzibie Zamawiającego</w:t>
            </w:r>
          </w:p>
        </w:tc>
        <w:tc>
          <w:tcPr>
            <w:tcW w:w="1418" w:type="dxa"/>
            <w:shd w:val="clear" w:color="auto" w:fill="FFFFFF"/>
            <w:vAlign w:val="center"/>
          </w:tcPr>
          <w:p w14:paraId="74C4FD74" w14:textId="77777777" w:rsidR="00C0702A" w:rsidRPr="00182EAD" w:rsidRDefault="00C0702A" w:rsidP="00845B14">
            <w:pPr>
              <w:jc w:val="center"/>
              <w:rPr>
                <w:rFonts w:asciiTheme="minorHAnsi" w:hAnsiTheme="minorHAnsi" w:cstheme="minorHAnsi"/>
                <w:sz w:val="18"/>
                <w:szCs w:val="18"/>
              </w:rPr>
            </w:pPr>
            <w:r w:rsidRPr="00182EAD">
              <w:rPr>
                <w:rFonts w:asciiTheme="minorHAnsi" w:hAnsiTheme="minorHAnsi" w:cstheme="minorHAnsi"/>
                <w:sz w:val="18"/>
                <w:szCs w:val="18"/>
              </w:rPr>
              <w:t>Tak</w:t>
            </w:r>
          </w:p>
        </w:tc>
        <w:tc>
          <w:tcPr>
            <w:tcW w:w="2409" w:type="dxa"/>
            <w:shd w:val="clear" w:color="auto" w:fill="FFFFFF"/>
            <w:vAlign w:val="center"/>
          </w:tcPr>
          <w:p w14:paraId="443C37F0" w14:textId="77777777" w:rsidR="00C0702A" w:rsidRPr="00182EAD" w:rsidRDefault="00C0702A" w:rsidP="00845B14">
            <w:pPr>
              <w:rPr>
                <w:rFonts w:asciiTheme="minorHAnsi" w:hAnsiTheme="minorHAnsi" w:cstheme="minorHAnsi"/>
                <w:sz w:val="18"/>
                <w:szCs w:val="18"/>
              </w:rPr>
            </w:pPr>
          </w:p>
        </w:tc>
        <w:tc>
          <w:tcPr>
            <w:tcW w:w="1560" w:type="dxa"/>
            <w:shd w:val="clear" w:color="auto" w:fill="FFFFFF"/>
            <w:vAlign w:val="center"/>
          </w:tcPr>
          <w:p w14:paraId="553AC223" w14:textId="77777777" w:rsidR="00C0702A" w:rsidRPr="00182EAD" w:rsidRDefault="00C0702A" w:rsidP="00845B14">
            <w:pPr>
              <w:jc w:val="center"/>
              <w:rPr>
                <w:rFonts w:asciiTheme="minorHAnsi" w:hAnsiTheme="minorHAnsi" w:cstheme="minorHAnsi"/>
                <w:sz w:val="18"/>
                <w:szCs w:val="18"/>
              </w:rPr>
            </w:pPr>
            <w:r w:rsidRPr="00182EAD">
              <w:rPr>
                <w:rFonts w:asciiTheme="minorHAnsi" w:hAnsiTheme="minorHAnsi" w:cstheme="minorHAnsi"/>
                <w:sz w:val="18"/>
                <w:szCs w:val="18"/>
              </w:rPr>
              <w:t>Bez oceny</w:t>
            </w:r>
          </w:p>
        </w:tc>
      </w:tr>
      <w:tr w:rsidR="00C0702A" w:rsidRPr="00182EAD" w14:paraId="6B23E921" w14:textId="77777777" w:rsidTr="00845B14">
        <w:trPr>
          <w:tblHeader/>
        </w:trPr>
        <w:tc>
          <w:tcPr>
            <w:tcW w:w="426" w:type="dxa"/>
            <w:shd w:val="clear" w:color="auto" w:fill="FFFFFF"/>
            <w:vAlign w:val="center"/>
          </w:tcPr>
          <w:p w14:paraId="298A4FCE" w14:textId="77777777" w:rsidR="00C0702A" w:rsidRPr="00182EAD" w:rsidRDefault="009E25F1" w:rsidP="00845B14">
            <w:pPr>
              <w:rPr>
                <w:rFonts w:asciiTheme="minorHAnsi" w:hAnsiTheme="minorHAnsi" w:cstheme="minorHAnsi"/>
                <w:sz w:val="18"/>
                <w:szCs w:val="18"/>
              </w:rPr>
            </w:pPr>
            <w:r w:rsidRPr="00182EAD">
              <w:rPr>
                <w:rFonts w:asciiTheme="minorHAnsi" w:hAnsiTheme="minorHAnsi" w:cstheme="minorHAnsi"/>
                <w:sz w:val="18"/>
                <w:szCs w:val="18"/>
              </w:rPr>
              <w:t>12</w:t>
            </w:r>
            <w:r w:rsidR="00C0702A" w:rsidRPr="00182EAD">
              <w:rPr>
                <w:rFonts w:asciiTheme="minorHAnsi" w:hAnsiTheme="minorHAnsi" w:cstheme="minorHAnsi"/>
                <w:sz w:val="18"/>
                <w:szCs w:val="18"/>
              </w:rPr>
              <w:t>.</w:t>
            </w:r>
          </w:p>
        </w:tc>
        <w:tc>
          <w:tcPr>
            <w:tcW w:w="8221" w:type="dxa"/>
            <w:shd w:val="clear" w:color="auto" w:fill="FFFFFF"/>
            <w:vAlign w:val="center"/>
          </w:tcPr>
          <w:p w14:paraId="3A2454F9" w14:textId="77777777" w:rsidR="00C0702A" w:rsidRPr="00182EAD" w:rsidRDefault="00C0702A" w:rsidP="00B40869">
            <w:pPr>
              <w:rPr>
                <w:rFonts w:asciiTheme="minorHAnsi" w:hAnsiTheme="minorHAnsi" w:cstheme="minorHAnsi"/>
                <w:sz w:val="18"/>
                <w:szCs w:val="18"/>
              </w:rPr>
            </w:pPr>
            <w:r w:rsidRPr="00182EAD">
              <w:rPr>
                <w:rFonts w:asciiTheme="minorHAnsi" w:hAnsiTheme="minorHAnsi" w:cstheme="minorHAnsi"/>
                <w:sz w:val="18"/>
                <w:szCs w:val="18"/>
              </w:rPr>
              <w:t xml:space="preserve">Zakończenie działań serwisowych – najpóźniej w czasie nie dłuższym niż </w:t>
            </w:r>
            <w:r w:rsidR="00C86EDF" w:rsidRPr="00182EAD">
              <w:rPr>
                <w:rFonts w:asciiTheme="minorHAnsi" w:hAnsiTheme="minorHAnsi" w:cstheme="minorHAnsi"/>
                <w:sz w:val="18"/>
                <w:szCs w:val="18"/>
                <w:highlight w:val="yellow"/>
              </w:rPr>
              <w:t>4</w:t>
            </w:r>
            <w:r w:rsidR="00C86EDF" w:rsidRPr="00182EAD">
              <w:rPr>
                <w:rFonts w:asciiTheme="minorHAnsi" w:hAnsiTheme="minorHAnsi" w:cstheme="minorHAnsi"/>
                <w:sz w:val="18"/>
                <w:szCs w:val="18"/>
              </w:rPr>
              <w:t xml:space="preserve"> </w:t>
            </w:r>
            <w:r w:rsidR="00B40869" w:rsidRPr="00182EAD">
              <w:rPr>
                <w:rFonts w:asciiTheme="minorHAnsi" w:hAnsiTheme="minorHAnsi" w:cstheme="minorHAnsi"/>
                <w:strike/>
                <w:sz w:val="18"/>
                <w:szCs w:val="18"/>
              </w:rPr>
              <w:t>5</w:t>
            </w:r>
            <w:r w:rsidRPr="00182EAD">
              <w:rPr>
                <w:rFonts w:asciiTheme="minorHAnsi" w:hAnsiTheme="minorHAnsi" w:cstheme="minorHAnsi"/>
                <w:sz w:val="18"/>
                <w:szCs w:val="18"/>
              </w:rPr>
              <w:t xml:space="preserve"> dni roboczych od dnia zgłoszenia awarii, a w przypadku konieczności importu części zamiennych, nie dłuższym niż </w:t>
            </w:r>
            <w:r w:rsidR="00B40869" w:rsidRPr="00182EAD">
              <w:rPr>
                <w:rFonts w:asciiTheme="minorHAnsi" w:hAnsiTheme="minorHAnsi" w:cstheme="minorHAnsi"/>
                <w:sz w:val="18"/>
                <w:szCs w:val="18"/>
              </w:rPr>
              <w:t>10</w:t>
            </w:r>
            <w:r w:rsidRPr="00182EAD">
              <w:rPr>
                <w:rFonts w:asciiTheme="minorHAnsi" w:hAnsiTheme="minorHAnsi" w:cstheme="minorHAnsi"/>
                <w:sz w:val="18"/>
                <w:szCs w:val="18"/>
              </w:rPr>
              <w:t xml:space="preserve"> dni roboczych od dnia zgłoszenia awarii.</w:t>
            </w:r>
          </w:p>
        </w:tc>
        <w:tc>
          <w:tcPr>
            <w:tcW w:w="1418" w:type="dxa"/>
            <w:shd w:val="clear" w:color="auto" w:fill="FFFFFF"/>
            <w:vAlign w:val="center"/>
          </w:tcPr>
          <w:p w14:paraId="1EDCA4B5" w14:textId="77777777" w:rsidR="00C0702A" w:rsidRPr="00182EAD" w:rsidRDefault="00C0702A" w:rsidP="00845B14">
            <w:pPr>
              <w:jc w:val="center"/>
              <w:rPr>
                <w:rFonts w:asciiTheme="minorHAnsi" w:hAnsiTheme="minorHAnsi" w:cstheme="minorHAnsi"/>
                <w:sz w:val="18"/>
                <w:szCs w:val="18"/>
              </w:rPr>
            </w:pPr>
            <w:r w:rsidRPr="00182EAD">
              <w:rPr>
                <w:rFonts w:asciiTheme="minorHAnsi" w:hAnsiTheme="minorHAnsi" w:cstheme="minorHAnsi"/>
                <w:sz w:val="18"/>
                <w:szCs w:val="18"/>
              </w:rPr>
              <w:t>Tak</w:t>
            </w:r>
          </w:p>
        </w:tc>
        <w:tc>
          <w:tcPr>
            <w:tcW w:w="2409" w:type="dxa"/>
            <w:shd w:val="clear" w:color="auto" w:fill="FFFFFF"/>
            <w:vAlign w:val="center"/>
          </w:tcPr>
          <w:p w14:paraId="11A77BD7" w14:textId="77777777" w:rsidR="00C0702A" w:rsidRPr="00182EAD" w:rsidRDefault="00C0702A" w:rsidP="00845B14">
            <w:pPr>
              <w:rPr>
                <w:rFonts w:asciiTheme="minorHAnsi" w:hAnsiTheme="minorHAnsi" w:cstheme="minorHAnsi"/>
                <w:sz w:val="18"/>
                <w:szCs w:val="18"/>
              </w:rPr>
            </w:pPr>
          </w:p>
        </w:tc>
        <w:tc>
          <w:tcPr>
            <w:tcW w:w="1560" w:type="dxa"/>
            <w:shd w:val="clear" w:color="auto" w:fill="FFFFFF"/>
            <w:vAlign w:val="center"/>
          </w:tcPr>
          <w:p w14:paraId="6146908A" w14:textId="77777777" w:rsidR="00C0702A" w:rsidRPr="00182EAD" w:rsidRDefault="00C0702A" w:rsidP="00845B14">
            <w:pPr>
              <w:jc w:val="center"/>
              <w:rPr>
                <w:rFonts w:asciiTheme="minorHAnsi" w:hAnsiTheme="minorHAnsi" w:cstheme="minorHAnsi"/>
                <w:sz w:val="18"/>
                <w:szCs w:val="18"/>
              </w:rPr>
            </w:pPr>
            <w:r w:rsidRPr="00182EAD">
              <w:rPr>
                <w:rFonts w:asciiTheme="minorHAnsi" w:hAnsiTheme="minorHAnsi" w:cstheme="minorHAnsi"/>
                <w:sz w:val="18"/>
                <w:szCs w:val="18"/>
              </w:rPr>
              <w:t>Bez oceny</w:t>
            </w:r>
          </w:p>
        </w:tc>
      </w:tr>
      <w:tr w:rsidR="00C0702A" w:rsidRPr="00182EAD" w14:paraId="025B2A4E" w14:textId="77777777" w:rsidTr="00845B14">
        <w:trPr>
          <w:trHeight w:val="980"/>
          <w:tblHeader/>
        </w:trPr>
        <w:tc>
          <w:tcPr>
            <w:tcW w:w="426" w:type="dxa"/>
            <w:shd w:val="clear" w:color="auto" w:fill="FFFFFF"/>
            <w:vAlign w:val="center"/>
          </w:tcPr>
          <w:p w14:paraId="5BB37F83" w14:textId="77777777" w:rsidR="00C0702A" w:rsidRPr="00182EAD" w:rsidRDefault="009E25F1" w:rsidP="00845B14">
            <w:pPr>
              <w:rPr>
                <w:rFonts w:asciiTheme="minorHAnsi" w:hAnsiTheme="minorHAnsi" w:cstheme="minorHAnsi"/>
                <w:sz w:val="18"/>
                <w:szCs w:val="18"/>
              </w:rPr>
            </w:pPr>
            <w:r w:rsidRPr="00182EAD">
              <w:rPr>
                <w:rFonts w:asciiTheme="minorHAnsi" w:hAnsiTheme="minorHAnsi" w:cstheme="minorHAnsi"/>
                <w:sz w:val="18"/>
                <w:szCs w:val="18"/>
              </w:rPr>
              <w:t>13</w:t>
            </w:r>
            <w:r w:rsidR="00C0702A" w:rsidRPr="00182EAD">
              <w:rPr>
                <w:rFonts w:asciiTheme="minorHAnsi" w:hAnsiTheme="minorHAnsi" w:cstheme="minorHAnsi"/>
                <w:sz w:val="18"/>
                <w:szCs w:val="18"/>
              </w:rPr>
              <w:t>.</w:t>
            </w:r>
          </w:p>
        </w:tc>
        <w:tc>
          <w:tcPr>
            <w:tcW w:w="8221" w:type="dxa"/>
            <w:shd w:val="clear" w:color="auto" w:fill="FFFFFF"/>
            <w:vAlign w:val="center"/>
          </w:tcPr>
          <w:p w14:paraId="102FAD6B" w14:textId="77777777" w:rsidR="00C0702A" w:rsidRPr="00182EAD" w:rsidRDefault="00C0702A" w:rsidP="004556DC">
            <w:pPr>
              <w:widowControl/>
              <w:suppressAutoHyphens w:val="0"/>
              <w:spacing w:after="160" w:line="259" w:lineRule="auto"/>
              <w:rPr>
                <w:rFonts w:asciiTheme="minorHAnsi" w:hAnsiTheme="minorHAnsi" w:cstheme="minorHAnsi"/>
                <w:sz w:val="18"/>
                <w:szCs w:val="18"/>
              </w:rPr>
            </w:pPr>
            <w:r w:rsidRPr="00182EAD">
              <w:rPr>
                <w:rFonts w:asciiTheme="minorHAnsi" w:hAnsiTheme="minorHAnsi" w:cstheme="minorHAnsi"/>
                <w:sz w:val="18"/>
                <w:szCs w:val="18"/>
              </w:rPr>
              <w:t>Wykonawca oświadcza, iż sprzęt jest lub zostanie pozbawiony wszelkich blokad uniemożliwiających podmiotom  trzecim dostarczenie usług przeglądu lub serwisu aparatury będącej przedmiotem umowy. Zamawiający dopuszcza dostarczenie kodów dostępu do oprogramowania serwisowego po zakończeniu gwarancji podstawowej na urządzenie na każde żądanie Zamawiającego</w:t>
            </w:r>
            <w:r w:rsidR="004556DC" w:rsidRPr="00AB76B8">
              <w:rPr>
                <w:rFonts w:asciiTheme="minorHAnsi" w:hAnsiTheme="minorHAnsi" w:cstheme="minorHAnsi"/>
                <w:sz w:val="18"/>
                <w:szCs w:val="18"/>
                <w:highlight w:val="yellow"/>
              </w:rPr>
              <w:t>. Brak plomb gwarancyjnych uniemożliwiających dostęp do wnętrza obudowy i swobodną wymianę podzespołów komputera.</w:t>
            </w:r>
            <w:r w:rsidR="00CE3683" w:rsidRPr="00AB76B8">
              <w:rPr>
                <w:rFonts w:asciiTheme="minorHAnsi" w:hAnsiTheme="minorHAnsi" w:cstheme="minorHAnsi"/>
                <w:sz w:val="18"/>
                <w:szCs w:val="18"/>
                <w:highlight w:val="yellow"/>
              </w:rPr>
              <w:t xml:space="preserve"> Brak blokad uniemożliwiających instalacje dowolnego oprogramowania na urządzeniu.</w:t>
            </w:r>
            <w:r w:rsidR="00CE3683">
              <w:rPr>
                <w:rFonts w:asciiTheme="minorHAnsi" w:hAnsiTheme="minorHAnsi" w:cstheme="minorHAnsi"/>
                <w:sz w:val="18"/>
                <w:szCs w:val="18"/>
              </w:rPr>
              <w:t xml:space="preserve"> </w:t>
            </w:r>
          </w:p>
        </w:tc>
        <w:tc>
          <w:tcPr>
            <w:tcW w:w="1418" w:type="dxa"/>
            <w:shd w:val="clear" w:color="auto" w:fill="FFFFFF"/>
            <w:vAlign w:val="center"/>
          </w:tcPr>
          <w:p w14:paraId="101C99C5" w14:textId="77777777" w:rsidR="00C0702A" w:rsidRPr="00182EAD" w:rsidRDefault="00C0702A" w:rsidP="00845B14">
            <w:pPr>
              <w:jc w:val="center"/>
              <w:rPr>
                <w:rFonts w:asciiTheme="minorHAnsi" w:hAnsiTheme="minorHAnsi" w:cstheme="minorHAnsi"/>
                <w:sz w:val="18"/>
                <w:szCs w:val="18"/>
              </w:rPr>
            </w:pPr>
            <w:r w:rsidRPr="00182EAD">
              <w:rPr>
                <w:rFonts w:asciiTheme="minorHAnsi" w:hAnsiTheme="minorHAnsi" w:cstheme="minorHAnsi"/>
                <w:sz w:val="18"/>
                <w:szCs w:val="18"/>
              </w:rPr>
              <w:t>Tak</w:t>
            </w:r>
          </w:p>
        </w:tc>
        <w:tc>
          <w:tcPr>
            <w:tcW w:w="2409" w:type="dxa"/>
            <w:shd w:val="clear" w:color="auto" w:fill="FFFFFF"/>
            <w:vAlign w:val="center"/>
          </w:tcPr>
          <w:p w14:paraId="3443E160" w14:textId="77777777" w:rsidR="00C0702A" w:rsidRPr="00182EAD" w:rsidRDefault="00C0702A" w:rsidP="00845B14">
            <w:pPr>
              <w:rPr>
                <w:rFonts w:asciiTheme="minorHAnsi" w:hAnsiTheme="minorHAnsi" w:cstheme="minorHAnsi"/>
                <w:sz w:val="18"/>
                <w:szCs w:val="18"/>
              </w:rPr>
            </w:pPr>
          </w:p>
        </w:tc>
        <w:tc>
          <w:tcPr>
            <w:tcW w:w="1560" w:type="dxa"/>
            <w:shd w:val="clear" w:color="auto" w:fill="FFFFFF"/>
            <w:vAlign w:val="center"/>
          </w:tcPr>
          <w:p w14:paraId="2B29EC4E" w14:textId="77777777" w:rsidR="00C0702A" w:rsidRPr="00182EAD" w:rsidRDefault="00C0702A" w:rsidP="00845B14">
            <w:pPr>
              <w:jc w:val="center"/>
              <w:rPr>
                <w:rFonts w:asciiTheme="minorHAnsi" w:hAnsiTheme="minorHAnsi" w:cstheme="minorHAnsi"/>
                <w:sz w:val="18"/>
                <w:szCs w:val="18"/>
              </w:rPr>
            </w:pPr>
            <w:r w:rsidRPr="00182EAD">
              <w:rPr>
                <w:rFonts w:asciiTheme="minorHAnsi" w:hAnsiTheme="minorHAnsi" w:cstheme="minorHAnsi"/>
                <w:sz w:val="18"/>
                <w:szCs w:val="18"/>
              </w:rPr>
              <w:t>Bez oceny</w:t>
            </w:r>
          </w:p>
        </w:tc>
      </w:tr>
      <w:tr w:rsidR="00C0702A" w:rsidRPr="00182EAD" w14:paraId="7B7F676E" w14:textId="77777777" w:rsidTr="00845B14">
        <w:trPr>
          <w:tblHeader/>
        </w:trPr>
        <w:tc>
          <w:tcPr>
            <w:tcW w:w="426" w:type="dxa"/>
            <w:shd w:val="clear" w:color="auto" w:fill="EEECE1"/>
            <w:vAlign w:val="center"/>
          </w:tcPr>
          <w:p w14:paraId="7E72AE20" w14:textId="77777777" w:rsidR="00C0702A" w:rsidRPr="00182EAD" w:rsidRDefault="009E25F1" w:rsidP="00845B14">
            <w:pPr>
              <w:rPr>
                <w:rFonts w:asciiTheme="minorHAnsi" w:hAnsiTheme="minorHAnsi" w:cstheme="minorHAnsi"/>
                <w:b/>
                <w:sz w:val="18"/>
                <w:szCs w:val="18"/>
              </w:rPr>
            </w:pPr>
            <w:r w:rsidRPr="00182EAD">
              <w:rPr>
                <w:rFonts w:asciiTheme="minorHAnsi" w:hAnsiTheme="minorHAnsi" w:cstheme="minorHAnsi"/>
                <w:b/>
                <w:sz w:val="18"/>
                <w:szCs w:val="18"/>
              </w:rPr>
              <w:t>14</w:t>
            </w:r>
            <w:r w:rsidR="00C0702A" w:rsidRPr="00182EAD">
              <w:rPr>
                <w:rFonts w:asciiTheme="minorHAnsi" w:hAnsiTheme="minorHAnsi" w:cstheme="minorHAnsi"/>
                <w:b/>
                <w:sz w:val="18"/>
                <w:szCs w:val="18"/>
              </w:rPr>
              <w:t>.</w:t>
            </w:r>
          </w:p>
        </w:tc>
        <w:tc>
          <w:tcPr>
            <w:tcW w:w="8221" w:type="dxa"/>
            <w:shd w:val="clear" w:color="auto" w:fill="EEECE1"/>
            <w:vAlign w:val="center"/>
          </w:tcPr>
          <w:p w14:paraId="108EFFE2" w14:textId="77777777" w:rsidR="00C0702A" w:rsidRPr="00182EAD" w:rsidRDefault="00C0702A" w:rsidP="00845B14">
            <w:pPr>
              <w:rPr>
                <w:rFonts w:asciiTheme="minorHAnsi" w:hAnsiTheme="minorHAnsi" w:cstheme="minorHAnsi"/>
                <w:b/>
                <w:sz w:val="18"/>
                <w:szCs w:val="18"/>
              </w:rPr>
            </w:pPr>
            <w:r w:rsidRPr="00182EAD">
              <w:rPr>
                <w:rFonts w:asciiTheme="minorHAnsi" w:hAnsiTheme="minorHAnsi" w:cstheme="minorHAnsi"/>
                <w:b/>
                <w:sz w:val="18"/>
                <w:szCs w:val="18"/>
              </w:rPr>
              <w:t>SZKOLENIA</w:t>
            </w:r>
          </w:p>
        </w:tc>
        <w:tc>
          <w:tcPr>
            <w:tcW w:w="1418" w:type="dxa"/>
            <w:shd w:val="clear" w:color="auto" w:fill="EEECE1"/>
            <w:vAlign w:val="center"/>
          </w:tcPr>
          <w:p w14:paraId="58FB4E0D" w14:textId="77777777" w:rsidR="00C0702A" w:rsidRPr="00182EAD" w:rsidRDefault="00C0702A" w:rsidP="00845B14">
            <w:pPr>
              <w:jc w:val="center"/>
              <w:rPr>
                <w:rFonts w:asciiTheme="minorHAnsi" w:hAnsiTheme="minorHAnsi" w:cstheme="minorHAnsi"/>
                <w:sz w:val="18"/>
                <w:szCs w:val="18"/>
              </w:rPr>
            </w:pPr>
          </w:p>
        </w:tc>
        <w:tc>
          <w:tcPr>
            <w:tcW w:w="2409" w:type="dxa"/>
            <w:shd w:val="clear" w:color="auto" w:fill="EEECE1"/>
            <w:vAlign w:val="center"/>
          </w:tcPr>
          <w:p w14:paraId="3BEE3778" w14:textId="77777777" w:rsidR="00C0702A" w:rsidRPr="00182EAD" w:rsidRDefault="00C0702A" w:rsidP="00845B14">
            <w:pPr>
              <w:rPr>
                <w:rFonts w:asciiTheme="minorHAnsi" w:hAnsiTheme="minorHAnsi" w:cstheme="minorHAnsi"/>
                <w:sz w:val="18"/>
                <w:szCs w:val="18"/>
              </w:rPr>
            </w:pPr>
          </w:p>
        </w:tc>
        <w:tc>
          <w:tcPr>
            <w:tcW w:w="1560" w:type="dxa"/>
            <w:shd w:val="clear" w:color="auto" w:fill="EEECE1"/>
            <w:vAlign w:val="center"/>
          </w:tcPr>
          <w:p w14:paraId="3CD2BBE7" w14:textId="77777777" w:rsidR="00C0702A" w:rsidRPr="00182EAD" w:rsidRDefault="00C0702A" w:rsidP="00845B14">
            <w:pPr>
              <w:jc w:val="center"/>
              <w:rPr>
                <w:rFonts w:asciiTheme="minorHAnsi" w:hAnsiTheme="minorHAnsi" w:cstheme="minorHAnsi"/>
                <w:sz w:val="18"/>
                <w:szCs w:val="18"/>
              </w:rPr>
            </w:pPr>
          </w:p>
        </w:tc>
      </w:tr>
      <w:tr w:rsidR="00C0702A" w:rsidRPr="00182EAD" w14:paraId="13E749F4" w14:textId="77777777" w:rsidTr="00845B14">
        <w:trPr>
          <w:tblHeader/>
        </w:trPr>
        <w:tc>
          <w:tcPr>
            <w:tcW w:w="426" w:type="dxa"/>
            <w:shd w:val="clear" w:color="auto" w:fill="FFFFFF"/>
            <w:vAlign w:val="center"/>
          </w:tcPr>
          <w:p w14:paraId="61AFD0FC" w14:textId="77777777" w:rsidR="00C0702A" w:rsidRPr="00182EAD" w:rsidRDefault="009E25F1" w:rsidP="00845B14">
            <w:pPr>
              <w:rPr>
                <w:rFonts w:asciiTheme="minorHAnsi" w:hAnsiTheme="minorHAnsi" w:cstheme="minorHAnsi"/>
                <w:sz w:val="18"/>
                <w:szCs w:val="18"/>
              </w:rPr>
            </w:pPr>
            <w:r w:rsidRPr="00182EAD">
              <w:rPr>
                <w:rFonts w:asciiTheme="minorHAnsi" w:hAnsiTheme="minorHAnsi" w:cstheme="minorHAnsi"/>
                <w:sz w:val="18"/>
                <w:szCs w:val="18"/>
              </w:rPr>
              <w:t>15</w:t>
            </w:r>
            <w:r w:rsidR="00C0702A" w:rsidRPr="00182EAD">
              <w:rPr>
                <w:rFonts w:asciiTheme="minorHAnsi" w:hAnsiTheme="minorHAnsi" w:cstheme="minorHAnsi"/>
                <w:sz w:val="18"/>
                <w:szCs w:val="18"/>
              </w:rPr>
              <w:t>.</w:t>
            </w:r>
          </w:p>
        </w:tc>
        <w:tc>
          <w:tcPr>
            <w:tcW w:w="8221" w:type="dxa"/>
            <w:shd w:val="clear" w:color="auto" w:fill="FFFFFF"/>
            <w:vAlign w:val="center"/>
          </w:tcPr>
          <w:p w14:paraId="30F12E49" w14:textId="77777777" w:rsidR="00C0702A" w:rsidRPr="00182EAD" w:rsidRDefault="00C0702A" w:rsidP="00845B14">
            <w:pPr>
              <w:rPr>
                <w:rFonts w:asciiTheme="minorHAnsi" w:hAnsiTheme="minorHAnsi" w:cstheme="minorHAnsi"/>
                <w:sz w:val="18"/>
                <w:szCs w:val="18"/>
              </w:rPr>
            </w:pPr>
            <w:r w:rsidRPr="00182EAD">
              <w:rPr>
                <w:rFonts w:asciiTheme="minorHAnsi" w:hAnsiTheme="minorHAnsi" w:cstheme="minorHAnsi"/>
                <w:sz w:val="18"/>
                <w:szCs w:val="18"/>
              </w:rPr>
              <w:t>Szkolenie dla personelu z zakresu obsługi i kalibracji urządzeń min. 3 osoby w terminie uzgodnionym;</w:t>
            </w:r>
          </w:p>
        </w:tc>
        <w:tc>
          <w:tcPr>
            <w:tcW w:w="1418" w:type="dxa"/>
            <w:shd w:val="clear" w:color="auto" w:fill="FFFFFF"/>
            <w:vAlign w:val="center"/>
          </w:tcPr>
          <w:p w14:paraId="2F897F16" w14:textId="77777777" w:rsidR="00C0702A" w:rsidRPr="00182EAD" w:rsidRDefault="00C0702A" w:rsidP="00845B14">
            <w:pPr>
              <w:jc w:val="center"/>
              <w:rPr>
                <w:rFonts w:asciiTheme="minorHAnsi" w:hAnsiTheme="minorHAnsi" w:cstheme="minorHAnsi"/>
                <w:sz w:val="18"/>
                <w:szCs w:val="18"/>
              </w:rPr>
            </w:pPr>
            <w:r w:rsidRPr="00182EAD">
              <w:rPr>
                <w:rFonts w:asciiTheme="minorHAnsi" w:hAnsiTheme="minorHAnsi" w:cstheme="minorHAnsi"/>
                <w:sz w:val="18"/>
                <w:szCs w:val="18"/>
              </w:rPr>
              <w:t>Tak</w:t>
            </w:r>
          </w:p>
        </w:tc>
        <w:tc>
          <w:tcPr>
            <w:tcW w:w="2409" w:type="dxa"/>
            <w:shd w:val="clear" w:color="auto" w:fill="FFFFFF"/>
            <w:vAlign w:val="center"/>
          </w:tcPr>
          <w:p w14:paraId="48DD3D4B" w14:textId="77777777" w:rsidR="00C0702A" w:rsidRPr="00182EAD" w:rsidRDefault="00C0702A" w:rsidP="00845B14">
            <w:pPr>
              <w:rPr>
                <w:rFonts w:asciiTheme="minorHAnsi" w:hAnsiTheme="minorHAnsi" w:cstheme="minorHAnsi"/>
                <w:sz w:val="18"/>
                <w:szCs w:val="18"/>
              </w:rPr>
            </w:pPr>
          </w:p>
        </w:tc>
        <w:tc>
          <w:tcPr>
            <w:tcW w:w="1560" w:type="dxa"/>
            <w:shd w:val="clear" w:color="auto" w:fill="FFFFFF"/>
            <w:vAlign w:val="center"/>
          </w:tcPr>
          <w:p w14:paraId="6A8538F7" w14:textId="77777777" w:rsidR="00C0702A" w:rsidRPr="00182EAD" w:rsidRDefault="00C0702A" w:rsidP="00845B14">
            <w:pPr>
              <w:jc w:val="center"/>
              <w:rPr>
                <w:rFonts w:asciiTheme="minorHAnsi" w:hAnsiTheme="minorHAnsi" w:cstheme="minorHAnsi"/>
                <w:sz w:val="18"/>
                <w:szCs w:val="18"/>
              </w:rPr>
            </w:pPr>
            <w:r w:rsidRPr="00182EAD">
              <w:rPr>
                <w:rFonts w:asciiTheme="minorHAnsi" w:hAnsiTheme="minorHAnsi" w:cstheme="minorHAnsi"/>
                <w:sz w:val="18"/>
                <w:szCs w:val="18"/>
              </w:rPr>
              <w:t>Bez oceny</w:t>
            </w:r>
          </w:p>
        </w:tc>
      </w:tr>
      <w:tr w:rsidR="00C0702A" w:rsidRPr="00182EAD" w14:paraId="6BD40D83" w14:textId="77777777" w:rsidTr="00845B14">
        <w:trPr>
          <w:tblHeader/>
        </w:trPr>
        <w:tc>
          <w:tcPr>
            <w:tcW w:w="426" w:type="dxa"/>
            <w:shd w:val="clear" w:color="auto" w:fill="EEECE1"/>
            <w:vAlign w:val="center"/>
          </w:tcPr>
          <w:p w14:paraId="2B0CD089" w14:textId="77777777" w:rsidR="00C0702A" w:rsidRPr="00182EAD" w:rsidRDefault="009E25F1" w:rsidP="00845B14">
            <w:pPr>
              <w:rPr>
                <w:rFonts w:asciiTheme="minorHAnsi" w:hAnsiTheme="minorHAnsi" w:cstheme="minorHAnsi"/>
                <w:b/>
                <w:sz w:val="18"/>
                <w:szCs w:val="18"/>
              </w:rPr>
            </w:pPr>
            <w:r w:rsidRPr="00182EAD">
              <w:rPr>
                <w:rFonts w:asciiTheme="minorHAnsi" w:hAnsiTheme="minorHAnsi" w:cstheme="minorHAnsi"/>
                <w:b/>
                <w:sz w:val="18"/>
                <w:szCs w:val="18"/>
              </w:rPr>
              <w:t>16</w:t>
            </w:r>
            <w:r w:rsidR="00C0702A" w:rsidRPr="00182EAD">
              <w:rPr>
                <w:rFonts w:asciiTheme="minorHAnsi" w:hAnsiTheme="minorHAnsi" w:cstheme="minorHAnsi"/>
                <w:b/>
                <w:sz w:val="18"/>
                <w:szCs w:val="18"/>
              </w:rPr>
              <w:t>.</w:t>
            </w:r>
          </w:p>
        </w:tc>
        <w:tc>
          <w:tcPr>
            <w:tcW w:w="8221" w:type="dxa"/>
            <w:shd w:val="clear" w:color="auto" w:fill="EEECE1"/>
            <w:vAlign w:val="center"/>
          </w:tcPr>
          <w:p w14:paraId="25A8E8C5" w14:textId="77777777" w:rsidR="00C0702A" w:rsidRPr="00182EAD" w:rsidRDefault="00C0702A" w:rsidP="00845B14">
            <w:pPr>
              <w:rPr>
                <w:rFonts w:asciiTheme="minorHAnsi" w:hAnsiTheme="minorHAnsi" w:cstheme="minorHAnsi"/>
                <w:b/>
                <w:sz w:val="18"/>
                <w:szCs w:val="18"/>
              </w:rPr>
            </w:pPr>
            <w:r w:rsidRPr="00182EAD">
              <w:rPr>
                <w:rFonts w:asciiTheme="minorHAnsi" w:hAnsiTheme="minorHAnsi" w:cstheme="minorHAnsi"/>
                <w:b/>
                <w:sz w:val="18"/>
                <w:szCs w:val="18"/>
              </w:rPr>
              <w:t>DOKUMENTACJA</w:t>
            </w:r>
          </w:p>
        </w:tc>
        <w:tc>
          <w:tcPr>
            <w:tcW w:w="1418" w:type="dxa"/>
            <w:shd w:val="clear" w:color="auto" w:fill="EEECE1"/>
            <w:vAlign w:val="center"/>
          </w:tcPr>
          <w:p w14:paraId="5BF68E9A" w14:textId="77777777" w:rsidR="00C0702A" w:rsidRPr="00182EAD" w:rsidRDefault="00C0702A" w:rsidP="00845B14">
            <w:pPr>
              <w:jc w:val="center"/>
              <w:rPr>
                <w:rFonts w:asciiTheme="minorHAnsi" w:hAnsiTheme="minorHAnsi" w:cstheme="minorHAnsi"/>
                <w:sz w:val="18"/>
                <w:szCs w:val="18"/>
              </w:rPr>
            </w:pPr>
          </w:p>
        </w:tc>
        <w:tc>
          <w:tcPr>
            <w:tcW w:w="2409" w:type="dxa"/>
            <w:shd w:val="clear" w:color="auto" w:fill="EEECE1"/>
            <w:vAlign w:val="center"/>
          </w:tcPr>
          <w:p w14:paraId="1CC99D43" w14:textId="77777777" w:rsidR="00C0702A" w:rsidRPr="00182EAD" w:rsidRDefault="00C0702A" w:rsidP="00845B14">
            <w:pPr>
              <w:rPr>
                <w:rFonts w:asciiTheme="minorHAnsi" w:hAnsiTheme="minorHAnsi" w:cstheme="minorHAnsi"/>
                <w:sz w:val="18"/>
                <w:szCs w:val="18"/>
              </w:rPr>
            </w:pPr>
          </w:p>
        </w:tc>
        <w:tc>
          <w:tcPr>
            <w:tcW w:w="1560" w:type="dxa"/>
            <w:shd w:val="clear" w:color="auto" w:fill="EEECE1"/>
            <w:vAlign w:val="center"/>
          </w:tcPr>
          <w:p w14:paraId="7DA2DBB8" w14:textId="77777777" w:rsidR="00C0702A" w:rsidRPr="00182EAD" w:rsidRDefault="00C0702A" w:rsidP="00845B14">
            <w:pPr>
              <w:jc w:val="center"/>
              <w:rPr>
                <w:rFonts w:asciiTheme="minorHAnsi" w:hAnsiTheme="minorHAnsi" w:cstheme="minorHAnsi"/>
                <w:sz w:val="18"/>
                <w:szCs w:val="18"/>
              </w:rPr>
            </w:pPr>
          </w:p>
        </w:tc>
      </w:tr>
      <w:tr w:rsidR="00C0702A" w:rsidRPr="00182EAD" w14:paraId="62418B5F" w14:textId="77777777" w:rsidTr="00845B14">
        <w:trPr>
          <w:tblHeader/>
        </w:trPr>
        <w:tc>
          <w:tcPr>
            <w:tcW w:w="426" w:type="dxa"/>
            <w:shd w:val="clear" w:color="auto" w:fill="FFFFFF"/>
            <w:vAlign w:val="center"/>
          </w:tcPr>
          <w:p w14:paraId="41175B8B" w14:textId="77777777" w:rsidR="00C0702A" w:rsidRPr="00182EAD" w:rsidRDefault="009E25F1" w:rsidP="00845B14">
            <w:pPr>
              <w:rPr>
                <w:rFonts w:asciiTheme="minorHAnsi" w:hAnsiTheme="minorHAnsi" w:cstheme="minorHAnsi"/>
                <w:sz w:val="18"/>
                <w:szCs w:val="18"/>
              </w:rPr>
            </w:pPr>
            <w:r w:rsidRPr="00182EAD">
              <w:rPr>
                <w:rFonts w:asciiTheme="minorHAnsi" w:hAnsiTheme="minorHAnsi" w:cstheme="minorHAnsi"/>
                <w:sz w:val="18"/>
                <w:szCs w:val="18"/>
              </w:rPr>
              <w:t>17</w:t>
            </w:r>
            <w:r w:rsidR="00C0702A" w:rsidRPr="00182EAD">
              <w:rPr>
                <w:rFonts w:asciiTheme="minorHAnsi" w:hAnsiTheme="minorHAnsi" w:cstheme="minorHAnsi"/>
                <w:sz w:val="18"/>
                <w:szCs w:val="18"/>
              </w:rPr>
              <w:t>.</w:t>
            </w:r>
          </w:p>
        </w:tc>
        <w:tc>
          <w:tcPr>
            <w:tcW w:w="8221" w:type="dxa"/>
            <w:shd w:val="clear" w:color="auto" w:fill="FFFFFF"/>
            <w:vAlign w:val="center"/>
          </w:tcPr>
          <w:p w14:paraId="381FAE33" w14:textId="77777777" w:rsidR="00C0702A" w:rsidRPr="00182EAD" w:rsidRDefault="00C0702A" w:rsidP="00845B14">
            <w:pPr>
              <w:rPr>
                <w:rFonts w:asciiTheme="minorHAnsi" w:hAnsiTheme="minorHAnsi" w:cstheme="minorHAnsi"/>
                <w:sz w:val="18"/>
                <w:szCs w:val="18"/>
              </w:rPr>
            </w:pPr>
            <w:r w:rsidRPr="00182EAD">
              <w:rPr>
                <w:rFonts w:asciiTheme="minorHAnsi" w:hAnsiTheme="minorHAnsi" w:cstheme="minorHAnsi"/>
                <w:sz w:val="18"/>
                <w:szCs w:val="18"/>
              </w:rPr>
              <w:t>Instrukcje obsługi w języku polskim w formie elektronicznej i drukowanej (przekazane w momencie dostawy dla każdego egzemplarza) – dotyczy także urządzeń peryferyjnych</w:t>
            </w:r>
          </w:p>
        </w:tc>
        <w:tc>
          <w:tcPr>
            <w:tcW w:w="1418" w:type="dxa"/>
            <w:shd w:val="clear" w:color="auto" w:fill="FFFFFF"/>
            <w:vAlign w:val="center"/>
          </w:tcPr>
          <w:p w14:paraId="326AB80A" w14:textId="77777777" w:rsidR="00C0702A" w:rsidRPr="00182EAD" w:rsidRDefault="00C0702A" w:rsidP="00845B14">
            <w:pPr>
              <w:jc w:val="center"/>
              <w:rPr>
                <w:rFonts w:asciiTheme="minorHAnsi" w:hAnsiTheme="minorHAnsi" w:cstheme="minorHAnsi"/>
                <w:sz w:val="18"/>
                <w:szCs w:val="18"/>
              </w:rPr>
            </w:pPr>
            <w:r w:rsidRPr="00182EAD">
              <w:rPr>
                <w:rFonts w:asciiTheme="minorHAnsi" w:hAnsiTheme="minorHAnsi" w:cstheme="minorHAnsi"/>
                <w:sz w:val="18"/>
                <w:szCs w:val="18"/>
              </w:rPr>
              <w:t>Tak</w:t>
            </w:r>
          </w:p>
        </w:tc>
        <w:tc>
          <w:tcPr>
            <w:tcW w:w="2409" w:type="dxa"/>
            <w:shd w:val="clear" w:color="auto" w:fill="FFFFFF"/>
            <w:vAlign w:val="center"/>
          </w:tcPr>
          <w:p w14:paraId="4323257C" w14:textId="77777777" w:rsidR="00C0702A" w:rsidRPr="00182EAD" w:rsidRDefault="00C0702A" w:rsidP="00845B14">
            <w:pPr>
              <w:rPr>
                <w:rFonts w:asciiTheme="minorHAnsi" w:hAnsiTheme="minorHAnsi" w:cstheme="minorHAnsi"/>
                <w:sz w:val="18"/>
                <w:szCs w:val="18"/>
              </w:rPr>
            </w:pPr>
          </w:p>
        </w:tc>
        <w:tc>
          <w:tcPr>
            <w:tcW w:w="1560" w:type="dxa"/>
            <w:shd w:val="clear" w:color="auto" w:fill="FFFFFF"/>
            <w:vAlign w:val="center"/>
          </w:tcPr>
          <w:p w14:paraId="3661D552" w14:textId="77777777" w:rsidR="00C0702A" w:rsidRPr="00182EAD" w:rsidRDefault="00C0702A" w:rsidP="00845B14">
            <w:pPr>
              <w:jc w:val="center"/>
              <w:rPr>
                <w:rFonts w:asciiTheme="minorHAnsi" w:hAnsiTheme="minorHAnsi" w:cstheme="minorHAnsi"/>
                <w:sz w:val="18"/>
                <w:szCs w:val="18"/>
              </w:rPr>
            </w:pPr>
            <w:r w:rsidRPr="00182EAD">
              <w:rPr>
                <w:rFonts w:asciiTheme="minorHAnsi" w:hAnsiTheme="minorHAnsi" w:cstheme="minorHAnsi"/>
                <w:sz w:val="18"/>
                <w:szCs w:val="18"/>
              </w:rPr>
              <w:t>Bez oceny</w:t>
            </w:r>
          </w:p>
        </w:tc>
      </w:tr>
      <w:tr w:rsidR="00C0702A" w:rsidRPr="00182EAD" w14:paraId="78EF39BD" w14:textId="77777777" w:rsidTr="00845B14">
        <w:trPr>
          <w:tblHeader/>
        </w:trPr>
        <w:tc>
          <w:tcPr>
            <w:tcW w:w="426" w:type="dxa"/>
            <w:shd w:val="clear" w:color="auto" w:fill="FFFFFF"/>
            <w:vAlign w:val="center"/>
          </w:tcPr>
          <w:p w14:paraId="078C9A86" w14:textId="77777777" w:rsidR="00C0702A" w:rsidRPr="00182EAD" w:rsidRDefault="009E25F1" w:rsidP="00845B14">
            <w:pPr>
              <w:rPr>
                <w:rFonts w:asciiTheme="minorHAnsi" w:hAnsiTheme="minorHAnsi" w:cstheme="minorHAnsi"/>
                <w:sz w:val="18"/>
                <w:szCs w:val="18"/>
              </w:rPr>
            </w:pPr>
            <w:r w:rsidRPr="00182EAD">
              <w:rPr>
                <w:rFonts w:asciiTheme="minorHAnsi" w:hAnsiTheme="minorHAnsi" w:cstheme="minorHAnsi"/>
                <w:sz w:val="18"/>
                <w:szCs w:val="18"/>
              </w:rPr>
              <w:t>18</w:t>
            </w:r>
            <w:r w:rsidR="00C0702A" w:rsidRPr="00182EAD">
              <w:rPr>
                <w:rFonts w:asciiTheme="minorHAnsi" w:hAnsiTheme="minorHAnsi" w:cstheme="minorHAnsi"/>
                <w:sz w:val="18"/>
                <w:szCs w:val="18"/>
              </w:rPr>
              <w:t>.</w:t>
            </w:r>
          </w:p>
        </w:tc>
        <w:tc>
          <w:tcPr>
            <w:tcW w:w="8221" w:type="dxa"/>
            <w:shd w:val="clear" w:color="auto" w:fill="FFFFFF"/>
            <w:vAlign w:val="center"/>
          </w:tcPr>
          <w:p w14:paraId="3810C672" w14:textId="77777777" w:rsidR="00C0702A" w:rsidRPr="00182EAD" w:rsidRDefault="00C0702A" w:rsidP="00845B14">
            <w:pPr>
              <w:rPr>
                <w:rFonts w:asciiTheme="minorHAnsi" w:hAnsiTheme="minorHAnsi" w:cstheme="minorHAnsi"/>
                <w:sz w:val="18"/>
                <w:szCs w:val="18"/>
              </w:rPr>
            </w:pPr>
            <w:r w:rsidRPr="00182EAD">
              <w:rPr>
                <w:rFonts w:asciiTheme="minorHAnsi" w:hAnsiTheme="minorHAnsi" w:cstheme="minorHAnsi"/>
                <w:sz w:val="18"/>
                <w:szCs w:val="18"/>
              </w:rPr>
              <w:t>W cenie urządzenia znajduje się komplet akcesoriów, okablowania itp. asortymentu niezbędnego do uruchomienia i funkcjonowania aparatu jako całości w wymaganej specyfikacją konfiguracji</w:t>
            </w:r>
            <w:r w:rsidR="00EB0838" w:rsidRPr="00182EAD">
              <w:rPr>
                <w:rFonts w:asciiTheme="minorHAnsi" w:hAnsiTheme="minorHAnsi" w:cstheme="minorHAnsi"/>
                <w:sz w:val="18"/>
                <w:szCs w:val="18"/>
              </w:rPr>
              <w:t xml:space="preserve">. </w:t>
            </w:r>
          </w:p>
        </w:tc>
        <w:tc>
          <w:tcPr>
            <w:tcW w:w="1418" w:type="dxa"/>
            <w:shd w:val="clear" w:color="auto" w:fill="FFFFFF"/>
            <w:vAlign w:val="center"/>
          </w:tcPr>
          <w:p w14:paraId="7699CCFE" w14:textId="77777777" w:rsidR="00C0702A" w:rsidRPr="00182EAD" w:rsidRDefault="00C0702A" w:rsidP="00845B14">
            <w:pPr>
              <w:jc w:val="center"/>
              <w:rPr>
                <w:rFonts w:asciiTheme="minorHAnsi" w:hAnsiTheme="minorHAnsi" w:cstheme="minorHAnsi"/>
                <w:sz w:val="18"/>
                <w:szCs w:val="18"/>
              </w:rPr>
            </w:pPr>
            <w:r w:rsidRPr="00182EAD">
              <w:rPr>
                <w:rFonts w:asciiTheme="minorHAnsi" w:hAnsiTheme="minorHAnsi" w:cstheme="minorHAnsi"/>
                <w:sz w:val="18"/>
                <w:szCs w:val="18"/>
              </w:rPr>
              <w:t>Tak</w:t>
            </w:r>
          </w:p>
        </w:tc>
        <w:tc>
          <w:tcPr>
            <w:tcW w:w="2409" w:type="dxa"/>
            <w:shd w:val="clear" w:color="auto" w:fill="FFFFFF"/>
            <w:vAlign w:val="center"/>
          </w:tcPr>
          <w:p w14:paraId="055A145A" w14:textId="77777777" w:rsidR="00C0702A" w:rsidRPr="00182EAD" w:rsidRDefault="00C0702A" w:rsidP="00845B14">
            <w:pPr>
              <w:rPr>
                <w:rFonts w:asciiTheme="minorHAnsi" w:hAnsiTheme="minorHAnsi" w:cstheme="minorHAnsi"/>
                <w:sz w:val="18"/>
                <w:szCs w:val="18"/>
              </w:rPr>
            </w:pPr>
          </w:p>
        </w:tc>
        <w:tc>
          <w:tcPr>
            <w:tcW w:w="1560" w:type="dxa"/>
            <w:shd w:val="clear" w:color="auto" w:fill="FFFFFF"/>
            <w:vAlign w:val="center"/>
          </w:tcPr>
          <w:p w14:paraId="6BCB7FB5" w14:textId="77777777" w:rsidR="00C0702A" w:rsidRPr="00182EAD" w:rsidRDefault="00C0702A" w:rsidP="00845B14">
            <w:pPr>
              <w:jc w:val="center"/>
              <w:rPr>
                <w:rFonts w:asciiTheme="minorHAnsi" w:hAnsiTheme="minorHAnsi" w:cstheme="minorHAnsi"/>
                <w:sz w:val="18"/>
                <w:szCs w:val="18"/>
              </w:rPr>
            </w:pPr>
            <w:r w:rsidRPr="00182EAD">
              <w:rPr>
                <w:rFonts w:asciiTheme="minorHAnsi" w:hAnsiTheme="minorHAnsi" w:cstheme="minorHAnsi"/>
                <w:sz w:val="18"/>
                <w:szCs w:val="18"/>
              </w:rPr>
              <w:t>Bez oceny</w:t>
            </w:r>
          </w:p>
        </w:tc>
      </w:tr>
      <w:tr w:rsidR="00C0702A" w:rsidRPr="00182EAD" w14:paraId="0A9873F2" w14:textId="77777777" w:rsidTr="00845B14">
        <w:trPr>
          <w:trHeight w:val="874"/>
          <w:tblHeader/>
        </w:trPr>
        <w:tc>
          <w:tcPr>
            <w:tcW w:w="426" w:type="dxa"/>
            <w:shd w:val="clear" w:color="auto" w:fill="FFFFFF"/>
            <w:vAlign w:val="center"/>
          </w:tcPr>
          <w:p w14:paraId="0C86F296" w14:textId="77777777" w:rsidR="00C0702A" w:rsidRPr="00182EAD" w:rsidRDefault="009E25F1" w:rsidP="00845B14">
            <w:pPr>
              <w:rPr>
                <w:rFonts w:asciiTheme="minorHAnsi" w:hAnsiTheme="minorHAnsi" w:cstheme="minorHAnsi"/>
                <w:sz w:val="18"/>
                <w:szCs w:val="18"/>
              </w:rPr>
            </w:pPr>
            <w:r w:rsidRPr="00182EAD">
              <w:rPr>
                <w:rFonts w:asciiTheme="minorHAnsi" w:hAnsiTheme="minorHAnsi" w:cstheme="minorHAnsi"/>
                <w:sz w:val="18"/>
                <w:szCs w:val="18"/>
              </w:rPr>
              <w:t>19</w:t>
            </w:r>
            <w:r w:rsidR="00C0702A" w:rsidRPr="00182EAD">
              <w:rPr>
                <w:rFonts w:asciiTheme="minorHAnsi" w:hAnsiTheme="minorHAnsi" w:cstheme="minorHAnsi"/>
                <w:sz w:val="18"/>
                <w:szCs w:val="18"/>
              </w:rPr>
              <w:t>.</w:t>
            </w:r>
          </w:p>
        </w:tc>
        <w:tc>
          <w:tcPr>
            <w:tcW w:w="8221" w:type="dxa"/>
            <w:shd w:val="clear" w:color="auto" w:fill="FFFFFF"/>
            <w:vAlign w:val="center"/>
          </w:tcPr>
          <w:p w14:paraId="30151FC3" w14:textId="77777777" w:rsidR="00C0702A" w:rsidRPr="00182EAD" w:rsidRDefault="00C0702A" w:rsidP="00845B14">
            <w:pPr>
              <w:rPr>
                <w:rFonts w:asciiTheme="minorHAnsi" w:hAnsiTheme="minorHAnsi" w:cstheme="minorHAnsi"/>
                <w:sz w:val="18"/>
                <w:szCs w:val="18"/>
              </w:rPr>
            </w:pPr>
            <w:r w:rsidRPr="00182EAD">
              <w:rPr>
                <w:rFonts w:asciiTheme="minorHAnsi" w:hAnsiTheme="minorHAnsi" w:cstheme="minorHAnsi"/>
                <w:sz w:val="18"/>
                <w:szCs w:val="18"/>
              </w:rPr>
              <w:t>Dokumentacja (lub tzw. lista kontrolna zawierająca wykaz części i czynności) dotycząca przeglądów technicznych w języku polskim (dostarczona przy dostawie)</w:t>
            </w:r>
          </w:p>
          <w:p w14:paraId="35704951" w14:textId="77777777" w:rsidR="00C0702A" w:rsidRPr="00182EAD" w:rsidRDefault="00C0702A" w:rsidP="00845B14">
            <w:pPr>
              <w:rPr>
                <w:rFonts w:asciiTheme="minorHAnsi" w:hAnsiTheme="minorHAnsi" w:cstheme="minorHAnsi"/>
                <w:sz w:val="18"/>
                <w:szCs w:val="18"/>
              </w:rPr>
            </w:pPr>
            <w:r w:rsidRPr="00182EAD">
              <w:rPr>
                <w:rFonts w:asciiTheme="minorHAnsi" w:hAnsiTheme="minorHAnsi" w:cstheme="minorHAnsi"/>
                <w:sz w:val="18"/>
                <w:szCs w:val="18"/>
              </w:rPr>
              <w:t>UWAGA - dokumentacja serwisowa lub oprogramowanie serwisowe które zapewni co najmniej pełną diagnostykę sprzętu, regulację, kalibrację etc.</w:t>
            </w:r>
          </w:p>
        </w:tc>
        <w:tc>
          <w:tcPr>
            <w:tcW w:w="1418" w:type="dxa"/>
            <w:shd w:val="clear" w:color="auto" w:fill="FFFFFF"/>
            <w:vAlign w:val="center"/>
          </w:tcPr>
          <w:p w14:paraId="2FB97B39" w14:textId="77777777" w:rsidR="00C0702A" w:rsidRPr="00182EAD" w:rsidRDefault="00C0702A" w:rsidP="00845B14">
            <w:pPr>
              <w:jc w:val="center"/>
              <w:rPr>
                <w:rFonts w:asciiTheme="minorHAnsi" w:hAnsiTheme="minorHAnsi" w:cstheme="minorHAnsi"/>
                <w:sz w:val="18"/>
                <w:szCs w:val="18"/>
              </w:rPr>
            </w:pPr>
            <w:r w:rsidRPr="00182EAD">
              <w:rPr>
                <w:rFonts w:asciiTheme="minorHAnsi" w:hAnsiTheme="minorHAnsi" w:cstheme="minorHAnsi"/>
                <w:sz w:val="18"/>
                <w:szCs w:val="18"/>
              </w:rPr>
              <w:t>Tak</w:t>
            </w:r>
          </w:p>
        </w:tc>
        <w:tc>
          <w:tcPr>
            <w:tcW w:w="2409" w:type="dxa"/>
            <w:shd w:val="clear" w:color="auto" w:fill="FFFFFF"/>
            <w:vAlign w:val="center"/>
          </w:tcPr>
          <w:p w14:paraId="79B90887" w14:textId="77777777" w:rsidR="00C0702A" w:rsidRPr="00182EAD" w:rsidRDefault="00C0702A" w:rsidP="00845B14">
            <w:pPr>
              <w:rPr>
                <w:rFonts w:asciiTheme="minorHAnsi" w:hAnsiTheme="minorHAnsi" w:cstheme="minorHAnsi"/>
                <w:sz w:val="18"/>
                <w:szCs w:val="18"/>
              </w:rPr>
            </w:pPr>
          </w:p>
        </w:tc>
        <w:tc>
          <w:tcPr>
            <w:tcW w:w="1560" w:type="dxa"/>
            <w:shd w:val="clear" w:color="auto" w:fill="FFFFFF"/>
            <w:vAlign w:val="center"/>
          </w:tcPr>
          <w:p w14:paraId="4A89268B" w14:textId="77777777" w:rsidR="00C0702A" w:rsidRPr="00182EAD" w:rsidRDefault="00C0702A" w:rsidP="00845B14">
            <w:pPr>
              <w:jc w:val="center"/>
              <w:rPr>
                <w:rFonts w:asciiTheme="minorHAnsi" w:hAnsiTheme="minorHAnsi" w:cstheme="minorHAnsi"/>
                <w:sz w:val="18"/>
                <w:szCs w:val="18"/>
              </w:rPr>
            </w:pPr>
            <w:r w:rsidRPr="00182EAD">
              <w:rPr>
                <w:rFonts w:asciiTheme="minorHAnsi" w:hAnsiTheme="minorHAnsi" w:cstheme="minorHAnsi"/>
                <w:sz w:val="18"/>
                <w:szCs w:val="18"/>
              </w:rPr>
              <w:t>Bez oceny</w:t>
            </w:r>
          </w:p>
        </w:tc>
      </w:tr>
      <w:tr w:rsidR="00C0702A" w:rsidRPr="00182EAD" w14:paraId="6156FB58" w14:textId="77777777" w:rsidTr="00845B14">
        <w:trPr>
          <w:tblHeader/>
        </w:trPr>
        <w:tc>
          <w:tcPr>
            <w:tcW w:w="426" w:type="dxa"/>
            <w:shd w:val="clear" w:color="auto" w:fill="FFFFFF"/>
            <w:vAlign w:val="center"/>
          </w:tcPr>
          <w:p w14:paraId="15A4CF67" w14:textId="77777777" w:rsidR="00C0702A" w:rsidRPr="00182EAD" w:rsidRDefault="009E25F1" w:rsidP="00845B14">
            <w:pPr>
              <w:rPr>
                <w:rFonts w:asciiTheme="minorHAnsi" w:hAnsiTheme="minorHAnsi" w:cstheme="minorHAnsi"/>
                <w:sz w:val="18"/>
                <w:szCs w:val="18"/>
              </w:rPr>
            </w:pPr>
            <w:r w:rsidRPr="00182EAD">
              <w:rPr>
                <w:rFonts w:asciiTheme="minorHAnsi" w:hAnsiTheme="minorHAnsi" w:cstheme="minorHAnsi"/>
                <w:sz w:val="18"/>
                <w:szCs w:val="18"/>
              </w:rPr>
              <w:lastRenderedPageBreak/>
              <w:t>20</w:t>
            </w:r>
            <w:r w:rsidR="00C0702A" w:rsidRPr="00182EAD">
              <w:rPr>
                <w:rFonts w:asciiTheme="minorHAnsi" w:hAnsiTheme="minorHAnsi" w:cstheme="minorHAnsi"/>
                <w:sz w:val="18"/>
                <w:szCs w:val="18"/>
              </w:rPr>
              <w:t>.</w:t>
            </w:r>
          </w:p>
        </w:tc>
        <w:tc>
          <w:tcPr>
            <w:tcW w:w="8221" w:type="dxa"/>
            <w:shd w:val="clear" w:color="auto" w:fill="FFFFFF"/>
            <w:vAlign w:val="center"/>
          </w:tcPr>
          <w:p w14:paraId="6EB556A4" w14:textId="77777777" w:rsidR="00C0702A" w:rsidRPr="00182EAD" w:rsidRDefault="00C0702A" w:rsidP="00845B14">
            <w:pPr>
              <w:rPr>
                <w:rFonts w:asciiTheme="minorHAnsi" w:hAnsiTheme="minorHAnsi" w:cstheme="minorHAnsi"/>
                <w:sz w:val="18"/>
                <w:szCs w:val="18"/>
              </w:rPr>
            </w:pPr>
            <w:r w:rsidRPr="00182EAD">
              <w:rPr>
                <w:rFonts w:asciiTheme="minorHAnsi" w:hAnsiTheme="minorHAnsi" w:cstheme="minorHAnsi"/>
                <w:sz w:val="18"/>
                <w:szCs w:val="18"/>
              </w:rPr>
              <w:t>Z urządzeniem wykonawca dostarczy paszport techniczny zawierający co najmniej takie dane jak: nazwa, typ (model), producent, rok produkcji, numer seryjny (fabryczny), inne istotne informacje (np. części składowe, istotne wyposażenie, oprogramowanie),</w:t>
            </w:r>
          </w:p>
        </w:tc>
        <w:tc>
          <w:tcPr>
            <w:tcW w:w="1418" w:type="dxa"/>
            <w:shd w:val="clear" w:color="auto" w:fill="FFFFFF"/>
            <w:vAlign w:val="center"/>
          </w:tcPr>
          <w:p w14:paraId="3DC9C292" w14:textId="77777777" w:rsidR="00C0702A" w:rsidRPr="00182EAD" w:rsidRDefault="00C0702A" w:rsidP="00845B14">
            <w:pPr>
              <w:jc w:val="center"/>
              <w:rPr>
                <w:rFonts w:asciiTheme="minorHAnsi" w:hAnsiTheme="minorHAnsi" w:cstheme="minorHAnsi"/>
                <w:sz w:val="18"/>
                <w:szCs w:val="18"/>
              </w:rPr>
            </w:pPr>
            <w:r w:rsidRPr="00182EAD">
              <w:rPr>
                <w:rFonts w:asciiTheme="minorHAnsi" w:hAnsiTheme="minorHAnsi" w:cstheme="minorHAnsi"/>
                <w:sz w:val="18"/>
                <w:szCs w:val="18"/>
              </w:rPr>
              <w:t>Tak</w:t>
            </w:r>
          </w:p>
        </w:tc>
        <w:tc>
          <w:tcPr>
            <w:tcW w:w="2409" w:type="dxa"/>
            <w:shd w:val="clear" w:color="auto" w:fill="FFFFFF"/>
            <w:vAlign w:val="center"/>
          </w:tcPr>
          <w:p w14:paraId="003A3196" w14:textId="77777777" w:rsidR="00C0702A" w:rsidRPr="00182EAD" w:rsidRDefault="00C0702A" w:rsidP="00845B14">
            <w:pPr>
              <w:rPr>
                <w:rFonts w:asciiTheme="minorHAnsi" w:hAnsiTheme="minorHAnsi" w:cstheme="minorHAnsi"/>
                <w:sz w:val="18"/>
                <w:szCs w:val="18"/>
              </w:rPr>
            </w:pPr>
          </w:p>
        </w:tc>
        <w:tc>
          <w:tcPr>
            <w:tcW w:w="1560" w:type="dxa"/>
            <w:shd w:val="clear" w:color="auto" w:fill="FFFFFF"/>
            <w:vAlign w:val="center"/>
          </w:tcPr>
          <w:p w14:paraId="538CF319" w14:textId="77777777" w:rsidR="00C0702A" w:rsidRPr="00182EAD" w:rsidRDefault="00C0702A" w:rsidP="00845B14">
            <w:pPr>
              <w:jc w:val="center"/>
              <w:rPr>
                <w:rFonts w:asciiTheme="minorHAnsi" w:hAnsiTheme="minorHAnsi" w:cstheme="minorHAnsi"/>
                <w:sz w:val="18"/>
                <w:szCs w:val="18"/>
              </w:rPr>
            </w:pPr>
            <w:r w:rsidRPr="00182EAD">
              <w:rPr>
                <w:rFonts w:asciiTheme="minorHAnsi" w:hAnsiTheme="minorHAnsi" w:cstheme="minorHAnsi"/>
                <w:sz w:val="18"/>
                <w:szCs w:val="18"/>
              </w:rPr>
              <w:t>Bez oceny</w:t>
            </w:r>
          </w:p>
        </w:tc>
      </w:tr>
      <w:tr w:rsidR="00C0702A" w:rsidRPr="00182EAD" w14:paraId="6D378CDC" w14:textId="77777777" w:rsidTr="00845B14">
        <w:trPr>
          <w:trHeight w:val="375"/>
          <w:tblHeader/>
        </w:trPr>
        <w:tc>
          <w:tcPr>
            <w:tcW w:w="426" w:type="dxa"/>
            <w:shd w:val="clear" w:color="auto" w:fill="FFFFFF"/>
            <w:vAlign w:val="center"/>
          </w:tcPr>
          <w:p w14:paraId="60F55175" w14:textId="77777777" w:rsidR="00C0702A" w:rsidRPr="00182EAD" w:rsidRDefault="009E25F1" w:rsidP="00845B14">
            <w:pPr>
              <w:rPr>
                <w:rFonts w:asciiTheme="minorHAnsi" w:hAnsiTheme="minorHAnsi" w:cstheme="minorHAnsi"/>
                <w:sz w:val="18"/>
                <w:szCs w:val="18"/>
              </w:rPr>
            </w:pPr>
            <w:r w:rsidRPr="00182EAD">
              <w:rPr>
                <w:rFonts w:asciiTheme="minorHAnsi" w:hAnsiTheme="minorHAnsi" w:cstheme="minorHAnsi"/>
                <w:sz w:val="18"/>
                <w:szCs w:val="18"/>
              </w:rPr>
              <w:t>21</w:t>
            </w:r>
            <w:r w:rsidR="00C0702A" w:rsidRPr="00182EAD">
              <w:rPr>
                <w:rFonts w:asciiTheme="minorHAnsi" w:hAnsiTheme="minorHAnsi" w:cstheme="minorHAnsi"/>
                <w:sz w:val="18"/>
                <w:szCs w:val="18"/>
              </w:rPr>
              <w:t>.</w:t>
            </w:r>
          </w:p>
        </w:tc>
        <w:tc>
          <w:tcPr>
            <w:tcW w:w="8221" w:type="dxa"/>
            <w:shd w:val="clear" w:color="auto" w:fill="FFFFFF"/>
            <w:vAlign w:val="center"/>
          </w:tcPr>
          <w:p w14:paraId="3E42E453" w14:textId="77777777" w:rsidR="00C0702A" w:rsidRPr="00182EAD" w:rsidRDefault="00C0702A" w:rsidP="00845B14">
            <w:pPr>
              <w:rPr>
                <w:rFonts w:asciiTheme="minorHAnsi" w:hAnsiTheme="minorHAnsi" w:cstheme="minorHAnsi"/>
                <w:sz w:val="18"/>
                <w:szCs w:val="18"/>
              </w:rPr>
            </w:pPr>
            <w:r w:rsidRPr="00182EAD">
              <w:rPr>
                <w:rFonts w:asciiTheme="minorHAnsi" w:hAnsiTheme="minorHAnsi" w:cstheme="minorHAnsi"/>
                <w:sz w:val="18"/>
                <w:szCs w:val="18"/>
              </w:rPr>
              <w:t>Instrukcja konserwacji, mycia, dezynfekcji i sterylizacji dla poszczególnych elementów stacji. (wykaz środków do czyszczenia dostarczony wraz z urządzeniami)</w:t>
            </w:r>
          </w:p>
        </w:tc>
        <w:tc>
          <w:tcPr>
            <w:tcW w:w="1418" w:type="dxa"/>
            <w:shd w:val="clear" w:color="auto" w:fill="FFFFFF"/>
            <w:vAlign w:val="center"/>
          </w:tcPr>
          <w:p w14:paraId="273E106E" w14:textId="77777777" w:rsidR="00C0702A" w:rsidRPr="00182EAD" w:rsidRDefault="00C0702A" w:rsidP="00845B14">
            <w:pPr>
              <w:jc w:val="center"/>
              <w:rPr>
                <w:rFonts w:asciiTheme="minorHAnsi" w:hAnsiTheme="minorHAnsi" w:cstheme="minorHAnsi"/>
                <w:sz w:val="18"/>
                <w:szCs w:val="18"/>
              </w:rPr>
            </w:pPr>
            <w:r w:rsidRPr="00182EAD">
              <w:rPr>
                <w:rFonts w:asciiTheme="minorHAnsi" w:hAnsiTheme="minorHAnsi" w:cstheme="minorHAnsi"/>
                <w:sz w:val="18"/>
                <w:szCs w:val="18"/>
              </w:rPr>
              <w:t>Tak</w:t>
            </w:r>
          </w:p>
        </w:tc>
        <w:tc>
          <w:tcPr>
            <w:tcW w:w="2409" w:type="dxa"/>
            <w:shd w:val="clear" w:color="auto" w:fill="FFFFFF"/>
            <w:vAlign w:val="center"/>
          </w:tcPr>
          <w:p w14:paraId="1309225B" w14:textId="77777777" w:rsidR="00C0702A" w:rsidRPr="00182EAD" w:rsidRDefault="00C0702A" w:rsidP="00845B14">
            <w:pPr>
              <w:rPr>
                <w:rFonts w:asciiTheme="minorHAnsi" w:hAnsiTheme="minorHAnsi" w:cstheme="minorHAnsi"/>
                <w:sz w:val="18"/>
                <w:szCs w:val="18"/>
              </w:rPr>
            </w:pPr>
          </w:p>
        </w:tc>
        <w:tc>
          <w:tcPr>
            <w:tcW w:w="1560" w:type="dxa"/>
            <w:shd w:val="clear" w:color="auto" w:fill="FFFFFF"/>
            <w:vAlign w:val="center"/>
          </w:tcPr>
          <w:p w14:paraId="6077C118" w14:textId="77777777" w:rsidR="00C0702A" w:rsidRPr="00182EAD" w:rsidRDefault="00C0702A" w:rsidP="00845B14">
            <w:pPr>
              <w:jc w:val="center"/>
              <w:rPr>
                <w:rFonts w:asciiTheme="minorHAnsi" w:hAnsiTheme="minorHAnsi" w:cstheme="minorHAnsi"/>
                <w:sz w:val="18"/>
                <w:szCs w:val="18"/>
              </w:rPr>
            </w:pPr>
            <w:r w:rsidRPr="00182EAD">
              <w:rPr>
                <w:rFonts w:asciiTheme="minorHAnsi" w:hAnsiTheme="minorHAnsi" w:cstheme="minorHAnsi"/>
                <w:sz w:val="18"/>
                <w:szCs w:val="18"/>
              </w:rPr>
              <w:t>Bez oceny</w:t>
            </w:r>
          </w:p>
        </w:tc>
      </w:tr>
      <w:tr w:rsidR="00C0702A" w:rsidRPr="00182EAD" w14:paraId="44B0AD6E" w14:textId="77777777" w:rsidTr="00845B14">
        <w:trPr>
          <w:tblHeader/>
        </w:trPr>
        <w:tc>
          <w:tcPr>
            <w:tcW w:w="426" w:type="dxa"/>
            <w:shd w:val="clear" w:color="auto" w:fill="FFFFFF"/>
            <w:vAlign w:val="center"/>
          </w:tcPr>
          <w:p w14:paraId="0723B748" w14:textId="77777777" w:rsidR="00C0702A" w:rsidRPr="00182EAD" w:rsidRDefault="009E25F1" w:rsidP="00845B14">
            <w:pPr>
              <w:rPr>
                <w:rFonts w:asciiTheme="minorHAnsi" w:hAnsiTheme="minorHAnsi" w:cstheme="minorHAnsi"/>
                <w:sz w:val="18"/>
                <w:szCs w:val="18"/>
              </w:rPr>
            </w:pPr>
            <w:r w:rsidRPr="00182EAD">
              <w:rPr>
                <w:rFonts w:asciiTheme="minorHAnsi" w:hAnsiTheme="minorHAnsi" w:cstheme="minorHAnsi"/>
                <w:sz w:val="18"/>
                <w:szCs w:val="18"/>
              </w:rPr>
              <w:t>22</w:t>
            </w:r>
            <w:r w:rsidR="00C0702A" w:rsidRPr="00182EAD">
              <w:rPr>
                <w:rFonts w:asciiTheme="minorHAnsi" w:hAnsiTheme="minorHAnsi" w:cstheme="minorHAnsi"/>
                <w:sz w:val="18"/>
                <w:szCs w:val="18"/>
              </w:rPr>
              <w:t>.</w:t>
            </w:r>
          </w:p>
        </w:tc>
        <w:tc>
          <w:tcPr>
            <w:tcW w:w="8221" w:type="dxa"/>
            <w:shd w:val="clear" w:color="auto" w:fill="FFFFFF"/>
            <w:vAlign w:val="center"/>
          </w:tcPr>
          <w:p w14:paraId="003AF33E" w14:textId="77777777" w:rsidR="00C0702A" w:rsidRPr="00182EAD" w:rsidRDefault="00C0702A" w:rsidP="00845B14">
            <w:pPr>
              <w:rPr>
                <w:rFonts w:asciiTheme="minorHAnsi" w:hAnsiTheme="minorHAnsi" w:cstheme="minorHAnsi"/>
                <w:sz w:val="18"/>
                <w:szCs w:val="18"/>
              </w:rPr>
            </w:pPr>
            <w:r w:rsidRPr="00182EAD">
              <w:rPr>
                <w:rFonts w:asciiTheme="minorHAnsi" w:hAnsiTheme="minorHAnsi" w:cstheme="minorHAnsi"/>
                <w:sz w:val="18"/>
                <w:szCs w:val="18"/>
              </w:rPr>
              <w:t>Możliwość mycia poszczególnych elementów stacji w oparciu o przedstawione przez wykonawcę zalecane preparaty myjące.</w:t>
            </w:r>
          </w:p>
        </w:tc>
        <w:tc>
          <w:tcPr>
            <w:tcW w:w="1418" w:type="dxa"/>
            <w:shd w:val="clear" w:color="auto" w:fill="FFFFFF"/>
            <w:vAlign w:val="center"/>
          </w:tcPr>
          <w:p w14:paraId="709239D5" w14:textId="77777777" w:rsidR="00C0702A" w:rsidRPr="00182EAD" w:rsidRDefault="00C0702A" w:rsidP="00845B14">
            <w:pPr>
              <w:jc w:val="center"/>
              <w:rPr>
                <w:rFonts w:asciiTheme="minorHAnsi" w:hAnsiTheme="minorHAnsi" w:cstheme="minorHAnsi"/>
                <w:sz w:val="18"/>
                <w:szCs w:val="18"/>
              </w:rPr>
            </w:pPr>
            <w:r w:rsidRPr="00182EAD">
              <w:rPr>
                <w:rFonts w:asciiTheme="minorHAnsi" w:hAnsiTheme="minorHAnsi" w:cstheme="minorHAnsi"/>
                <w:sz w:val="18"/>
                <w:szCs w:val="18"/>
              </w:rPr>
              <w:t>Tak</w:t>
            </w:r>
          </w:p>
        </w:tc>
        <w:tc>
          <w:tcPr>
            <w:tcW w:w="2409" w:type="dxa"/>
            <w:shd w:val="clear" w:color="auto" w:fill="FFFFFF"/>
            <w:vAlign w:val="center"/>
          </w:tcPr>
          <w:p w14:paraId="34C195F2" w14:textId="77777777" w:rsidR="00C0702A" w:rsidRPr="00182EAD" w:rsidRDefault="00C0702A" w:rsidP="00845B14">
            <w:pPr>
              <w:rPr>
                <w:rFonts w:asciiTheme="minorHAnsi" w:hAnsiTheme="minorHAnsi" w:cstheme="minorHAnsi"/>
                <w:sz w:val="18"/>
                <w:szCs w:val="18"/>
              </w:rPr>
            </w:pPr>
          </w:p>
        </w:tc>
        <w:tc>
          <w:tcPr>
            <w:tcW w:w="1560" w:type="dxa"/>
            <w:shd w:val="clear" w:color="auto" w:fill="FFFFFF"/>
            <w:vAlign w:val="center"/>
          </w:tcPr>
          <w:p w14:paraId="01A226A1" w14:textId="77777777" w:rsidR="00C0702A" w:rsidRPr="00182EAD" w:rsidRDefault="00C0702A" w:rsidP="00845B14">
            <w:pPr>
              <w:jc w:val="center"/>
              <w:rPr>
                <w:rFonts w:asciiTheme="minorHAnsi" w:hAnsiTheme="minorHAnsi" w:cstheme="minorHAnsi"/>
                <w:sz w:val="18"/>
                <w:szCs w:val="18"/>
              </w:rPr>
            </w:pPr>
            <w:r w:rsidRPr="00182EAD">
              <w:rPr>
                <w:rFonts w:asciiTheme="minorHAnsi" w:hAnsiTheme="minorHAnsi" w:cstheme="minorHAnsi"/>
                <w:sz w:val="18"/>
                <w:szCs w:val="18"/>
              </w:rPr>
              <w:t>Bez oceny</w:t>
            </w:r>
          </w:p>
        </w:tc>
      </w:tr>
      <w:tr w:rsidR="00C0702A" w:rsidRPr="00182EAD" w14:paraId="63861874" w14:textId="77777777" w:rsidTr="00845B14">
        <w:trPr>
          <w:tblHeader/>
        </w:trPr>
        <w:tc>
          <w:tcPr>
            <w:tcW w:w="426" w:type="dxa"/>
            <w:shd w:val="clear" w:color="auto" w:fill="EEECE1"/>
            <w:vAlign w:val="center"/>
          </w:tcPr>
          <w:p w14:paraId="48FA1E9E" w14:textId="77777777" w:rsidR="00C0702A" w:rsidRPr="00182EAD" w:rsidRDefault="009E25F1" w:rsidP="00845B14">
            <w:pPr>
              <w:rPr>
                <w:rFonts w:asciiTheme="minorHAnsi" w:hAnsiTheme="minorHAnsi" w:cstheme="minorHAnsi"/>
                <w:sz w:val="18"/>
                <w:szCs w:val="18"/>
              </w:rPr>
            </w:pPr>
            <w:r w:rsidRPr="00182EAD">
              <w:rPr>
                <w:rFonts w:asciiTheme="minorHAnsi" w:hAnsiTheme="minorHAnsi" w:cstheme="minorHAnsi"/>
                <w:sz w:val="18"/>
                <w:szCs w:val="18"/>
              </w:rPr>
              <w:t>23</w:t>
            </w:r>
            <w:r w:rsidR="00C0702A" w:rsidRPr="00182EAD">
              <w:rPr>
                <w:rFonts w:asciiTheme="minorHAnsi" w:hAnsiTheme="minorHAnsi" w:cstheme="minorHAnsi"/>
                <w:sz w:val="18"/>
                <w:szCs w:val="18"/>
              </w:rPr>
              <w:t>.</w:t>
            </w:r>
          </w:p>
        </w:tc>
        <w:tc>
          <w:tcPr>
            <w:tcW w:w="8221" w:type="dxa"/>
            <w:shd w:val="clear" w:color="auto" w:fill="EEECE1"/>
            <w:vAlign w:val="center"/>
          </w:tcPr>
          <w:p w14:paraId="3E75678B" w14:textId="77777777" w:rsidR="00C0702A" w:rsidRPr="00182EAD" w:rsidRDefault="00C0702A" w:rsidP="00845B14">
            <w:pPr>
              <w:rPr>
                <w:rFonts w:asciiTheme="minorHAnsi" w:hAnsiTheme="minorHAnsi" w:cstheme="minorHAnsi"/>
                <w:b/>
                <w:sz w:val="18"/>
                <w:szCs w:val="18"/>
              </w:rPr>
            </w:pPr>
            <w:r w:rsidRPr="00182EAD">
              <w:rPr>
                <w:rFonts w:asciiTheme="minorHAnsi" w:hAnsiTheme="minorHAnsi" w:cstheme="minorHAnsi"/>
                <w:b/>
                <w:sz w:val="18"/>
                <w:szCs w:val="18"/>
              </w:rPr>
              <w:t>INNE</w:t>
            </w:r>
          </w:p>
        </w:tc>
        <w:tc>
          <w:tcPr>
            <w:tcW w:w="1418" w:type="dxa"/>
            <w:shd w:val="clear" w:color="auto" w:fill="EEECE1"/>
            <w:vAlign w:val="center"/>
          </w:tcPr>
          <w:p w14:paraId="391218A9" w14:textId="77777777" w:rsidR="00C0702A" w:rsidRPr="00182EAD" w:rsidRDefault="00C0702A" w:rsidP="00845B14">
            <w:pPr>
              <w:jc w:val="center"/>
              <w:rPr>
                <w:rFonts w:asciiTheme="minorHAnsi" w:hAnsiTheme="minorHAnsi" w:cstheme="minorHAnsi"/>
                <w:sz w:val="18"/>
                <w:szCs w:val="18"/>
              </w:rPr>
            </w:pPr>
          </w:p>
        </w:tc>
        <w:tc>
          <w:tcPr>
            <w:tcW w:w="2409" w:type="dxa"/>
            <w:shd w:val="clear" w:color="auto" w:fill="EEECE1"/>
            <w:vAlign w:val="center"/>
          </w:tcPr>
          <w:p w14:paraId="0648EB15" w14:textId="77777777" w:rsidR="00C0702A" w:rsidRPr="00182EAD" w:rsidRDefault="00C0702A" w:rsidP="00845B14">
            <w:pPr>
              <w:rPr>
                <w:rFonts w:asciiTheme="minorHAnsi" w:hAnsiTheme="minorHAnsi" w:cstheme="minorHAnsi"/>
                <w:sz w:val="18"/>
                <w:szCs w:val="18"/>
              </w:rPr>
            </w:pPr>
          </w:p>
        </w:tc>
        <w:tc>
          <w:tcPr>
            <w:tcW w:w="1560" w:type="dxa"/>
            <w:shd w:val="clear" w:color="auto" w:fill="EEECE1"/>
            <w:vAlign w:val="center"/>
          </w:tcPr>
          <w:p w14:paraId="366F3662" w14:textId="77777777" w:rsidR="00C0702A" w:rsidRPr="00182EAD" w:rsidRDefault="00C0702A" w:rsidP="00845B14">
            <w:pPr>
              <w:jc w:val="center"/>
              <w:rPr>
                <w:rFonts w:asciiTheme="minorHAnsi" w:hAnsiTheme="minorHAnsi" w:cstheme="minorHAnsi"/>
                <w:sz w:val="18"/>
                <w:szCs w:val="18"/>
              </w:rPr>
            </w:pPr>
          </w:p>
        </w:tc>
      </w:tr>
      <w:tr w:rsidR="00C0702A" w:rsidRPr="00182EAD" w14:paraId="472F5FAD" w14:textId="77777777" w:rsidTr="00845B14">
        <w:trPr>
          <w:tblHeader/>
        </w:trPr>
        <w:tc>
          <w:tcPr>
            <w:tcW w:w="426" w:type="dxa"/>
            <w:shd w:val="clear" w:color="auto" w:fill="FFFFFF"/>
            <w:vAlign w:val="center"/>
          </w:tcPr>
          <w:p w14:paraId="2A650597" w14:textId="77777777" w:rsidR="00C0702A" w:rsidRPr="00182EAD" w:rsidRDefault="009E25F1" w:rsidP="00845B14">
            <w:pPr>
              <w:rPr>
                <w:rFonts w:asciiTheme="minorHAnsi" w:hAnsiTheme="minorHAnsi" w:cstheme="minorHAnsi"/>
                <w:sz w:val="18"/>
                <w:szCs w:val="18"/>
              </w:rPr>
            </w:pPr>
            <w:r w:rsidRPr="00182EAD">
              <w:rPr>
                <w:rFonts w:asciiTheme="minorHAnsi" w:hAnsiTheme="minorHAnsi" w:cstheme="minorHAnsi"/>
                <w:sz w:val="18"/>
                <w:szCs w:val="18"/>
              </w:rPr>
              <w:t>24</w:t>
            </w:r>
            <w:r w:rsidR="00C0702A" w:rsidRPr="00182EAD">
              <w:rPr>
                <w:rFonts w:asciiTheme="minorHAnsi" w:hAnsiTheme="minorHAnsi" w:cstheme="minorHAnsi"/>
                <w:sz w:val="18"/>
                <w:szCs w:val="18"/>
              </w:rPr>
              <w:t>.</w:t>
            </w:r>
          </w:p>
        </w:tc>
        <w:tc>
          <w:tcPr>
            <w:tcW w:w="8221" w:type="dxa"/>
            <w:shd w:val="clear" w:color="auto" w:fill="FFFFFF"/>
            <w:vAlign w:val="center"/>
          </w:tcPr>
          <w:p w14:paraId="00943778" w14:textId="77777777" w:rsidR="00C0702A" w:rsidRPr="00182EAD" w:rsidRDefault="00C0702A" w:rsidP="00845B14">
            <w:pPr>
              <w:rPr>
                <w:rFonts w:asciiTheme="minorHAnsi" w:hAnsiTheme="minorHAnsi" w:cstheme="minorHAnsi"/>
                <w:sz w:val="18"/>
                <w:szCs w:val="18"/>
              </w:rPr>
            </w:pPr>
            <w:r w:rsidRPr="00182EAD">
              <w:rPr>
                <w:rFonts w:asciiTheme="minorHAnsi" w:hAnsiTheme="minorHAnsi" w:cstheme="minorHAnsi"/>
                <w:sz w:val="18"/>
                <w:szCs w:val="18"/>
              </w:rPr>
              <w:t>Wykonawca (lub jego następca prawny) pokryje wszystkie koszty w przypadku przekroczenia zadeklarowanych kosztów związanych z wartością opisanych wyżej kontraktów serwisowych i innych kosztów zadeklarowanych w ofercie</w:t>
            </w:r>
          </w:p>
        </w:tc>
        <w:tc>
          <w:tcPr>
            <w:tcW w:w="1418" w:type="dxa"/>
            <w:shd w:val="clear" w:color="auto" w:fill="FFFFFF"/>
            <w:vAlign w:val="center"/>
          </w:tcPr>
          <w:p w14:paraId="5120A041" w14:textId="77777777" w:rsidR="00C0702A" w:rsidRPr="00182EAD" w:rsidRDefault="00C0702A" w:rsidP="00845B14">
            <w:pPr>
              <w:jc w:val="center"/>
              <w:rPr>
                <w:rFonts w:asciiTheme="minorHAnsi" w:hAnsiTheme="minorHAnsi" w:cstheme="minorHAnsi"/>
                <w:sz w:val="18"/>
                <w:szCs w:val="18"/>
              </w:rPr>
            </w:pPr>
            <w:r w:rsidRPr="00182EAD">
              <w:rPr>
                <w:rFonts w:asciiTheme="minorHAnsi" w:hAnsiTheme="minorHAnsi" w:cstheme="minorHAnsi"/>
                <w:sz w:val="18"/>
                <w:szCs w:val="18"/>
              </w:rPr>
              <w:t>Tak</w:t>
            </w:r>
          </w:p>
        </w:tc>
        <w:tc>
          <w:tcPr>
            <w:tcW w:w="2409" w:type="dxa"/>
            <w:shd w:val="clear" w:color="auto" w:fill="FFFFFF"/>
            <w:vAlign w:val="center"/>
          </w:tcPr>
          <w:p w14:paraId="6BB0B727" w14:textId="77777777" w:rsidR="00C0702A" w:rsidRPr="00182EAD" w:rsidRDefault="00C0702A" w:rsidP="00845B14">
            <w:pPr>
              <w:rPr>
                <w:rFonts w:asciiTheme="minorHAnsi" w:hAnsiTheme="minorHAnsi" w:cstheme="minorHAnsi"/>
                <w:sz w:val="18"/>
                <w:szCs w:val="18"/>
              </w:rPr>
            </w:pPr>
          </w:p>
        </w:tc>
        <w:tc>
          <w:tcPr>
            <w:tcW w:w="1560" w:type="dxa"/>
            <w:shd w:val="clear" w:color="auto" w:fill="FFFFFF"/>
            <w:vAlign w:val="center"/>
          </w:tcPr>
          <w:p w14:paraId="756F3ACA" w14:textId="77777777" w:rsidR="00C0702A" w:rsidRPr="00182EAD" w:rsidRDefault="00C0702A" w:rsidP="00845B14">
            <w:pPr>
              <w:jc w:val="center"/>
              <w:rPr>
                <w:rFonts w:asciiTheme="minorHAnsi" w:hAnsiTheme="minorHAnsi" w:cstheme="minorHAnsi"/>
                <w:sz w:val="18"/>
                <w:szCs w:val="18"/>
              </w:rPr>
            </w:pPr>
            <w:r w:rsidRPr="00182EAD">
              <w:rPr>
                <w:rFonts w:asciiTheme="minorHAnsi" w:hAnsiTheme="minorHAnsi" w:cstheme="minorHAnsi"/>
                <w:sz w:val="18"/>
                <w:szCs w:val="18"/>
              </w:rPr>
              <w:t>Bez oceny</w:t>
            </w:r>
          </w:p>
        </w:tc>
      </w:tr>
      <w:tr w:rsidR="00CE07D2" w:rsidRPr="00182EAD" w14:paraId="4990D3C7" w14:textId="77777777" w:rsidTr="00845B14">
        <w:trPr>
          <w:tblHeader/>
        </w:trPr>
        <w:tc>
          <w:tcPr>
            <w:tcW w:w="426" w:type="dxa"/>
            <w:shd w:val="clear" w:color="auto" w:fill="FFFFFF"/>
            <w:vAlign w:val="center"/>
          </w:tcPr>
          <w:p w14:paraId="7F765945" w14:textId="77777777" w:rsidR="00CE07D2" w:rsidRPr="00182EAD" w:rsidRDefault="009E25F1" w:rsidP="00845B14">
            <w:pPr>
              <w:rPr>
                <w:rFonts w:asciiTheme="minorHAnsi" w:hAnsiTheme="minorHAnsi" w:cstheme="minorHAnsi"/>
                <w:sz w:val="18"/>
                <w:szCs w:val="18"/>
              </w:rPr>
            </w:pPr>
            <w:r w:rsidRPr="00182EAD">
              <w:rPr>
                <w:rFonts w:asciiTheme="minorHAnsi" w:hAnsiTheme="minorHAnsi" w:cstheme="minorHAnsi"/>
                <w:sz w:val="18"/>
                <w:szCs w:val="18"/>
              </w:rPr>
              <w:t>25</w:t>
            </w:r>
            <w:r w:rsidR="00CE07D2" w:rsidRPr="00182EAD">
              <w:rPr>
                <w:rFonts w:asciiTheme="minorHAnsi" w:hAnsiTheme="minorHAnsi" w:cstheme="minorHAnsi"/>
                <w:sz w:val="18"/>
                <w:szCs w:val="18"/>
              </w:rPr>
              <w:t>.</w:t>
            </w:r>
          </w:p>
        </w:tc>
        <w:tc>
          <w:tcPr>
            <w:tcW w:w="8221" w:type="dxa"/>
            <w:shd w:val="clear" w:color="auto" w:fill="FFFFFF"/>
            <w:vAlign w:val="center"/>
          </w:tcPr>
          <w:p w14:paraId="7A4B9BB5" w14:textId="77777777" w:rsidR="00CE07D2" w:rsidRPr="00182EAD" w:rsidRDefault="00CE07D2" w:rsidP="00845B14">
            <w:pPr>
              <w:rPr>
                <w:rFonts w:asciiTheme="minorHAnsi" w:hAnsiTheme="minorHAnsi" w:cstheme="minorHAnsi"/>
                <w:sz w:val="18"/>
                <w:szCs w:val="18"/>
              </w:rPr>
            </w:pPr>
            <w:r w:rsidRPr="00182EAD">
              <w:rPr>
                <w:rFonts w:asciiTheme="minorHAnsi" w:hAnsiTheme="minorHAnsi" w:cstheme="minorHAnsi"/>
                <w:sz w:val="18"/>
                <w:szCs w:val="18"/>
              </w:rPr>
              <w:t xml:space="preserve">Testy specjalistyczne wykonane po dostawie sprzętu. </w:t>
            </w:r>
          </w:p>
        </w:tc>
        <w:tc>
          <w:tcPr>
            <w:tcW w:w="1418" w:type="dxa"/>
            <w:shd w:val="clear" w:color="auto" w:fill="FFFFFF"/>
            <w:vAlign w:val="center"/>
          </w:tcPr>
          <w:p w14:paraId="41A16178" w14:textId="77777777" w:rsidR="00CE07D2" w:rsidRPr="00182EAD" w:rsidRDefault="00CE07D2" w:rsidP="00352A63">
            <w:pPr>
              <w:jc w:val="center"/>
              <w:rPr>
                <w:rFonts w:asciiTheme="minorHAnsi" w:hAnsiTheme="minorHAnsi" w:cstheme="minorHAnsi"/>
                <w:sz w:val="18"/>
                <w:szCs w:val="18"/>
              </w:rPr>
            </w:pPr>
            <w:r w:rsidRPr="00182EAD">
              <w:rPr>
                <w:rFonts w:asciiTheme="minorHAnsi" w:hAnsiTheme="minorHAnsi" w:cstheme="minorHAnsi"/>
                <w:sz w:val="18"/>
                <w:szCs w:val="18"/>
              </w:rPr>
              <w:t>Tak</w:t>
            </w:r>
          </w:p>
        </w:tc>
        <w:tc>
          <w:tcPr>
            <w:tcW w:w="2409" w:type="dxa"/>
            <w:shd w:val="clear" w:color="auto" w:fill="FFFFFF"/>
            <w:vAlign w:val="center"/>
          </w:tcPr>
          <w:p w14:paraId="67251607" w14:textId="77777777" w:rsidR="00CE07D2" w:rsidRPr="00182EAD" w:rsidRDefault="00CE07D2" w:rsidP="00352A63">
            <w:pPr>
              <w:rPr>
                <w:rFonts w:asciiTheme="minorHAnsi" w:hAnsiTheme="minorHAnsi" w:cstheme="minorHAnsi"/>
                <w:sz w:val="18"/>
                <w:szCs w:val="18"/>
              </w:rPr>
            </w:pPr>
          </w:p>
        </w:tc>
        <w:tc>
          <w:tcPr>
            <w:tcW w:w="1560" w:type="dxa"/>
            <w:shd w:val="clear" w:color="auto" w:fill="FFFFFF"/>
            <w:vAlign w:val="center"/>
          </w:tcPr>
          <w:p w14:paraId="14CAF7CB" w14:textId="77777777" w:rsidR="00CE07D2" w:rsidRPr="00182EAD" w:rsidRDefault="00CE07D2" w:rsidP="00352A63">
            <w:pPr>
              <w:jc w:val="center"/>
              <w:rPr>
                <w:rFonts w:asciiTheme="minorHAnsi" w:hAnsiTheme="minorHAnsi" w:cstheme="minorHAnsi"/>
                <w:sz w:val="18"/>
                <w:szCs w:val="18"/>
              </w:rPr>
            </w:pPr>
            <w:r w:rsidRPr="00182EAD">
              <w:rPr>
                <w:rFonts w:asciiTheme="minorHAnsi" w:hAnsiTheme="minorHAnsi" w:cstheme="minorHAnsi"/>
                <w:sz w:val="18"/>
                <w:szCs w:val="18"/>
              </w:rPr>
              <w:t>Bez oceny</w:t>
            </w:r>
          </w:p>
        </w:tc>
      </w:tr>
    </w:tbl>
    <w:p w14:paraId="54195980" w14:textId="77777777" w:rsidR="00C0702A" w:rsidRPr="00182EAD" w:rsidRDefault="00C0702A" w:rsidP="00C0702A">
      <w:pPr>
        <w:widowControl/>
        <w:suppressAutoHyphens w:val="0"/>
        <w:spacing w:line="288" w:lineRule="auto"/>
        <w:rPr>
          <w:rFonts w:asciiTheme="minorHAnsi" w:hAnsiTheme="minorHAnsi" w:cstheme="minorHAnsi"/>
          <w:b/>
          <w:color w:val="FF0000"/>
          <w:kern w:val="0"/>
          <w:sz w:val="20"/>
          <w:szCs w:val="20"/>
          <w:lang w:eastAsia="en-US"/>
        </w:rPr>
      </w:pPr>
    </w:p>
    <w:p w14:paraId="6B8B6607" w14:textId="77777777" w:rsidR="00C0702A" w:rsidRPr="00182EAD" w:rsidRDefault="00C0702A" w:rsidP="00C0702A">
      <w:pPr>
        <w:widowControl/>
        <w:suppressAutoHyphens w:val="0"/>
        <w:spacing w:line="288" w:lineRule="auto"/>
        <w:rPr>
          <w:rFonts w:asciiTheme="minorHAnsi" w:hAnsiTheme="minorHAnsi" w:cstheme="minorHAnsi"/>
          <w:b/>
          <w:color w:val="FF0000"/>
          <w:kern w:val="0"/>
          <w:sz w:val="20"/>
          <w:szCs w:val="20"/>
          <w:lang w:eastAsia="en-US"/>
        </w:rPr>
      </w:pPr>
    </w:p>
    <w:p w14:paraId="5DD61546" w14:textId="77777777" w:rsidR="00C0702A" w:rsidRPr="00182EAD" w:rsidRDefault="00C0702A" w:rsidP="00C0702A">
      <w:pPr>
        <w:widowControl/>
        <w:suppressAutoHyphens w:val="0"/>
        <w:spacing w:line="288" w:lineRule="auto"/>
        <w:rPr>
          <w:rFonts w:asciiTheme="minorHAnsi" w:hAnsiTheme="minorHAnsi" w:cstheme="minorHAnsi"/>
          <w:b/>
          <w:color w:val="FF0000"/>
          <w:kern w:val="0"/>
          <w:sz w:val="20"/>
          <w:szCs w:val="20"/>
          <w:lang w:eastAsia="en-US"/>
        </w:rPr>
      </w:pPr>
    </w:p>
    <w:p w14:paraId="78FB0CA5" w14:textId="77777777" w:rsidR="00CF0900" w:rsidRPr="00182EAD" w:rsidRDefault="00CF0900" w:rsidP="00D63846">
      <w:pPr>
        <w:widowControl/>
        <w:suppressAutoHyphens w:val="0"/>
        <w:spacing w:line="288" w:lineRule="auto"/>
        <w:rPr>
          <w:rFonts w:asciiTheme="minorHAnsi" w:hAnsiTheme="minorHAnsi" w:cstheme="minorHAnsi"/>
          <w:b/>
          <w:kern w:val="0"/>
          <w:sz w:val="22"/>
          <w:szCs w:val="22"/>
          <w:lang w:eastAsia="en-US"/>
        </w:rPr>
      </w:pPr>
    </w:p>
    <w:p w14:paraId="52211D90" w14:textId="77777777" w:rsidR="00CF0900" w:rsidRPr="00182EAD" w:rsidRDefault="00CF0900" w:rsidP="00D63846">
      <w:pPr>
        <w:widowControl/>
        <w:suppressAutoHyphens w:val="0"/>
        <w:spacing w:line="288" w:lineRule="auto"/>
        <w:rPr>
          <w:rFonts w:asciiTheme="minorHAnsi" w:hAnsiTheme="minorHAnsi" w:cstheme="minorHAnsi"/>
          <w:b/>
          <w:kern w:val="0"/>
          <w:sz w:val="22"/>
          <w:szCs w:val="22"/>
          <w:lang w:eastAsia="en-US"/>
        </w:rPr>
      </w:pPr>
    </w:p>
    <w:p w14:paraId="5B77EE75" w14:textId="77777777" w:rsidR="00484F4B" w:rsidRPr="00182EAD" w:rsidRDefault="00484F4B" w:rsidP="00D63846">
      <w:pPr>
        <w:rPr>
          <w:rFonts w:asciiTheme="minorHAnsi" w:hAnsiTheme="minorHAnsi" w:cstheme="minorHAnsi"/>
          <w:sz w:val="22"/>
          <w:szCs w:val="22"/>
        </w:rPr>
      </w:pPr>
    </w:p>
    <w:p w14:paraId="2303F3D8" w14:textId="77777777" w:rsidR="00CF0900" w:rsidRPr="00182EAD" w:rsidRDefault="00CF0900" w:rsidP="00D63846">
      <w:pPr>
        <w:rPr>
          <w:rFonts w:asciiTheme="minorHAnsi" w:hAnsiTheme="minorHAnsi" w:cstheme="minorHAnsi"/>
          <w:sz w:val="22"/>
          <w:szCs w:val="22"/>
        </w:rPr>
      </w:pPr>
    </w:p>
    <w:p w14:paraId="69AE6A2D" w14:textId="77777777" w:rsidR="00CF0900" w:rsidRPr="00182EAD" w:rsidRDefault="00CF0900" w:rsidP="00580FAC">
      <w:pPr>
        <w:jc w:val="center"/>
        <w:rPr>
          <w:rFonts w:asciiTheme="minorHAnsi" w:hAnsiTheme="minorHAnsi" w:cstheme="minorHAnsi"/>
          <w:b/>
          <w:sz w:val="22"/>
          <w:szCs w:val="22"/>
          <w:lang w:eastAsia="pl-PL" w:bidi="hi-IN"/>
        </w:rPr>
      </w:pPr>
    </w:p>
    <w:p w14:paraId="632C2FD7" w14:textId="77777777" w:rsidR="00CF0900" w:rsidRPr="00182EAD" w:rsidRDefault="00CF0900" w:rsidP="00580FAC">
      <w:pPr>
        <w:jc w:val="center"/>
        <w:rPr>
          <w:rFonts w:asciiTheme="minorHAnsi" w:hAnsiTheme="minorHAnsi" w:cstheme="minorHAnsi"/>
          <w:b/>
          <w:sz w:val="22"/>
          <w:szCs w:val="22"/>
          <w:lang w:eastAsia="pl-PL" w:bidi="hi-IN"/>
        </w:rPr>
      </w:pPr>
    </w:p>
    <w:sectPr w:rsidR="00CF0900" w:rsidRPr="00182EAD" w:rsidSect="00341035">
      <w:headerReference w:type="default" r:id="rId8"/>
      <w:pgSz w:w="16838" w:h="11906" w:orient="landscape"/>
      <w:pgMar w:top="127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8DD53" w14:textId="77777777" w:rsidR="006B7AA3" w:rsidRDefault="006B7AA3" w:rsidP="00C53912">
      <w:r>
        <w:separator/>
      </w:r>
    </w:p>
  </w:endnote>
  <w:endnote w:type="continuationSeparator" w:id="0">
    <w:p w14:paraId="009A73B6" w14:textId="77777777" w:rsidR="006B7AA3" w:rsidRDefault="006B7AA3" w:rsidP="00C5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F3BF3" w14:textId="77777777" w:rsidR="006B7AA3" w:rsidRDefault="006B7AA3" w:rsidP="00C53912">
      <w:r>
        <w:separator/>
      </w:r>
    </w:p>
  </w:footnote>
  <w:footnote w:type="continuationSeparator" w:id="0">
    <w:p w14:paraId="0F73893C" w14:textId="77777777" w:rsidR="006B7AA3" w:rsidRDefault="006B7AA3" w:rsidP="00C539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A2C45" w14:textId="77777777" w:rsidR="00EC7A69" w:rsidRDefault="00873809" w:rsidP="00C53912">
    <w:pPr>
      <w:widowControl/>
      <w:tabs>
        <w:tab w:val="center" w:pos="4536"/>
        <w:tab w:val="right" w:pos="14040"/>
      </w:tabs>
      <w:suppressAutoHyphens w:val="0"/>
      <w:jc w:val="center"/>
      <w:rPr>
        <w:rFonts w:ascii="Garamond" w:hAnsi="Garamond"/>
        <w:kern w:val="0"/>
        <w:sz w:val="22"/>
        <w:szCs w:val="22"/>
        <w:lang w:eastAsia="pl-PL"/>
      </w:rPr>
    </w:pPr>
    <w:r>
      <w:rPr>
        <w:noProof/>
        <w:lang w:eastAsia="pl-PL"/>
      </w:rPr>
      <w:drawing>
        <wp:inline distT="0" distB="0" distL="0" distR="0" wp14:anchorId="1945A1DD" wp14:editId="1F5F69AA">
          <wp:extent cx="7538085" cy="8667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085" cy="866775"/>
                  </a:xfrm>
                  <a:prstGeom prst="rect">
                    <a:avLst/>
                  </a:prstGeom>
                  <a:noFill/>
                  <a:ln>
                    <a:noFill/>
                  </a:ln>
                </pic:spPr>
              </pic:pic>
            </a:graphicData>
          </a:graphic>
        </wp:inline>
      </w:drawing>
    </w:r>
  </w:p>
  <w:p w14:paraId="3721493B" w14:textId="77777777" w:rsidR="00EC7A69" w:rsidRDefault="00CC6298" w:rsidP="00C53912">
    <w:pPr>
      <w:widowControl/>
      <w:tabs>
        <w:tab w:val="center" w:pos="4536"/>
        <w:tab w:val="right" w:pos="14040"/>
      </w:tabs>
      <w:suppressAutoHyphens w:val="0"/>
      <w:rPr>
        <w:rFonts w:ascii="Garamond" w:hAnsi="Garamond"/>
        <w:kern w:val="0"/>
        <w:sz w:val="22"/>
        <w:szCs w:val="22"/>
        <w:lang w:eastAsia="pl-PL"/>
      </w:rPr>
    </w:pPr>
    <w:r>
      <w:rPr>
        <w:rFonts w:ascii="Garamond" w:hAnsi="Garamond"/>
        <w:color w:val="000000"/>
        <w:sz w:val="22"/>
        <w:szCs w:val="22"/>
        <w:lang w:eastAsia="pl-PL" w:bidi="hi-IN"/>
      </w:rPr>
      <w:t>NSSU.</w:t>
    </w:r>
    <w:r w:rsidR="00EC7A69" w:rsidRPr="009342CB">
      <w:rPr>
        <w:rFonts w:ascii="Garamond" w:hAnsi="Garamond"/>
        <w:color w:val="000000"/>
        <w:sz w:val="22"/>
        <w:szCs w:val="22"/>
        <w:lang w:eastAsia="pl-PL" w:bidi="hi-IN"/>
      </w:rPr>
      <w:t>DFP.</w:t>
    </w:r>
    <w:r w:rsidR="00873809">
      <w:rPr>
        <w:rFonts w:ascii="Garamond" w:hAnsi="Garamond"/>
        <w:color w:val="000000"/>
        <w:sz w:val="22"/>
        <w:szCs w:val="22"/>
        <w:lang w:eastAsia="pl-PL" w:bidi="hi-IN"/>
      </w:rPr>
      <w:t>271.8.2019.KB</w:t>
    </w:r>
    <w:r w:rsidR="00EC7A69">
      <w:rPr>
        <w:rFonts w:ascii="Garamond" w:hAnsi="Garamond"/>
        <w:kern w:val="0"/>
        <w:sz w:val="22"/>
        <w:szCs w:val="22"/>
        <w:lang w:eastAsia="pl-PL"/>
      </w:rPr>
      <w:tab/>
    </w:r>
    <w:r w:rsidR="00EC7A69">
      <w:rPr>
        <w:rFonts w:ascii="Garamond" w:hAnsi="Garamond"/>
        <w:kern w:val="0"/>
        <w:sz w:val="22"/>
        <w:szCs w:val="22"/>
        <w:lang w:eastAsia="pl-PL"/>
      </w:rPr>
      <w:tab/>
    </w:r>
    <w:r w:rsidR="00EC7A69" w:rsidRPr="00FF03BC">
      <w:rPr>
        <w:rFonts w:ascii="Garamond" w:hAnsi="Garamond"/>
        <w:kern w:val="0"/>
        <w:sz w:val="22"/>
        <w:szCs w:val="22"/>
        <w:lang w:eastAsia="pl-PL"/>
      </w:rPr>
      <w:t>Załącznik nr 1a do specyfikacji</w:t>
    </w:r>
  </w:p>
  <w:p w14:paraId="13032125" w14:textId="77777777" w:rsidR="00EC7A69" w:rsidRPr="00C53912" w:rsidRDefault="00EC7A69" w:rsidP="00C53912">
    <w:pPr>
      <w:widowControl/>
      <w:tabs>
        <w:tab w:val="center" w:pos="4536"/>
        <w:tab w:val="right" w:pos="14040"/>
      </w:tabs>
      <w:suppressAutoHyphens w:val="0"/>
      <w:rPr>
        <w:rFonts w:ascii="Garamond" w:hAnsi="Garamond"/>
        <w:kern w:val="0"/>
        <w:sz w:val="22"/>
        <w:szCs w:val="22"/>
        <w:lang w:eastAsia="pl-PL"/>
      </w:rPr>
    </w:pPr>
    <w:r>
      <w:rPr>
        <w:rFonts w:ascii="Garamond" w:hAnsi="Garamond"/>
        <w:kern w:val="0"/>
        <w:sz w:val="22"/>
        <w:szCs w:val="22"/>
        <w:lang w:eastAsia="pl-PL"/>
      </w:rPr>
      <w:tab/>
    </w:r>
    <w:r>
      <w:rPr>
        <w:rFonts w:ascii="Garamond" w:hAnsi="Garamond"/>
        <w:kern w:val="0"/>
        <w:sz w:val="22"/>
        <w:szCs w:val="22"/>
        <w:lang w:eastAsia="pl-PL"/>
      </w:rPr>
      <w:tab/>
    </w:r>
    <w:r w:rsidRPr="00FF03BC">
      <w:rPr>
        <w:rFonts w:ascii="Garamond" w:hAnsi="Garamond"/>
        <w:kern w:val="0"/>
        <w:sz w:val="22"/>
        <w:szCs w:val="22"/>
        <w:lang w:eastAsia="pl-PL"/>
      </w:rPr>
      <w:t>Załącznik nr …… do umowy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F4CD7"/>
    <w:multiLevelType w:val="hybridMultilevel"/>
    <w:tmpl w:val="2D72C22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855E63"/>
    <w:multiLevelType w:val="hybridMultilevel"/>
    <w:tmpl w:val="2D44D11C"/>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356A649A"/>
    <w:multiLevelType w:val="hybridMultilevel"/>
    <w:tmpl w:val="AB882DEC"/>
    <w:lvl w:ilvl="0" w:tplc="A15CCB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DC34AD"/>
    <w:multiLevelType w:val="multilevel"/>
    <w:tmpl w:val="2250C89C"/>
    <w:styleLink w:val="WW8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58AC139B"/>
    <w:multiLevelType w:val="hybridMultilevel"/>
    <w:tmpl w:val="CC6CD112"/>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C7A03EE"/>
    <w:multiLevelType w:val="hybridMultilevel"/>
    <w:tmpl w:val="2F924CB8"/>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5E413C53"/>
    <w:multiLevelType w:val="hybridMultilevel"/>
    <w:tmpl w:val="431C0D4C"/>
    <w:lvl w:ilvl="0" w:tplc="221C18B0">
      <w:start w:val="1"/>
      <w:numFmt w:val="decimal"/>
      <w:lvlText w:val="%1."/>
      <w:lvlJc w:val="left"/>
      <w:pPr>
        <w:ind w:left="502" w:hanging="332"/>
      </w:pPr>
      <w:rPr>
        <w:rFonts w:cs="Times New Roman" w:hint="default"/>
      </w:rPr>
    </w:lvl>
    <w:lvl w:ilvl="1" w:tplc="7E5282B0" w:tentative="1">
      <w:start w:val="1"/>
      <w:numFmt w:val="bullet"/>
      <w:lvlText w:val="o"/>
      <w:lvlJc w:val="left"/>
      <w:pPr>
        <w:ind w:left="1440" w:hanging="360"/>
      </w:pPr>
      <w:rPr>
        <w:rFonts w:ascii="Courier New" w:hAnsi="Courier New" w:hint="default"/>
      </w:rPr>
    </w:lvl>
    <w:lvl w:ilvl="2" w:tplc="0734D30C" w:tentative="1">
      <w:start w:val="1"/>
      <w:numFmt w:val="bullet"/>
      <w:lvlText w:val=""/>
      <w:lvlJc w:val="left"/>
      <w:pPr>
        <w:ind w:left="2160" w:hanging="360"/>
      </w:pPr>
      <w:rPr>
        <w:rFonts w:ascii="Wingdings" w:hAnsi="Wingdings" w:hint="default"/>
      </w:rPr>
    </w:lvl>
    <w:lvl w:ilvl="3" w:tplc="2700A32E" w:tentative="1">
      <w:start w:val="1"/>
      <w:numFmt w:val="bullet"/>
      <w:lvlText w:val=""/>
      <w:lvlJc w:val="left"/>
      <w:pPr>
        <w:ind w:left="2880" w:hanging="360"/>
      </w:pPr>
      <w:rPr>
        <w:rFonts w:ascii="Symbol" w:hAnsi="Symbol" w:hint="default"/>
      </w:rPr>
    </w:lvl>
    <w:lvl w:ilvl="4" w:tplc="8A0421E4" w:tentative="1">
      <w:start w:val="1"/>
      <w:numFmt w:val="bullet"/>
      <w:lvlText w:val="o"/>
      <w:lvlJc w:val="left"/>
      <w:pPr>
        <w:ind w:left="3600" w:hanging="360"/>
      </w:pPr>
      <w:rPr>
        <w:rFonts w:ascii="Courier New" w:hAnsi="Courier New" w:hint="default"/>
      </w:rPr>
    </w:lvl>
    <w:lvl w:ilvl="5" w:tplc="B18E3DA6" w:tentative="1">
      <w:start w:val="1"/>
      <w:numFmt w:val="bullet"/>
      <w:lvlText w:val=""/>
      <w:lvlJc w:val="left"/>
      <w:pPr>
        <w:ind w:left="4320" w:hanging="360"/>
      </w:pPr>
      <w:rPr>
        <w:rFonts w:ascii="Wingdings" w:hAnsi="Wingdings" w:hint="default"/>
      </w:rPr>
    </w:lvl>
    <w:lvl w:ilvl="6" w:tplc="93A0DFE2" w:tentative="1">
      <w:start w:val="1"/>
      <w:numFmt w:val="bullet"/>
      <w:lvlText w:val=""/>
      <w:lvlJc w:val="left"/>
      <w:pPr>
        <w:ind w:left="5040" w:hanging="360"/>
      </w:pPr>
      <w:rPr>
        <w:rFonts w:ascii="Symbol" w:hAnsi="Symbol" w:hint="default"/>
      </w:rPr>
    </w:lvl>
    <w:lvl w:ilvl="7" w:tplc="93C699E4" w:tentative="1">
      <w:start w:val="1"/>
      <w:numFmt w:val="bullet"/>
      <w:lvlText w:val="o"/>
      <w:lvlJc w:val="left"/>
      <w:pPr>
        <w:ind w:left="5760" w:hanging="360"/>
      </w:pPr>
      <w:rPr>
        <w:rFonts w:ascii="Courier New" w:hAnsi="Courier New" w:hint="default"/>
      </w:rPr>
    </w:lvl>
    <w:lvl w:ilvl="8" w:tplc="632E4020" w:tentative="1">
      <w:start w:val="1"/>
      <w:numFmt w:val="bullet"/>
      <w:lvlText w:val=""/>
      <w:lvlJc w:val="left"/>
      <w:pPr>
        <w:ind w:left="6480" w:hanging="360"/>
      </w:pPr>
      <w:rPr>
        <w:rFonts w:ascii="Wingdings" w:hAnsi="Wingdings" w:hint="default"/>
      </w:rPr>
    </w:lvl>
  </w:abstractNum>
  <w:abstractNum w:abstractNumId="7" w15:restartNumberingAfterBreak="0">
    <w:nsid w:val="618623A7"/>
    <w:multiLevelType w:val="hybridMultilevel"/>
    <w:tmpl w:val="EF4838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F4A4C"/>
    <w:multiLevelType w:val="hybridMultilevel"/>
    <w:tmpl w:val="7EFAC02C"/>
    <w:lvl w:ilvl="0" w:tplc="5E84843C">
      <w:start w:val="1"/>
      <w:numFmt w:val="decimal"/>
      <w:lvlText w:val="%1."/>
      <w:lvlJc w:val="left"/>
      <w:pPr>
        <w:ind w:left="644" w:hanging="360"/>
      </w:pPr>
      <w:rPr>
        <w:rFonts w:cs="Times New Roman"/>
        <w:strike w:val="0"/>
        <w:color w:val="auto"/>
      </w:rPr>
    </w:lvl>
    <w:lvl w:ilvl="1" w:tplc="5EDCAC18" w:tentative="1">
      <w:start w:val="1"/>
      <w:numFmt w:val="lowerLetter"/>
      <w:lvlText w:val="%2."/>
      <w:lvlJc w:val="left"/>
      <w:pPr>
        <w:ind w:left="1440" w:hanging="360"/>
      </w:pPr>
      <w:rPr>
        <w:rFonts w:cs="Times New Roman"/>
      </w:rPr>
    </w:lvl>
    <w:lvl w:ilvl="2" w:tplc="B4A6E0F6" w:tentative="1">
      <w:start w:val="1"/>
      <w:numFmt w:val="lowerRoman"/>
      <w:lvlText w:val="%3."/>
      <w:lvlJc w:val="right"/>
      <w:pPr>
        <w:ind w:left="2160" w:hanging="180"/>
      </w:pPr>
      <w:rPr>
        <w:rFonts w:cs="Times New Roman"/>
      </w:rPr>
    </w:lvl>
    <w:lvl w:ilvl="3" w:tplc="01428CC4" w:tentative="1">
      <w:start w:val="1"/>
      <w:numFmt w:val="decimal"/>
      <w:lvlText w:val="%4."/>
      <w:lvlJc w:val="left"/>
      <w:pPr>
        <w:ind w:left="2880" w:hanging="360"/>
      </w:pPr>
      <w:rPr>
        <w:rFonts w:cs="Times New Roman"/>
      </w:rPr>
    </w:lvl>
    <w:lvl w:ilvl="4" w:tplc="A40C11D8" w:tentative="1">
      <w:start w:val="1"/>
      <w:numFmt w:val="lowerLetter"/>
      <w:lvlText w:val="%5."/>
      <w:lvlJc w:val="left"/>
      <w:pPr>
        <w:ind w:left="3600" w:hanging="360"/>
      </w:pPr>
      <w:rPr>
        <w:rFonts w:cs="Times New Roman"/>
      </w:rPr>
    </w:lvl>
    <w:lvl w:ilvl="5" w:tplc="F4C4CE4A" w:tentative="1">
      <w:start w:val="1"/>
      <w:numFmt w:val="lowerRoman"/>
      <w:lvlText w:val="%6."/>
      <w:lvlJc w:val="right"/>
      <w:pPr>
        <w:ind w:left="4320" w:hanging="180"/>
      </w:pPr>
      <w:rPr>
        <w:rFonts w:cs="Times New Roman"/>
      </w:rPr>
    </w:lvl>
    <w:lvl w:ilvl="6" w:tplc="749C016C" w:tentative="1">
      <w:start w:val="1"/>
      <w:numFmt w:val="decimal"/>
      <w:lvlText w:val="%7."/>
      <w:lvlJc w:val="left"/>
      <w:pPr>
        <w:ind w:left="5040" w:hanging="360"/>
      </w:pPr>
      <w:rPr>
        <w:rFonts w:cs="Times New Roman"/>
      </w:rPr>
    </w:lvl>
    <w:lvl w:ilvl="7" w:tplc="01963EA4" w:tentative="1">
      <w:start w:val="1"/>
      <w:numFmt w:val="lowerLetter"/>
      <w:lvlText w:val="%8."/>
      <w:lvlJc w:val="left"/>
      <w:pPr>
        <w:ind w:left="5760" w:hanging="360"/>
      </w:pPr>
      <w:rPr>
        <w:rFonts w:cs="Times New Roman"/>
      </w:rPr>
    </w:lvl>
    <w:lvl w:ilvl="8" w:tplc="7DD02672" w:tentative="1">
      <w:start w:val="1"/>
      <w:numFmt w:val="lowerRoman"/>
      <w:lvlText w:val="%9."/>
      <w:lvlJc w:val="right"/>
      <w:pPr>
        <w:ind w:left="6480" w:hanging="180"/>
      </w:pPr>
      <w:rPr>
        <w:rFonts w:cs="Times New Roman"/>
      </w:rPr>
    </w:lvl>
  </w:abstractNum>
  <w:abstractNum w:abstractNumId="9" w15:restartNumberingAfterBreak="0">
    <w:nsid w:val="68FB340A"/>
    <w:multiLevelType w:val="hybridMultilevel"/>
    <w:tmpl w:val="56A0A45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6BC416BD"/>
    <w:multiLevelType w:val="hybridMultilevel"/>
    <w:tmpl w:val="7AD815CC"/>
    <w:lvl w:ilvl="0" w:tplc="3A8A24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3"/>
  </w:num>
  <w:num w:numId="2">
    <w:abstractNumId w:val="8"/>
  </w:num>
  <w:num w:numId="3">
    <w:abstractNumId w:val="6"/>
  </w:num>
  <w:num w:numId="4">
    <w:abstractNumId w:val="9"/>
  </w:num>
  <w:num w:numId="5">
    <w:abstractNumId w:val="2"/>
  </w:num>
  <w:num w:numId="6">
    <w:abstractNumId w:val="5"/>
  </w:num>
  <w:num w:numId="7">
    <w:abstractNumId w:val="4"/>
  </w:num>
  <w:num w:numId="8">
    <w:abstractNumId w:val="1"/>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12"/>
    <w:rsid w:val="00010BF6"/>
    <w:rsid w:val="000266AB"/>
    <w:rsid w:val="00026CE1"/>
    <w:rsid w:val="00044312"/>
    <w:rsid w:val="00044C83"/>
    <w:rsid w:val="000472C6"/>
    <w:rsid w:val="00063F67"/>
    <w:rsid w:val="000C2146"/>
    <w:rsid w:val="000D301C"/>
    <w:rsid w:val="0010787B"/>
    <w:rsid w:val="001352FB"/>
    <w:rsid w:val="00140A73"/>
    <w:rsid w:val="00176BEC"/>
    <w:rsid w:val="00182EAD"/>
    <w:rsid w:val="00183B4E"/>
    <w:rsid w:val="00184363"/>
    <w:rsid w:val="001C7B64"/>
    <w:rsid w:val="00202945"/>
    <w:rsid w:val="00202FF4"/>
    <w:rsid w:val="002044A7"/>
    <w:rsid w:val="00222CD1"/>
    <w:rsid w:val="002C4BA1"/>
    <w:rsid w:val="002F100C"/>
    <w:rsid w:val="002F311C"/>
    <w:rsid w:val="002F47F9"/>
    <w:rsid w:val="00341035"/>
    <w:rsid w:val="003464FA"/>
    <w:rsid w:val="00377DC7"/>
    <w:rsid w:val="00386082"/>
    <w:rsid w:val="003B12B3"/>
    <w:rsid w:val="003C1640"/>
    <w:rsid w:val="003C3E93"/>
    <w:rsid w:val="003E4737"/>
    <w:rsid w:val="00411D53"/>
    <w:rsid w:val="00415DD0"/>
    <w:rsid w:val="00450465"/>
    <w:rsid w:val="004556DC"/>
    <w:rsid w:val="00457D7C"/>
    <w:rsid w:val="00484F4B"/>
    <w:rsid w:val="00492D4E"/>
    <w:rsid w:val="004947C4"/>
    <w:rsid w:val="00497A16"/>
    <w:rsid w:val="004A3998"/>
    <w:rsid w:val="004B279E"/>
    <w:rsid w:val="004B5F65"/>
    <w:rsid w:val="004D797C"/>
    <w:rsid w:val="004E3A82"/>
    <w:rsid w:val="004F26DF"/>
    <w:rsid w:val="005052C9"/>
    <w:rsid w:val="0053550F"/>
    <w:rsid w:val="00536B8B"/>
    <w:rsid w:val="0055082A"/>
    <w:rsid w:val="00580FAC"/>
    <w:rsid w:val="00586707"/>
    <w:rsid w:val="00586A49"/>
    <w:rsid w:val="0059363C"/>
    <w:rsid w:val="005A70AC"/>
    <w:rsid w:val="005B4AA9"/>
    <w:rsid w:val="005C1699"/>
    <w:rsid w:val="005D1CE3"/>
    <w:rsid w:val="006021D1"/>
    <w:rsid w:val="00665414"/>
    <w:rsid w:val="00672C5C"/>
    <w:rsid w:val="006749CC"/>
    <w:rsid w:val="0068346E"/>
    <w:rsid w:val="006946A4"/>
    <w:rsid w:val="006B0983"/>
    <w:rsid w:val="006B7AA3"/>
    <w:rsid w:val="006D1EF0"/>
    <w:rsid w:val="006F3521"/>
    <w:rsid w:val="006F75C8"/>
    <w:rsid w:val="00727B09"/>
    <w:rsid w:val="00732721"/>
    <w:rsid w:val="00764EBC"/>
    <w:rsid w:val="00791394"/>
    <w:rsid w:val="007C0B06"/>
    <w:rsid w:val="007E16F8"/>
    <w:rsid w:val="007F783A"/>
    <w:rsid w:val="00803F47"/>
    <w:rsid w:val="008234FD"/>
    <w:rsid w:val="00846C37"/>
    <w:rsid w:val="00873809"/>
    <w:rsid w:val="00896242"/>
    <w:rsid w:val="008C1664"/>
    <w:rsid w:val="008D0227"/>
    <w:rsid w:val="009107CB"/>
    <w:rsid w:val="00914D30"/>
    <w:rsid w:val="00925FF9"/>
    <w:rsid w:val="009342CB"/>
    <w:rsid w:val="0096553C"/>
    <w:rsid w:val="00986AE2"/>
    <w:rsid w:val="009B4CB5"/>
    <w:rsid w:val="009C5E8B"/>
    <w:rsid w:val="009D4BAB"/>
    <w:rsid w:val="009E25F1"/>
    <w:rsid w:val="009F5044"/>
    <w:rsid w:val="00A44C91"/>
    <w:rsid w:val="00A50478"/>
    <w:rsid w:val="00A61433"/>
    <w:rsid w:val="00A71690"/>
    <w:rsid w:val="00AB76B8"/>
    <w:rsid w:val="00AE1613"/>
    <w:rsid w:val="00AF2D0A"/>
    <w:rsid w:val="00B278F0"/>
    <w:rsid w:val="00B40869"/>
    <w:rsid w:val="00B57A08"/>
    <w:rsid w:val="00B95735"/>
    <w:rsid w:val="00BC7CD5"/>
    <w:rsid w:val="00BE1C22"/>
    <w:rsid w:val="00C0702A"/>
    <w:rsid w:val="00C1220E"/>
    <w:rsid w:val="00C15B33"/>
    <w:rsid w:val="00C22072"/>
    <w:rsid w:val="00C43BE7"/>
    <w:rsid w:val="00C50F01"/>
    <w:rsid w:val="00C5178C"/>
    <w:rsid w:val="00C53912"/>
    <w:rsid w:val="00C621A5"/>
    <w:rsid w:val="00C86EDF"/>
    <w:rsid w:val="00C90F8E"/>
    <w:rsid w:val="00C9520D"/>
    <w:rsid w:val="00CC6298"/>
    <w:rsid w:val="00CC79C4"/>
    <w:rsid w:val="00CD6051"/>
    <w:rsid w:val="00CD681F"/>
    <w:rsid w:val="00CE07D2"/>
    <w:rsid w:val="00CE3683"/>
    <w:rsid w:val="00CF0152"/>
    <w:rsid w:val="00CF0900"/>
    <w:rsid w:val="00CF429B"/>
    <w:rsid w:val="00CF6342"/>
    <w:rsid w:val="00CF6B4C"/>
    <w:rsid w:val="00D33311"/>
    <w:rsid w:val="00D418D4"/>
    <w:rsid w:val="00D53F2B"/>
    <w:rsid w:val="00D63846"/>
    <w:rsid w:val="00D66EFC"/>
    <w:rsid w:val="00D90B71"/>
    <w:rsid w:val="00D94B99"/>
    <w:rsid w:val="00E11428"/>
    <w:rsid w:val="00E46056"/>
    <w:rsid w:val="00E66B8F"/>
    <w:rsid w:val="00E93C67"/>
    <w:rsid w:val="00EB0838"/>
    <w:rsid w:val="00EC41ED"/>
    <w:rsid w:val="00EC43CC"/>
    <w:rsid w:val="00EC7A69"/>
    <w:rsid w:val="00EE242A"/>
    <w:rsid w:val="00F2292D"/>
    <w:rsid w:val="00F23C11"/>
    <w:rsid w:val="00F30FFB"/>
    <w:rsid w:val="00F33680"/>
    <w:rsid w:val="00F53C9D"/>
    <w:rsid w:val="00F57001"/>
    <w:rsid w:val="00F571DA"/>
    <w:rsid w:val="00FF03BC"/>
    <w:rsid w:val="00FF0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0AD9BB"/>
  <w15:docId w15:val="{47B6A9FA-8C66-4605-88CF-FCD87DBE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3912"/>
    <w:pPr>
      <w:widowControl w:val="0"/>
      <w:suppressAutoHyphens/>
    </w:pPr>
    <w:rPr>
      <w:rFonts w:ascii="Times New Roman" w:eastAsia="Times New Roman" w:hAnsi="Times New Roman"/>
      <w:kern w:val="2"/>
      <w:sz w:val="24"/>
      <w:szCs w:val="24"/>
      <w:lang w:eastAsia="ar-SA"/>
    </w:rPr>
  </w:style>
  <w:style w:type="paragraph" w:styleId="Nagwek1">
    <w:name w:val="heading 1"/>
    <w:basedOn w:val="Normalny"/>
    <w:next w:val="Normalny"/>
    <w:link w:val="Nagwek1Znak"/>
    <w:uiPriority w:val="99"/>
    <w:qFormat/>
    <w:rsid w:val="00D63846"/>
    <w:pPr>
      <w:keepNext/>
      <w:keepLines/>
      <w:spacing w:before="480"/>
      <w:outlineLvl w:val="0"/>
    </w:pPr>
    <w:rPr>
      <w:rFonts w:ascii="Cambria" w:hAnsi="Cambria"/>
      <w:b/>
      <w:bCs/>
      <w:color w:val="365F91"/>
      <w:sz w:val="28"/>
      <w:szCs w:val="28"/>
    </w:rPr>
  </w:style>
  <w:style w:type="paragraph" w:styleId="Nagwek2">
    <w:name w:val="heading 2"/>
    <w:aliases w:val="Znak"/>
    <w:basedOn w:val="Normalny"/>
    <w:next w:val="Normalny"/>
    <w:link w:val="Nagwek2Znak"/>
    <w:uiPriority w:val="99"/>
    <w:qFormat/>
    <w:rsid w:val="00C53912"/>
    <w:pPr>
      <w:keepNext/>
      <w:autoSpaceDN w:val="0"/>
      <w:spacing w:before="240" w:after="60"/>
      <w:textAlignment w:val="baseline"/>
      <w:outlineLvl w:val="1"/>
    </w:pPr>
    <w:rPr>
      <w:rFonts w:ascii="Calibri Light" w:hAnsi="Calibri Light"/>
      <w:b/>
      <w:bCs/>
      <w:i/>
      <w:iCs/>
      <w:kern w:val="3"/>
      <w:sz w:val="28"/>
      <w:szCs w:val="28"/>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63846"/>
    <w:rPr>
      <w:rFonts w:ascii="Cambria" w:hAnsi="Cambria" w:cs="Times New Roman"/>
      <w:b/>
      <w:bCs/>
      <w:color w:val="365F91"/>
      <w:kern w:val="2"/>
      <w:sz w:val="28"/>
      <w:szCs w:val="28"/>
      <w:lang w:eastAsia="ar-SA" w:bidi="ar-SA"/>
    </w:rPr>
  </w:style>
  <w:style w:type="character" w:customStyle="1" w:styleId="Nagwek2Znak">
    <w:name w:val="Nagłówek 2 Znak"/>
    <w:aliases w:val="Znak Znak"/>
    <w:link w:val="Nagwek2"/>
    <w:uiPriority w:val="99"/>
    <w:locked/>
    <w:rsid w:val="00C53912"/>
    <w:rPr>
      <w:rFonts w:ascii="Calibri Light" w:hAnsi="Calibri Light" w:cs="Times New Roman"/>
      <w:b/>
      <w:bCs/>
      <w:i/>
      <w:iCs/>
      <w:kern w:val="3"/>
      <w:sz w:val="28"/>
      <w:szCs w:val="28"/>
      <w:lang w:val="de-DE" w:eastAsia="ja-JP" w:bidi="fa-IR"/>
    </w:rPr>
  </w:style>
  <w:style w:type="paragraph" w:customStyle="1" w:styleId="Zawartotabeli">
    <w:name w:val="Zawartość tabeli"/>
    <w:basedOn w:val="Normalny"/>
    <w:uiPriority w:val="99"/>
    <w:rsid w:val="00C53912"/>
    <w:pPr>
      <w:suppressLineNumbers/>
    </w:pPr>
  </w:style>
  <w:style w:type="paragraph" w:styleId="Nagwek">
    <w:name w:val="header"/>
    <w:basedOn w:val="Normalny"/>
    <w:link w:val="NagwekZnak"/>
    <w:uiPriority w:val="99"/>
    <w:semiHidden/>
    <w:rsid w:val="00C53912"/>
    <w:pPr>
      <w:tabs>
        <w:tab w:val="center" w:pos="4536"/>
        <w:tab w:val="right" w:pos="9072"/>
      </w:tabs>
    </w:pPr>
  </w:style>
  <w:style w:type="character" w:customStyle="1" w:styleId="NagwekZnak">
    <w:name w:val="Nagłówek Znak"/>
    <w:link w:val="Nagwek"/>
    <w:uiPriority w:val="99"/>
    <w:semiHidden/>
    <w:locked/>
    <w:rsid w:val="00C53912"/>
    <w:rPr>
      <w:rFonts w:ascii="Times New Roman" w:hAnsi="Times New Roman" w:cs="Times New Roman"/>
      <w:kern w:val="2"/>
      <w:sz w:val="24"/>
      <w:szCs w:val="24"/>
      <w:lang w:eastAsia="ar-SA" w:bidi="ar-SA"/>
    </w:rPr>
  </w:style>
  <w:style w:type="paragraph" w:styleId="Stopka">
    <w:name w:val="footer"/>
    <w:basedOn w:val="Normalny"/>
    <w:link w:val="StopkaZnak"/>
    <w:uiPriority w:val="99"/>
    <w:semiHidden/>
    <w:rsid w:val="00C53912"/>
    <w:pPr>
      <w:tabs>
        <w:tab w:val="center" w:pos="4536"/>
        <w:tab w:val="right" w:pos="9072"/>
      </w:tabs>
    </w:pPr>
  </w:style>
  <w:style w:type="character" w:customStyle="1" w:styleId="StopkaZnak">
    <w:name w:val="Stopka Znak"/>
    <w:link w:val="Stopka"/>
    <w:uiPriority w:val="99"/>
    <w:semiHidden/>
    <w:locked/>
    <w:rsid w:val="00C53912"/>
    <w:rPr>
      <w:rFonts w:ascii="Times New Roman" w:hAnsi="Times New Roman" w:cs="Times New Roman"/>
      <w:kern w:val="2"/>
      <w:sz w:val="24"/>
      <w:szCs w:val="24"/>
      <w:lang w:eastAsia="ar-SA" w:bidi="ar-SA"/>
    </w:rPr>
  </w:style>
  <w:style w:type="paragraph" w:styleId="Tekstdymka">
    <w:name w:val="Balloon Text"/>
    <w:basedOn w:val="Normalny"/>
    <w:link w:val="TekstdymkaZnak"/>
    <w:uiPriority w:val="99"/>
    <w:semiHidden/>
    <w:rsid w:val="00C53912"/>
    <w:rPr>
      <w:rFonts w:ascii="Tahoma" w:hAnsi="Tahoma" w:cs="Tahoma"/>
      <w:sz w:val="16"/>
      <w:szCs w:val="16"/>
    </w:rPr>
  </w:style>
  <w:style w:type="character" w:customStyle="1" w:styleId="TekstdymkaZnak">
    <w:name w:val="Tekst dymka Znak"/>
    <w:link w:val="Tekstdymka"/>
    <w:uiPriority w:val="99"/>
    <w:semiHidden/>
    <w:locked/>
    <w:rsid w:val="00C53912"/>
    <w:rPr>
      <w:rFonts w:ascii="Tahoma" w:hAnsi="Tahoma" w:cs="Tahoma"/>
      <w:kern w:val="2"/>
      <w:sz w:val="16"/>
      <w:szCs w:val="16"/>
      <w:lang w:eastAsia="ar-SA" w:bidi="ar-SA"/>
    </w:rPr>
  </w:style>
  <w:style w:type="paragraph" w:styleId="Akapitzlist">
    <w:name w:val="List Paragraph"/>
    <w:basedOn w:val="Normalny"/>
    <w:uiPriority w:val="34"/>
    <w:qFormat/>
    <w:rsid w:val="000472C6"/>
    <w:pPr>
      <w:ind w:left="720"/>
      <w:contextualSpacing/>
    </w:pPr>
  </w:style>
  <w:style w:type="numbering" w:customStyle="1" w:styleId="WW8Num2">
    <w:name w:val="WW8Num2"/>
    <w:rsid w:val="004D539B"/>
    <w:pPr>
      <w:numPr>
        <w:numId w:val="1"/>
      </w:numPr>
    </w:pPr>
  </w:style>
  <w:style w:type="table" w:styleId="Tabela-Siatka">
    <w:name w:val="Table Grid"/>
    <w:basedOn w:val="Standardowy"/>
    <w:uiPriority w:val="59"/>
    <w:locked/>
    <w:rsid w:val="00EC7A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873809"/>
    <w:pPr>
      <w:widowControl/>
      <w:suppressAutoHyphens w:val="0"/>
    </w:pPr>
    <w:rPr>
      <w:rFonts w:ascii="Calibri" w:eastAsia="Calibri" w:hAnsi="Calibri"/>
      <w:kern w:val="0"/>
      <w:sz w:val="22"/>
      <w:szCs w:val="21"/>
      <w:lang w:eastAsia="en-US"/>
    </w:rPr>
  </w:style>
  <w:style w:type="character" w:customStyle="1" w:styleId="ZwykytekstZnak">
    <w:name w:val="Zwykły tekst Znak"/>
    <w:basedOn w:val="Domylnaczcionkaakapitu"/>
    <w:link w:val="Zwykytekst"/>
    <w:uiPriority w:val="99"/>
    <w:semiHidden/>
    <w:rsid w:val="00873809"/>
    <w:rPr>
      <w:sz w:val="22"/>
      <w:szCs w:val="21"/>
      <w:lang w:eastAsia="en-US"/>
    </w:rPr>
  </w:style>
  <w:style w:type="paragraph" w:styleId="HTML-wstpniesformatowany">
    <w:name w:val="HTML Preformatted"/>
    <w:basedOn w:val="Normalny"/>
    <w:link w:val="HTML-wstpniesformatowanyZnak"/>
    <w:uiPriority w:val="99"/>
    <w:unhideWhenUsed/>
    <w:rsid w:val="00C90F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C90F8E"/>
    <w:rPr>
      <w:rFonts w:ascii="Courier New" w:eastAsia="Times New Roman" w:hAnsi="Courier New" w:cs="Courier New"/>
    </w:rPr>
  </w:style>
  <w:style w:type="character" w:styleId="Odwoaniedokomentarza">
    <w:name w:val="annotation reference"/>
    <w:basedOn w:val="Domylnaczcionkaakapitu"/>
    <w:uiPriority w:val="99"/>
    <w:semiHidden/>
    <w:unhideWhenUsed/>
    <w:rsid w:val="00D94B99"/>
    <w:rPr>
      <w:sz w:val="16"/>
      <w:szCs w:val="16"/>
    </w:rPr>
  </w:style>
  <w:style w:type="paragraph" w:styleId="Tekstkomentarza">
    <w:name w:val="annotation text"/>
    <w:basedOn w:val="Normalny"/>
    <w:link w:val="TekstkomentarzaZnak"/>
    <w:uiPriority w:val="99"/>
    <w:semiHidden/>
    <w:unhideWhenUsed/>
    <w:rsid w:val="00D94B99"/>
    <w:rPr>
      <w:sz w:val="20"/>
      <w:szCs w:val="20"/>
    </w:rPr>
  </w:style>
  <w:style w:type="character" w:customStyle="1" w:styleId="TekstkomentarzaZnak">
    <w:name w:val="Tekst komentarza Znak"/>
    <w:basedOn w:val="Domylnaczcionkaakapitu"/>
    <w:link w:val="Tekstkomentarza"/>
    <w:uiPriority w:val="99"/>
    <w:semiHidden/>
    <w:rsid w:val="00D94B99"/>
    <w:rPr>
      <w:rFonts w:ascii="Times New Roman" w:eastAsia="Times New Roman" w:hAnsi="Times New Roman"/>
      <w:kern w:val="2"/>
      <w:lang w:eastAsia="ar-SA"/>
    </w:rPr>
  </w:style>
  <w:style w:type="paragraph" w:styleId="Tematkomentarza">
    <w:name w:val="annotation subject"/>
    <w:basedOn w:val="Tekstkomentarza"/>
    <w:next w:val="Tekstkomentarza"/>
    <w:link w:val="TematkomentarzaZnak"/>
    <w:uiPriority w:val="99"/>
    <w:semiHidden/>
    <w:unhideWhenUsed/>
    <w:rsid w:val="00D94B99"/>
    <w:rPr>
      <w:b/>
      <w:bCs/>
    </w:rPr>
  </w:style>
  <w:style w:type="character" w:customStyle="1" w:styleId="TematkomentarzaZnak">
    <w:name w:val="Temat komentarza Znak"/>
    <w:basedOn w:val="TekstkomentarzaZnak"/>
    <w:link w:val="Tematkomentarza"/>
    <w:uiPriority w:val="99"/>
    <w:semiHidden/>
    <w:rsid w:val="00D94B99"/>
    <w:rPr>
      <w:rFonts w:ascii="Times New Roman" w:eastAsia="Times New Roman" w:hAnsi="Times New Roman"/>
      <w:b/>
      <w:bCs/>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5646">
      <w:bodyDiv w:val="1"/>
      <w:marLeft w:val="0"/>
      <w:marRight w:val="0"/>
      <w:marTop w:val="0"/>
      <w:marBottom w:val="0"/>
      <w:divBdr>
        <w:top w:val="none" w:sz="0" w:space="0" w:color="auto"/>
        <w:left w:val="none" w:sz="0" w:space="0" w:color="auto"/>
        <w:bottom w:val="none" w:sz="0" w:space="0" w:color="auto"/>
        <w:right w:val="none" w:sz="0" w:space="0" w:color="auto"/>
      </w:divBdr>
    </w:div>
    <w:div w:id="256445407">
      <w:bodyDiv w:val="1"/>
      <w:marLeft w:val="0"/>
      <w:marRight w:val="0"/>
      <w:marTop w:val="0"/>
      <w:marBottom w:val="0"/>
      <w:divBdr>
        <w:top w:val="none" w:sz="0" w:space="0" w:color="auto"/>
        <w:left w:val="none" w:sz="0" w:space="0" w:color="auto"/>
        <w:bottom w:val="none" w:sz="0" w:space="0" w:color="auto"/>
        <w:right w:val="none" w:sz="0" w:space="0" w:color="auto"/>
      </w:divBdr>
    </w:div>
    <w:div w:id="102644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F3F9E-941E-42A0-8CEC-EDD938FAD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2400</Words>
  <Characters>14403</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Katarzyna Brzdękiewicz</cp:lastModifiedBy>
  <cp:revision>2</cp:revision>
  <dcterms:created xsi:type="dcterms:W3CDTF">2019-04-09T11:11:00Z</dcterms:created>
  <dcterms:modified xsi:type="dcterms:W3CDTF">2019-04-09T11:11:00Z</dcterms:modified>
</cp:coreProperties>
</file>