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0" w:rsidRDefault="002D4C80" w:rsidP="00BA5358">
      <w:pPr>
        <w:suppressAutoHyphens/>
        <w:spacing w:after="0" w:line="240" w:lineRule="auto"/>
        <w:rPr>
          <w:rFonts w:ascii="Garamond" w:eastAsia="Times New Roman" w:hAnsi="Garamond" w:cs="Times New Roman"/>
          <w:b/>
          <w:lang w:eastAsia="ar-SA"/>
        </w:rPr>
      </w:pPr>
    </w:p>
    <w:p w:rsidR="002D4C80" w:rsidRDefault="002D4C80" w:rsidP="00665348">
      <w:pPr>
        <w:suppressAutoHyphens/>
        <w:spacing w:after="0" w:line="240" w:lineRule="auto"/>
        <w:jc w:val="center"/>
        <w:rPr>
          <w:rFonts w:ascii="Garamond" w:eastAsia="Times New Roman" w:hAnsi="Garamond" w:cs="Times New Roman"/>
          <w:b/>
          <w:lang w:eastAsia="ar-SA"/>
        </w:rPr>
      </w:pPr>
    </w:p>
    <w:p w:rsidR="00FB08A8" w:rsidRPr="0077702D" w:rsidRDefault="00FB08A8" w:rsidP="00665348">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Część 1</w:t>
      </w:r>
    </w:p>
    <w:p w:rsidR="009324AF" w:rsidRPr="0077702D" w:rsidRDefault="009324AF" w:rsidP="009324AF">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 xml:space="preserve">OPIS PRZEDMIOTU ZAMÓWIENIA </w:t>
      </w:r>
    </w:p>
    <w:p w:rsidR="002D4C80" w:rsidRDefault="009324AF" w:rsidP="00BC7EC7">
      <w:pPr>
        <w:suppressAutoHyphens/>
        <w:spacing w:after="0" w:line="240" w:lineRule="auto"/>
        <w:jc w:val="center"/>
        <w:rPr>
          <w:rFonts w:ascii="Garamond" w:hAnsi="Garamond" w:cs="Times New Roman"/>
        </w:rPr>
      </w:pPr>
      <w:r w:rsidRPr="0077702D">
        <w:rPr>
          <w:rFonts w:ascii="Garamond" w:eastAsia="Times New Roman" w:hAnsi="Garamond" w:cs="Times New Roman"/>
          <w:b/>
          <w:lang w:eastAsia="ar-SA"/>
        </w:rPr>
        <w:t xml:space="preserve"> </w:t>
      </w:r>
      <w:r w:rsidR="00F67A8B" w:rsidRPr="0077702D">
        <w:rPr>
          <w:rFonts w:ascii="Garamond" w:hAnsi="Garamond" w:cs="Times New Roman"/>
          <w:b/>
        </w:rPr>
        <w:t>Dostawa urządzeń laboratoryjnych dla Zakładu Mikrobiologii w Nowej Siedzibie Szpitala Uniwersyteckiego  (NSSU) wraz z instalacją, uruchomieniem i szkoleniem personelu.</w:t>
      </w:r>
      <w:r w:rsidR="00F67A8B" w:rsidRPr="0077702D">
        <w:rPr>
          <w:rFonts w:ascii="Garamond" w:hAnsi="Garamond" w:cs="Times New Roman"/>
        </w:rPr>
        <w:t xml:space="preserve">  </w:t>
      </w:r>
    </w:p>
    <w:p w:rsidR="002D4C80" w:rsidRPr="0077702D" w:rsidRDefault="002D4C80" w:rsidP="00BC7EC7">
      <w:pPr>
        <w:suppressAutoHyphens/>
        <w:spacing w:after="0" w:line="240" w:lineRule="auto"/>
        <w:rPr>
          <w:rFonts w:ascii="Garamond" w:eastAsia="Times New Roman" w:hAnsi="Garamond" w:cs="Times New Roman"/>
          <w:b/>
          <w:lang w:eastAsia="ar-SA"/>
        </w:rPr>
      </w:pPr>
    </w:p>
    <w:p w:rsidR="009324AF" w:rsidRPr="0077702D" w:rsidRDefault="009324AF" w:rsidP="009324AF">
      <w:pPr>
        <w:suppressAutoHyphens/>
        <w:spacing w:after="0" w:line="240" w:lineRule="auto"/>
        <w:jc w:val="center"/>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Uwagi i objaśnienia:</w:t>
      </w:r>
    </w:p>
    <w:p w:rsidR="009324AF" w:rsidRPr="0077702D"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77702D"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77702D">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77702D"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Wykonawca zobowiązany jest do podania parametrów w jednostkach wskazanych w niniejszym opisie.</w:t>
      </w:r>
    </w:p>
    <w:p w:rsidR="009324AF" w:rsidRPr="0077702D"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Wykonawca gwarantuje niniejszym, że sprzęt jest fabrycznie nowy (rok produkcji: nie wcześniej niż 201</w:t>
      </w:r>
      <w:r w:rsidR="009418B4" w:rsidRPr="0077702D">
        <w:rPr>
          <w:rFonts w:ascii="Garamond" w:eastAsia="Lucida Sans Unicode" w:hAnsi="Garamond" w:cs="Times New Roman"/>
          <w:kern w:val="3"/>
          <w:lang w:eastAsia="zh-CN" w:bidi="hi-IN"/>
        </w:rPr>
        <w:t>9</w:t>
      </w:r>
      <w:r w:rsidRPr="0077702D">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DA1C9F" w:rsidRPr="0077702D" w:rsidRDefault="00DA1C9F" w:rsidP="00DA1C9F">
      <w:pPr>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w:t>
      </w:r>
      <w:r w:rsidRPr="0077702D">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A06E4E" w:rsidRPr="0077702D" w:rsidRDefault="00A06E4E" w:rsidP="00A06E4E">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C41859" w:rsidRPr="0077702D" w:rsidRDefault="00C41859" w:rsidP="009324AF">
      <w:pPr>
        <w:suppressAutoHyphens/>
        <w:autoSpaceDN w:val="0"/>
        <w:spacing w:after="0" w:line="288" w:lineRule="auto"/>
        <w:textAlignment w:val="baseline"/>
        <w:rPr>
          <w:rFonts w:ascii="Garamond" w:eastAsia="Lucida Sans Unicode" w:hAnsi="Garamond" w:cs="Times New Roman"/>
          <w:kern w:val="3"/>
          <w:lang w:eastAsia="zh-CN" w:bidi="hi-IN"/>
        </w:rPr>
      </w:pP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Nazwa i typ: .............................................................</w:t>
      </w: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Producent / kraj produkcji: ........................................................</w:t>
      </w: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lastRenderedPageBreak/>
        <w:t>Rok produkcji (min. 2019): …..............</w:t>
      </w: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Klasa wyrobu medycznego (jeżeli dotyczy): ..................</w:t>
      </w: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084CAD" w:rsidRPr="0077702D" w:rsidTr="00DE265C">
        <w:trPr>
          <w:trHeight w:val="623"/>
        </w:trPr>
        <w:tc>
          <w:tcPr>
            <w:tcW w:w="3323" w:type="dxa"/>
            <w:tcBorders>
              <w:bottom w:val="single" w:sz="4" w:space="0" w:color="auto"/>
            </w:tcBorders>
            <w:shd w:val="clear" w:color="auto" w:fill="F2F2F2"/>
            <w:vAlign w:val="center"/>
          </w:tcPr>
          <w:p w:rsidR="00084CAD" w:rsidRPr="0077702D" w:rsidRDefault="00084CAD" w:rsidP="00DE265C">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084CAD" w:rsidRPr="0077702D" w:rsidRDefault="00084CAD" w:rsidP="00DE265C">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084CAD" w:rsidRPr="0077702D" w:rsidRDefault="00084CAD" w:rsidP="00DE265C">
            <w:pPr>
              <w:jc w:val="center"/>
              <w:rPr>
                <w:rFonts w:ascii="Garamond" w:hAnsi="Garamond"/>
              </w:rPr>
            </w:pPr>
            <w:r w:rsidRPr="0077702D">
              <w:rPr>
                <w:rFonts w:ascii="Garamond" w:hAnsi="Garamond"/>
              </w:rPr>
              <w:t>Cena jednostkowa brutto sprzętu</w:t>
            </w:r>
            <w:r w:rsidR="0066040A" w:rsidRPr="0077702D">
              <w:rPr>
                <w:rFonts w:ascii="Garamond" w:hAnsi="Garamond"/>
              </w:rPr>
              <w:t xml:space="preserve"> wraz z dostawą</w:t>
            </w:r>
            <w:r w:rsidRPr="0077702D">
              <w:rPr>
                <w:rFonts w:ascii="Garamond" w:hAnsi="Garamond"/>
              </w:rPr>
              <w:t xml:space="preserve">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084CAD" w:rsidRPr="0077702D" w:rsidRDefault="00084CAD" w:rsidP="00DE265C">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084CAD" w:rsidRPr="0077702D" w:rsidTr="00DE265C">
        <w:trPr>
          <w:trHeight w:val="575"/>
        </w:trPr>
        <w:tc>
          <w:tcPr>
            <w:tcW w:w="3323" w:type="dxa"/>
            <w:tcBorders>
              <w:bottom w:val="single" w:sz="4" w:space="0" w:color="auto"/>
            </w:tcBorders>
            <w:shd w:val="clear" w:color="auto" w:fill="F2F2F2"/>
            <w:vAlign w:val="center"/>
          </w:tcPr>
          <w:p w:rsidR="00084CAD" w:rsidRPr="0077702D" w:rsidRDefault="00C41859" w:rsidP="0066040A">
            <w:pPr>
              <w:suppressAutoHyphens/>
              <w:spacing w:after="0" w:line="240" w:lineRule="auto"/>
              <w:jc w:val="center"/>
              <w:rPr>
                <w:rFonts w:ascii="Garamond" w:hAnsi="Garamond"/>
              </w:rPr>
            </w:pPr>
            <w:r w:rsidRPr="0077702D">
              <w:rPr>
                <w:rFonts w:ascii="Garamond" w:eastAsia="Times New Roman" w:hAnsi="Garamond" w:cs="Times New Roman"/>
                <w:lang w:eastAsia="ar-SA"/>
              </w:rPr>
              <w:t>komora do hodowli bakterii beztlenowych</w:t>
            </w:r>
          </w:p>
        </w:tc>
        <w:tc>
          <w:tcPr>
            <w:tcW w:w="1818" w:type="dxa"/>
            <w:tcBorders>
              <w:right w:val="single" w:sz="4" w:space="0" w:color="auto"/>
            </w:tcBorders>
            <w:shd w:val="clear" w:color="auto" w:fill="F2F2F2"/>
            <w:vAlign w:val="center"/>
          </w:tcPr>
          <w:p w:rsidR="00084CAD" w:rsidRPr="0077702D" w:rsidRDefault="00C41859" w:rsidP="00084CAD">
            <w:pPr>
              <w:jc w:val="center"/>
              <w:rPr>
                <w:rFonts w:ascii="Garamond" w:hAnsi="Garamond"/>
              </w:rPr>
            </w:pPr>
            <w:r w:rsidRPr="0077702D">
              <w:rPr>
                <w:rFonts w:ascii="Garamond" w:hAnsi="Garamond"/>
              </w:rPr>
              <w:t xml:space="preserve">1 </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084CAD" w:rsidRPr="0077702D" w:rsidRDefault="00084CAD" w:rsidP="00DE265C">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084CAD" w:rsidRPr="0077702D" w:rsidRDefault="00084CAD" w:rsidP="00DE265C">
            <w:pPr>
              <w:rPr>
                <w:rFonts w:ascii="Garamond" w:eastAsia="Calibri" w:hAnsi="Garamond"/>
              </w:rPr>
            </w:pPr>
          </w:p>
        </w:tc>
      </w:tr>
    </w:tbl>
    <w:p w:rsidR="00084CAD" w:rsidRPr="0077702D" w:rsidRDefault="00084CAD" w:rsidP="00084CAD">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084CAD" w:rsidRPr="0077702D" w:rsidTr="00DE265C">
        <w:trPr>
          <w:trHeight w:val="70"/>
          <w:jc w:val="right"/>
        </w:trPr>
        <w:tc>
          <w:tcPr>
            <w:tcW w:w="443" w:type="dxa"/>
            <w:tcBorders>
              <w:top w:val="nil"/>
              <w:left w:val="nil"/>
              <w:bottom w:val="nil"/>
              <w:right w:val="nil"/>
            </w:tcBorders>
            <w:shd w:val="clear" w:color="auto" w:fill="auto"/>
          </w:tcPr>
          <w:p w:rsidR="00084CAD" w:rsidRPr="0077702D" w:rsidRDefault="00084CAD" w:rsidP="00DE265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084CAD" w:rsidRPr="0077702D" w:rsidRDefault="00084CAD" w:rsidP="00DE265C">
            <w:pPr>
              <w:rPr>
                <w:rFonts w:ascii="Garamond" w:eastAsia="Calibri" w:hAnsi="Garamond"/>
              </w:rPr>
            </w:pPr>
            <w:r w:rsidRPr="0077702D">
              <w:rPr>
                <w:rFonts w:ascii="Garamond" w:eastAsia="Calibri" w:hAnsi="Garamond"/>
                <w:b/>
              </w:rPr>
              <w:t>B:</w:t>
            </w:r>
            <w:r w:rsidRPr="0077702D">
              <w:rPr>
                <w:rFonts w:ascii="Garamond" w:eastAsia="Calibri" w:hAnsi="Garamond"/>
              </w:rPr>
              <w:t xml:space="preserve"> Cena brutto</w:t>
            </w:r>
            <w:r w:rsidRPr="0077702D">
              <w:rPr>
                <w:rFonts w:ascii="Garamond" w:hAnsi="Garamond"/>
                <w:bCs/>
              </w:rPr>
              <w:t xml:space="preserve"> instal</w:t>
            </w:r>
            <w:r w:rsidRPr="0077702D">
              <w:rPr>
                <w:rFonts w:ascii="Garamond" w:eastAsia="Calibri" w:hAnsi="Garamond"/>
              </w:rPr>
              <w:t>acji, uruchomienia w Nowej siedziby Szpitala (w zł):</w:t>
            </w:r>
          </w:p>
        </w:tc>
      </w:tr>
      <w:tr w:rsidR="00084CAD" w:rsidRPr="0077702D" w:rsidTr="00DE265C">
        <w:trPr>
          <w:trHeight w:val="751"/>
          <w:jc w:val="right"/>
        </w:trPr>
        <w:tc>
          <w:tcPr>
            <w:tcW w:w="443" w:type="dxa"/>
            <w:tcBorders>
              <w:top w:val="nil"/>
              <w:left w:val="nil"/>
              <w:bottom w:val="nil"/>
              <w:right w:val="nil"/>
            </w:tcBorders>
            <w:shd w:val="clear" w:color="auto" w:fill="auto"/>
          </w:tcPr>
          <w:p w:rsidR="00084CAD" w:rsidRPr="0077702D" w:rsidRDefault="00084CAD" w:rsidP="00DE265C">
            <w:pPr>
              <w:rPr>
                <w:rFonts w:ascii="Garamond" w:eastAsia="Calibri" w:hAnsi="Garamond"/>
              </w:rPr>
            </w:pPr>
          </w:p>
        </w:tc>
        <w:tc>
          <w:tcPr>
            <w:tcW w:w="5465" w:type="dxa"/>
            <w:tcBorders>
              <w:left w:val="single" w:sz="4" w:space="0" w:color="auto"/>
            </w:tcBorders>
            <w:shd w:val="clear" w:color="auto" w:fill="auto"/>
            <w:vAlign w:val="center"/>
          </w:tcPr>
          <w:p w:rsidR="00084CAD" w:rsidRPr="0077702D" w:rsidRDefault="00084CAD" w:rsidP="00DE265C">
            <w:pPr>
              <w:rPr>
                <w:rFonts w:ascii="Garamond" w:eastAsia="Calibri" w:hAnsi="Garamond"/>
              </w:rPr>
            </w:pPr>
          </w:p>
        </w:tc>
      </w:tr>
    </w:tbl>
    <w:p w:rsidR="00084CAD" w:rsidRPr="0077702D" w:rsidRDefault="00084CAD" w:rsidP="00084CAD">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084CAD" w:rsidRPr="0077702D" w:rsidTr="005D430B">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tcPr>
          <w:p w:rsidR="00084CAD" w:rsidRPr="0077702D" w:rsidRDefault="00084CAD" w:rsidP="00DE265C">
            <w:pPr>
              <w:rPr>
                <w:rFonts w:ascii="Garamond" w:eastAsia="Calibri" w:hAnsi="Garamond"/>
              </w:rPr>
            </w:pPr>
            <w:r w:rsidRPr="0077702D">
              <w:rPr>
                <w:rFonts w:ascii="Garamond" w:eastAsia="Calibri" w:hAnsi="Garamond"/>
                <w:b/>
              </w:rPr>
              <w:t xml:space="preserve">C: </w:t>
            </w:r>
            <w:r w:rsidRPr="0077702D">
              <w:rPr>
                <w:rFonts w:ascii="Garamond" w:hAnsi="Garamond"/>
              </w:rPr>
              <w:t>Cena brutto szkoleń w nowej siedzibie Szpitala Uniwersyteckiego</w:t>
            </w:r>
            <w:r w:rsidRPr="0077702D">
              <w:rPr>
                <w:rFonts w:ascii="Garamond" w:eastAsia="Calibri" w:hAnsi="Garamond"/>
              </w:rPr>
              <w:t xml:space="preserve"> (w zł):</w:t>
            </w:r>
          </w:p>
        </w:tc>
      </w:tr>
      <w:tr w:rsidR="00084CAD" w:rsidRPr="0077702D" w:rsidTr="005D430B">
        <w:trPr>
          <w:trHeight w:val="631"/>
          <w:jc w:val="right"/>
        </w:trPr>
        <w:tc>
          <w:tcPr>
            <w:tcW w:w="5475" w:type="dxa"/>
            <w:tcBorders>
              <w:left w:val="single" w:sz="4" w:space="0" w:color="auto"/>
            </w:tcBorders>
            <w:shd w:val="clear" w:color="auto" w:fill="auto"/>
            <w:vAlign w:val="center"/>
          </w:tcPr>
          <w:p w:rsidR="00084CAD" w:rsidRPr="0077702D" w:rsidRDefault="00084CAD" w:rsidP="00DE265C">
            <w:pPr>
              <w:rPr>
                <w:rFonts w:ascii="Garamond" w:eastAsia="Calibri" w:hAnsi="Garamond"/>
              </w:rPr>
            </w:pPr>
          </w:p>
        </w:tc>
      </w:tr>
    </w:tbl>
    <w:p w:rsidR="00084CAD" w:rsidRPr="0077702D" w:rsidRDefault="00084CAD" w:rsidP="00084CAD">
      <w:pPr>
        <w:rPr>
          <w:rFonts w:ascii="Garamond" w:hAnsi="Garamond"/>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084CAD" w:rsidRPr="0077702D" w:rsidTr="00DE265C">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84CAD" w:rsidRPr="0077702D" w:rsidRDefault="00084CAD" w:rsidP="00DE265C">
            <w:pPr>
              <w:snapToGrid w:val="0"/>
              <w:jc w:val="center"/>
              <w:rPr>
                <w:rFonts w:ascii="Garamond" w:hAnsi="Garamond"/>
                <w:bCs/>
              </w:rPr>
            </w:pPr>
            <w:r w:rsidRPr="0077702D">
              <w:rPr>
                <w:rFonts w:ascii="Garamond" w:hAnsi="Garamond"/>
                <w:b/>
                <w:bCs/>
              </w:rPr>
              <w:t>A+ B + C</w:t>
            </w:r>
            <w:r w:rsidRPr="0077702D">
              <w:rPr>
                <w:rFonts w:ascii="Garamond" w:hAnsi="Garamond"/>
                <w:bCs/>
              </w:rPr>
              <w:t xml:space="preserve">: Cena brutto oferty </w:t>
            </w:r>
            <w:r w:rsidRPr="0077702D">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4CAD" w:rsidRPr="0077702D" w:rsidRDefault="00084CAD" w:rsidP="00DE265C">
            <w:pPr>
              <w:snapToGrid w:val="0"/>
              <w:rPr>
                <w:rFonts w:ascii="Garamond" w:hAnsi="Garamond"/>
                <w:bCs/>
              </w:rPr>
            </w:pPr>
          </w:p>
        </w:tc>
      </w:tr>
    </w:tbl>
    <w:p w:rsidR="00084CAD" w:rsidRPr="0077702D" w:rsidRDefault="00084CAD" w:rsidP="00084CAD">
      <w:pPr>
        <w:rPr>
          <w:rFonts w:ascii="Garamond" w:hAnsi="Garamond" w:cs="Calibri"/>
          <w:b/>
          <w:bCs/>
          <w:i/>
          <w:iCs/>
          <w:shd w:val="clear" w:color="auto" w:fill="CCCCCC"/>
          <w:lang w:eastAsia="zh-CN"/>
        </w:rPr>
      </w:pPr>
    </w:p>
    <w:p w:rsidR="00084CAD" w:rsidRPr="0077702D" w:rsidRDefault="00084CAD" w:rsidP="00084CAD">
      <w:pPr>
        <w:rPr>
          <w:rFonts w:ascii="Garamond" w:hAnsi="Garamond" w:cs="Calibri"/>
          <w:b/>
          <w:bCs/>
          <w:i/>
          <w:iCs/>
          <w:shd w:val="clear" w:color="auto" w:fill="CCCCCC"/>
          <w:lang w:eastAsia="zh-CN"/>
        </w:rPr>
      </w:pPr>
    </w:p>
    <w:p w:rsidR="00BC771B" w:rsidRPr="0077702D" w:rsidRDefault="00BC771B" w:rsidP="00BC771B">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lastRenderedPageBreak/>
        <w:t>PARAMETRY TECHNICZNE I EKSPLOATACYJNE</w:t>
      </w:r>
    </w:p>
    <w:p w:rsidR="007235B2" w:rsidRPr="0077702D" w:rsidRDefault="007235B2" w:rsidP="007235B2">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komora do hodowli bakterii beztlenowych</w:t>
      </w:r>
      <w:r w:rsidR="00A92B33" w:rsidRPr="0077702D">
        <w:rPr>
          <w:rFonts w:ascii="Garamond" w:eastAsia="Times New Roman" w:hAnsi="Garamond" w:cs="Times New Roman"/>
          <w:b/>
          <w:lang w:eastAsia="ar-SA"/>
        </w:rPr>
        <w:t xml:space="preserve"> szt.1</w:t>
      </w:r>
    </w:p>
    <w:p w:rsidR="00411E0C" w:rsidRPr="0077702D" w:rsidRDefault="00411E0C" w:rsidP="00A06E4E">
      <w:pPr>
        <w:suppressAutoHyphens/>
        <w:spacing w:after="0" w:line="240" w:lineRule="auto"/>
        <w:rPr>
          <w:rFonts w:ascii="Garamond" w:eastAsia="Times New Roman" w:hAnsi="Garamond"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77702D"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77702D" w:rsidRDefault="008A7E6F" w:rsidP="008A7E6F">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77702D" w:rsidRDefault="008A7E6F" w:rsidP="008A7E6F">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7702D">
              <w:rPr>
                <w:rFonts w:ascii="Garamond" w:eastAsia="Times New Roman" w:hAnsi="Garamond"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77702D" w:rsidRDefault="008A7E6F" w:rsidP="008A7E6F">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77702D" w:rsidRDefault="008A7E6F" w:rsidP="008A7E6F">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77702D" w:rsidRDefault="008A7E6F" w:rsidP="008A7E6F">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SPOSÓB OCENY</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Komora wykonana z materiału zapewniającego dobrą widoczność, izolację i trwałość</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suppressAutoHyphens/>
              <w:spacing w:after="0" w:line="240" w:lineRule="auto"/>
              <w:jc w:val="center"/>
              <w:rPr>
                <w:rFonts w:ascii="Garamond" w:eastAsia="Times New Roman" w:hAnsi="Garamond"/>
                <w:lang w:eastAsia="ar-SA"/>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suppressAutoHyphens/>
              <w:spacing w:after="0" w:line="240" w:lineRule="auto"/>
              <w:jc w:val="center"/>
              <w:rPr>
                <w:rFonts w:ascii="Garamond" w:eastAsia="Times New Roman" w:hAnsi="Garamond"/>
                <w:lang w:eastAsia="ar-SA"/>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2B0C1D" w:rsidRDefault="007235B2" w:rsidP="007235B2">
            <w:pPr>
              <w:rPr>
                <w:rFonts w:ascii="Calibri" w:eastAsia="Calibri" w:hAnsi="Calibri" w:cs="Times New Roman"/>
              </w:rPr>
            </w:pPr>
            <w:r w:rsidRPr="0077702D">
              <w:rPr>
                <w:rFonts w:ascii="Garamond" w:hAnsi="Garamond"/>
              </w:rPr>
              <w:t>Maksymalne wymiary zewnętrzne (szer. x głęb. x wys.) 1300mm x 750mm x 750 mm</w:t>
            </w:r>
            <w:r w:rsidR="009E3A7F" w:rsidRPr="0077702D">
              <w:rPr>
                <w:rFonts w:ascii="Garamond" w:hAnsi="Garamond"/>
              </w:rPr>
              <w:t xml:space="preserve"> (+/- 5%)</w:t>
            </w:r>
            <w:r w:rsidR="002B0C1D">
              <w:rPr>
                <w:rFonts w:ascii="Garamond" w:hAnsi="Garamond"/>
              </w:rPr>
              <w:t xml:space="preserve"> </w:t>
            </w:r>
            <w:r w:rsidR="002B0C1D" w:rsidRPr="002B0C1D">
              <w:rPr>
                <w:rFonts w:ascii="Times New Roman" w:hAnsi="Times New Roman" w:cs="Times New Roman"/>
                <w:color w:val="FF0000"/>
              </w:rPr>
              <w:t>lub</w:t>
            </w:r>
            <w:r w:rsidR="002B0C1D" w:rsidRPr="002B0C1D">
              <w:rPr>
                <w:rFonts w:ascii="Times New Roman" w:eastAsia="Calibri" w:hAnsi="Times New Roman" w:cs="Times New Roman"/>
                <w:color w:val="FF0000"/>
              </w:rPr>
              <w:t xml:space="preserve"> szer.1300 mm. głębokość zewnętrzna dokładnie 797 mm; wysokość 1025 mm;</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Zdejmowana obudowa przednia</w:t>
            </w:r>
            <w:r w:rsidR="002B0C1D">
              <w:rPr>
                <w:rFonts w:ascii="Garamond" w:hAnsi="Garamond"/>
              </w:rPr>
              <w:t xml:space="preserve"> </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System wewnętrznych portów membranowych utrzymujących warunki beztlenowe</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Dodatkowo dołączone minimum 3 pary portów membranowych</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r w:rsidR="009043EF" w:rsidRPr="0077702D">
              <w:rPr>
                <w:rFonts w:ascii="Garamond" w:eastAsia="Times New Roman" w:hAnsi="Garamond"/>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9043EF" w:rsidP="009043EF">
            <w:pPr>
              <w:rPr>
                <w:rFonts w:ascii="Garamond" w:eastAsia="Times New Roman" w:hAnsi="Garamond"/>
                <w:lang w:eastAsia="ar-SA"/>
              </w:rPr>
            </w:pPr>
            <w:r w:rsidRPr="0077702D">
              <w:rPr>
                <w:rFonts w:ascii="Garamond" w:eastAsia="Times New Roman" w:hAnsi="Garamond"/>
                <w:lang w:eastAsia="ar-SA"/>
              </w:rPr>
              <w:t xml:space="preserve"> 3 porty -0 pkt.</w:t>
            </w:r>
          </w:p>
          <w:p w:rsidR="009043EF" w:rsidRPr="0077702D" w:rsidRDefault="009043EF" w:rsidP="009043EF">
            <w:pPr>
              <w:rPr>
                <w:rFonts w:ascii="Garamond" w:hAnsi="Garamond"/>
              </w:rPr>
            </w:pPr>
            <w:r w:rsidRPr="0077702D">
              <w:rPr>
                <w:rFonts w:ascii="Garamond" w:eastAsia="Times New Roman" w:hAnsi="Garamond"/>
                <w:lang w:eastAsia="ar-SA"/>
              </w:rPr>
              <w:t>4 i więcej – 2 pkt.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Śluza powietrzna o pojemności 10-15 litrów, pozwalająca na bezpieczne wprowadzenie minimum 30 pł</w:t>
            </w:r>
            <w:r w:rsidR="002B0C1D">
              <w:rPr>
                <w:rFonts w:ascii="Garamond" w:hAnsi="Garamond"/>
              </w:rPr>
              <w:t xml:space="preserve">ytek </w:t>
            </w:r>
            <w:proofErr w:type="spellStart"/>
            <w:r w:rsidR="002B0C1D">
              <w:rPr>
                <w:rFonts w:ascii="Garamond" w:hAnsi="Garamond"/>
              </w:rPr>
              <w:t>Petriego</w:t>
            </w:r>
            <w:proofErr w:type="spellEnd"/>
            <w:r w:rsidR="002B0C1D">
              <w:rPr>
                <w:rFonts w:ascii="Garamond" w:hAnsi="Garamond"/>
              </w:rPr>
              <w:t xml:space="preserve"> do wnętrza komory  </w:t>
            </w:r>
            <w:r w:rsidR="002B0C1D">
              <w:rPr>
                <w:rFonts w:ascii="Garamond" w:hAnsi="Garamond"/>
                <w:color w:val="FF0000"/>
              </w:rPr>
              <w:t>l</w:t>
            </w:r>
            <w:r w:rsidR="002B0C1D" w:rsidRPr="002B0C1D">
              <w:rPr>
                <w:rFonts w:ascii="Garamond" w:hAnsi="Garamond"/>
                <w:color w:val="FF0000"/>
              </w:rPr>
              <w:t xml:space="preserve">ub śluza o pojemności 26 litrów, pozwalająca na bezpieczne wprowadzenie 42 płytek </w:t>
            </w:r>
            <w:proofErr w:type="spellStart"/>
            <w:r w:rsidR="002B0C1D" w:rsidRPr="002B0C1D">
              <w:rPr>
                <w:rFonts w:ascii="Garamond" w:hAnsi="Garamond"/>
                <w:color w:val="FF0000"/>
              </w:rPr>
              <w:t>Petriego</w:t>
            </w:r>
            <w:proofErr w:type="spellEnd"/>
            <w:r w:rsidR="002B0C1D" w:rsidRPr="002B0C1D">
              <w:rPr>
                <w:rFonts w:ascii="Garamond" w:hAnsi="Garamond"/>
                <w:color w:val="FF0000"/>
              </w:rPr>
              <w:t xml:space="preserve"> do wnętrza komory;</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System umożliwiający wprowadzenie pojedynczej płytki lub drobnych sprzętów do wnętrza komory, bez potrzeby uruchamiania śluzy powietrznej</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Wewnętrzne gniazdo napięcia prądu umożliwiające podłączenie dwóch urządzeń jednocześnie</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Wejście techniczne pozwalające na wprowadzenie dodatkowych kabli i czujników do komory bez naruszenia warunków panujących wewnątrz.</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Temperatura pracy komory od 5°C powyżej temperatury otoczenia do minimum 45°C</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System zapewniający równomierne rozłożenie temperatury w komorze</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Wózek - stół pod komorę</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2B0C1D" w:rsidRDefault="007235B2" w:rsidP="007235B2">
            <w:pPr>
              <w:rPr>
                <w:rFonts w:ascii="Garamond" w:eastAsia="Calibri" w:hAnsi="Garamond" w:cs="Times New Roman"/>
                <w:color w:val="FF0000"/>
              </w:rPr>
            </w:pPr>
            <w:r w:rsidRPr="002B0C1D">
              <w:rPr>
                <w:rFonts w:ascii="Garamond" w:hAnsi="Garamond"/>
              </w:rPr>
              <w:t>Dotykowy panel kontrolny pozwalający na ustawianie zgodnie z wymaganiami oraz ciągłe monitorowanie parametrów pracy komory takich jak: temperatura, wilgotność, ciśnienie</w:t>
            </w:r>
            <w:r w:rsidR="002B0C1D" w:rsidRPr="002B0C1D">
              <w:rPr>
                <w:rFonts w:ascii="Garamond" w:hAnsi="Garamond"/>
              </w:rPr>
              <w:t xml:space="preserve"> </w:t>
            </w:r>
            <w:r w:rsidR="002B0C1D" w:rsidRPr="002B0C1D">
              <w:rPr>
                <w:rFonts w:ascii="Garamond" w:hAnsi="Garamond"/>
                <w:color w:val="FF0000"/>
              </w:rPr>
              <w:t xml:space="preserve">lub </w:t>
            </w:r>
            <w:r w:rsidR="002B0C1D" w:rsidRPr="002B0C1D">
              <w:rPr>
                <w:rFonts w:ascii="Garamond" w:eastAsia="Calibri" w:hAnsi="Garamond" w:cs="Times New Roman"/>
                <w:color w:val="FF0000"/>
              </w:rPr>
              <w:t>dotykowy panel sterowania, umożliwiający  regulację/odczyt temperatury, wilgotności oraz odczy</w:t>
            </w:r>
            <w:r w:rsidR="0094097E">
              <w:rPr>
                <w:rFonts w:ascii="Garamond" w:eastAsia="Calibri" w:hAnsi="Garamond" w:cs="Times New Roman"/>
                <w:color w:val="FF0000"/>
              </w:rPr>
              <w:t xml:space="preserve">t rzeczywistego poziomu tlenu </w:t>
            </w:r>
            <w:bookmarkStart w:id="0" w:name="_GoBack"/>
            <w:bookmarkEnd w:id="0"/>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E25DE0" w:rsidRPr="0077702D" w:rsidRDefault="009043EF" w:rsidP="00290733">
            <w:pPr>
              <w:jc w:val="center"/>
              <w:rPr>
                <w:rFonts w:ascii="Garamond" w:eastAsia="Times New Roman" w:hAnsi="Garamond"/>
                <w:lang w:eastAsia="ar-SA"/>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Ciągły monitoring warunków beztlenowych panujących wewnątrz komory na panelu kontrolnym w formie graficznej</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290733" w:rsidRPr="0077702D" w:rsidRDefault="009043EF" w:rsidP="00290733">
            <w:pPr>
              <w:jc w:val="center"/>
              <w:rPr>
                <w:rFonts w:ascii="Garamond" w:eastAsia="Times New Roman" w:hAnsi="Garamond"/>
                <w:lang w:eastAsia="ar-SA"/>
              </w:rPr>
            </w:pPr>
            <w:r w:rsidRPr="0077702D">
              <w:rPr>
                <w:rFonts w:ascii="Garamond" w:eastAsia="Times New Roman" w:hAnsi="Garamond"/>
                <w:lang w:eastAsia="ar-SA"/>
              </w:rPr>
              <w:t>----</w:t>
            </w:r>
          </w:p>
        </w:tc>
      </w:tr>
      <w:tr w:rsidR="009043EF"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9043EF" w:rsidRPr="0077702D" w:rsidRDefault="009043EF"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9043EF" w:rsidRPr="0077702D" w:rsidRDefault="009043EF" w:rsidP="007235B2">
            <w:pPr>
              <w:rPr>
                <w:rFonts w:ascii="Garamond" w:hAnsi="Garamond"/>
              </w:rPr>
            </w:pPr>
            <w:r w:rsidRPr="0077702D">
              <w:rPr>
                <w:rFonts w:ascii="Garamond" w:hAnsi="Garamond"/>
              </w:rPr>
              <w:t>Wizualny i akustyczny alarm poziomu gazów</w:t>
            </w:r>
          </w:p>
        </w:tc>
        <w:tc>
          <w:tcPr>
            <w:tcW w:w="1559" w:type="dxa"/>
            <w:tcBorders>
              <w:top w:val="single" w:sz="4" w:space="0" w:color="000000"/>
              <w:left w:val="single" w:sz="4" w:space="0" w:color="auto"/>
              <w:bottom w:val="single" w:sz="4" w:space="0" w:color="000000"/>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43EF" w:rsidRPr="0077702D" w:rsidRDefault="009043EF"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w:t>
            </w:r>
          </w:p>
        </w:tc>
      </w:tr>
      <w:tr w:rsidR="009043EF"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9043EF" w:rsidRPr="0077702D" w:rsidRDefault="009043EF"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9043EF" w:rsidRPr="0077702D" w:rsidRDefault="009043EF" w:rsidP="007235B2">
            <w:pPr>
              <w:rPr>
                <w:rFonts w:ascii="Garamond" w:hAnsi="Garamond"/>
              </w:rPr>
            </w:pPr>
            <w:r w:rsidRPr="0077702D">
              <w:rPr>
                <w:rFonts w:ascii="Garamond" w:hAnsi="Garamond"/>
              </w:rPr>
              <w:t>Czujnik wycieku gazu</w:t>
            </w:r>
          </w:p>
        </w:tc>
        <w:tc>
          <w:tcPr>
            <w:tcW w:w="1559" w:type="dxa"/>
            <w:tcBorders>
              <w:top w:val="single" w:sz="4" w:space="0" w:color="000000"/>
              <w:left w:val="single" w:sz="4" w:space="0" w:color="auto"/>
              <w:bottom w:val="single" w:sz="4" w:space="0" w:color="000000"/>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43EF" w:rsidRPr="0077702D" w:rsidRDefault="009043EF"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w:t>
            </w:r>
          </w:p>
        </w:tc>
      </w:tr>
      <w:tr w:rsidR="009043EF"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9043EF" w:rsidRPr="0077702D" w:rsidRDefault="009043EF"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9043EF" w:rsidRPr="0077702D" w:rsidRDefault="009043EF" w:rsidP="007235B2">
            <w:pPr>
              <w:rPr>
                <w:rFonts w:ascii="Garamond" w:hAnsi="Garamond"/>
              </w:rPr>
            </w:pPr>
            <w:r w:rsidRPr="0077702D">
              <w:rPr>
                <w:rFonts w:ascii="Garamond" w:hAnsi="Garamond"/>
              </w:rPr>
              <w:t>Automatyczny system regulacji ciśnienia wewnątrz komory</w:t>
            </w:r>
          </w:p>
        </w:tc>
        <w:tc>
          <w:tcPr>
            <w:tcW w:w="1559" w:type="dxa"/>
            <w:tcBorders>
              <w:top w:val="single" w:sz="4" w:space="0" w:color="000000"/>
              <w:left w:val="single" w:sz="4" w:space="0" w:color="auto"/>
              <w:bottom w:val="single" w:sz="4" w:space="0" w:color="000000"/>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43EF" w:rsidRPr="0077702D" w:rsidRDefault="009043EF"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w:t>
            </w:r>
          </w:p>
        </w:tc>
      </w:tr>
      <w:tr w:rsidR="009043EF"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9043EF" w:rsidRPr="0077702D" w:rsidRDefault="009043EF"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9043EF" w:rsidRPr="0077702D" w:rsidRDefault="009043EF" w:rsidP="00E25DE0">
            <w:pPr>
              <w:rPr>
                <w:rFonts w:ascii="Garamond" w:hAnsi="Garamond"/>
              </w:rPr>
            </w:pPr>
            <w:r w:rsidRPr="0077702D">
              <w:rPr>
                <w:rFonts w:ascii="Garamond" w:hAnsi="Garamond"/>
              </w:rPr>
              <w:t>Automatyczny system regulacji wilgotności wewnątrz komory, nie wymagający interwencji operatora</w:t>
            </w:r>
          </w:p>
        </w:tc>
        <w:tc>
          <w:tcPr>
            <w:tcW w:w="1559" w:type="dxa"/>
            <w:tcBorders>
              <w:top w:val="single" w:sz="4" w:space="0" w:color="000000"/>
              <w:left w:val="single" w:sz="4" w:space="0" w:color="auto"/>
              <w:bottom w:val="single" w:sz="4" w:space="0" w:color="000000"/>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43EF" w:rsidRPr="0077702D" w:rsidRDefault="009043EF"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8A7E6F">
            <w:pPr>
              <w:suppressAutoHyphens/>
              <w:spacing w:after="0" w:line="240" w:lineRule="auto"/>
              <w:rPr>
                <w:rFonts w:ascii="Garamond" w:eastAsia="Times New Roman" w:hAnsi="Garamond" w:cs="Times New Roman"/>
                <w:b/>
                <w:lang w:eastAsia="ar-SA"/>
              </w:rPr>
            </w:pPr>
            <w:r w:rsidRPr="0077702D">
              <w:rPr>
                <w:rFonts w:ascii="Garamond" w:eastAsia="Times New Roman" w:hAnsi="Garamond" w:cs="Times New Roman"/>
                <w:b/>
                <w:lang w:eastAsia="ar-SA"/>
              </w:rPr>
              <w:t>Warunki energetyczne urządzenia</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DC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bl>
    <w:p w:rsidR="00BC771B" w:rsidRPr="0077702D" w:rsidRDefault="00BC771B" w:rsidP="00BC771B">
      <w:pPr>
        <w:suppressAutoHyphens/>
        <w:spacing w:after="0" w:line="240" w:lineRule="auto"/>
        <w:rPr>
          <w:rFonts w:ascii="Garamond" w:eastAsia="Times New Roman" w:hAnsi="Garamond" w:cs="Times New Roman"/>
          <w:b/>
          <w:lang w:eastAsia="ar-SA"/>
        </w:rPr>
      </w:pPr>
    </w:p>
    <w:p w:rsidR="00BC771B" w:rsidRPr="0077702D" w:rsidRDefault="005838E5" w:rsidP="008A7E6F">
      <w:pPr>
        <w:suppressAutoHyphens/>
        <w:spacing w:after="12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77702D"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7702D">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SPOSÓB OCENY</w:t>
            </w:r>
          </w:p>
        </w:tc>
      </w:tr>
      <w:tr w:rsidR="00966E35" w:rsidRPr="0077702D" w:rsidTr="008A7E6F">
        <w:tc>
          <w:tcPr>
            <w:tcW w:w="568" w:type="dxa"/>
            <w:tcBorders>
              <w:top w:val="single" w:sz="4" w:space="0" w:color="000000"/>
              <w:left w:val="single" w:sz="4" w:space="0" w:color="000000"/>
              <w:bottom w:val="single" w:sz="4" w:space="0" w:color="000000"/>
            </w:tcBorders>
            <w:shd w:val="clear" w:color="auto" w:fill="auto"/>
          </w:tcPr>
          <w:p w:rsidR="00966E35" w:rsidRPr="0077702D"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77702D" w:rsidRDefault="009D5081" w:rsidP="00BC771B">
            <w:pPr>
              <w:suppressAutoHyphens/>
              <w:snapToGrid w:val="0"/>
              <w:spacing w:after="1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&gt;= 48</w:t>
            </w:r>
          </w:p>
        </w:tc>
        <w:tc>
          <w:tcPr>
            <w:tcW w:w="1843" w:type="dxa"/>
            <w:tcBorders>
              <w:top w:val="single" w:sz="4" w:space="0" w:color="000000"/>
              <w:left w:val="single" w:sz="4" w:space="0" w:color="000000"/>
              <w:bottom w:val="single" w:sz="4" w:space="0" w:color="000000"/>
            </w:tcBorders>
            <w:shd w:val="clear" w:color="auto" w:fill="auto"/>
          </w:tcPr>
          <w:p w:rsidR="00966E35" w:rsidRPr="0077702D"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77702D" w:rsidRDefault="009D5081" w:rsidP="00C83FFD">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48</w:t>
            </w:r>
            <w:r w:rsidR="00C83FFD" w:rsidRPr="0077702D">
              <w:rPr>
                <w:rFonts w:ascii="Garamond" w:eastAsia="Times New Roman" w:hAnsi="Garamond" w:cs="Times New Roman"/>
                <w:lang w:eastAsia="ar-SA"/>
              </w:rPr>
              <w:t xml:space="preserve"> miesiące – 0 pkt.</w:t>
            </w:r>
          </w:p>
          <w:p w:rsidR="00966E35" w:rsidRPr="0077702D" w:rsidRDefault="009D5081" w:rsidP="00C83FFD">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49</w:t>
            </w:r>
            <w:r w:rsidR="00C83FFD" w:rsidRPr="0077702D">
              <w:rPr>
                <w:rFonts w:ascii="Garamond" w:eastAsia="Times New Roman" w:hAnsi="Garamond" w:cs="Times New Roman"/>
                <w:lang w:eastAsia="ar-SA"/>
              </w:rPr>
              <w:t xml:space="preserve"> i więcej – 5 pkt.</w:t>
            </w:r>
          </w:p>
        </w:tc>
      </w:tr>
      <w:tr w:rsidR="00966E35" w:rsidRPr="0077702D" w:rsidTr="008A7E6F">
        <w:tc>
          <w:tcPr>
            <w:tcW w:w="568" w:type="dxa"/>
            <w:tcBorders>
              <w:left w:val="single" w:sz="4" w:space="0" w:color="000000"/>
              <w:bottom w:val="single" w:sz="4" w:space="0" w:color="000000"/>
            </w:tcBorders>
            <w:shd w:val="clear" w:color="auto" w:fill="auto"/>
          </w:tcPr>
          <w:p w:rsidR="00966E35" w:rsidRPr="0077702D"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77702D" w:rsidRDefault="00966E35"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77702D" w:rsidRDefault="00B866E3"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1843" w:type="dxa"/>
            <w:tcBorders>
              <w:left w:val="single" w:sz="4" w:space="0" w:color="000000"/>
              <w:bottom w:val="single" w:sz="4" w:space="0" w:color="000000"/>
            </w:tcBorders>
            <w:shd w:val="clear" w:color="auto" w:fill="auto"/>
          </w:tcPr>
          <w:p w:rsidR="00966E35" w:rsidRPr="0077702D"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77702D" w:rsidRDefault="00B866E3"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966E35" w:rsidRPr="0077702D" w:rsidTr="008A7E6F">
        <w:tc>
          <w:tcPr>
            <w:tcW w:w="568" w:type="dxa"/>
            <w:tcBorders>
              <w:top w:val="single" w:sz="4" w:space="0" w:color="000000"/>
              <w:left w:val="single" w:sz="4" w:space="0" w:color="000000"/>
              <w:bottom w:val="single" w:sz="4" w:space="0" w:color="000000"/>
            </w:tcBorders>
            <w:shd w:val="clear" w:color="auto" w:fill="auto"/>
          </w:tcPr>
          <w:p w:rsidR="00966E35" w:rsidRPr="0077702D"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8A7E6F">
            <w:pPr>
              <w:tabs>
                <w:tab w:val="left" w:pos="0"/>
              </w:tabs>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BC771B">
            <w:pPr>
              <w:suppressAutoHyphens/>
              <w:snapToGrid w:val="0"/>
              <w:spacing w:after="1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77702D" w:rsidRDefault="00966E35" w:rsidP="00BC771B">
            <w:pPr>
              <w:suppressAutoHyphens/>
              <w:autoSpaceDE w:val="0"/>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77702D" w:rsidRDefault="00966E35"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966E35" w:rsidRPr="0077702D"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8A7E6F">
            <w:pPr>
              <w:pStyle w:val="Akapitzlist"/>
              <w:numPr>
                <w:ilvl w:val="0"/>
                <w:numId w:val="19"/>
              </w:numPr>
              <w:suppressAutoHyphens/>
              <w:snapToGrid w:val="0"/>
              <w:spacing w:before="60" w:after="60" w:line="240" w:lineRule="auto"/>
              <w:ind w:left="357" w:hanging="357"/>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77702D" w:rsidRDefault="00966E35" w:rsidP="008A7E6F">
            <w:pPr>
              <w:suppressAutoHyphens/>
              <w:snapToGrid w:val="0"/>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77702D" w:rsidRDefault="00966E35"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jeden – 5 pkt, więcej – 0 pkt</w:t>
            </w:r>
          </w:p>
        </w:tc>
      </w:tr>
      <w:tr w:rsidR="00966E35" w:rsidRPr="0077702D"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8A7E6F">
            <w:pPr>
              <w:pStyle w:val="Akapitzlist"/>
              <w:numPr>
                <w:ilvl w:val="0"/>
                <w:numId w:val="19"/>
              </w:numPr>
              <w:suppressAutoHyphens/>
              <w:snapToGrid w:val="0"/>
              <w:spacing w:before="60" w:after="60" w:line="240" w:lineRule="auto"/>
              <w:ind w:left="357" w:hanging="357"/>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77702D" w:rsidRDefault="00966E35" w:rsidP="008A7E6F">
            <w:pPr>
              <w:suppressAutoHyphens/>
              <w:snapToGrid w:val="0"/>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 xml:space="preserve">Aparat jest lub będzie pozbawiony wszelkich blokad, kodów serwisowych, itp. które po upływie gwarancji utrudniałyby właścicielowi dostęp do opcji serwisowych lub naprawę aparatu przez inny niż </w:t>
            </w:r>
            <w:r w:rsidRPr="0077702D">
              <w:rPr>
                <w:rFonts w:ascii="Garamond" w:eastAsia="Times New Roman" w:hAnsi="Garamond" w:cs="Times New Roman"/>
                <w:lang w:eastAsia="ar-SA"/>
              </w:rPr>
              <w:lastRenderedPageBreak/>
              <w:t>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77702D" w:rsidRDefault="005838E5" w:rsidP="00BC771B">
            <w:pPr>
              <w:suppressAutoHyphens/>
              <w:snapToGrid w:val="0"/>
              <w:spacing w:after="1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lastRenderedPageBreak/>
              <w:t>P</w:t>
            </w:r>
            <w:r w:rsidR="00966E35" w:rsidRPr="0077702D">
              <w:rPr>
                <w:rFonts w:ascii="Garamond" w:eastAsia="Times New Roman" w:hAnsi="Garamond" w:cs="Times New Roman"/>
                <w:lang w:eastAsia="ar-SA"/>
              </w:rPr>
              <w:t>odać</w:t>
            </w:r>
            <w:r w:rsidRPr="0077702D">
              <w:rPr>
                <w:rFonts w:ascii="Garamond" w:eastAsia="Times New Roman" w:hAnsi="Garamond"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77702D" w:rsidRDefault="00966E35" w:rsidP="005838E5">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r w:rsidR="005838E5" w:rsidRPr="0077702D">
              <w:rPr>
                <w:rFonts w:ascii="Garamond" w:eastAsia="Times New Roman" w:hAnsi="Garamond" w:cs="Times New Roman"/>
                <w:lang w:eastAsia="ar-SA"/>
              </w:rPr>
              <w:t>- 5 pkt.</w:t>
            </w:r>
          </w:p>
          <w:p w:rsidR="005838E5" w:rsidRPr="0077702D" w:rsidRDefault="005838E5" w:rsidP="005838E5">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bl>
    <w:p w:rsidR="00BC771B" w:rsidRPr="0077702D" w:rsidRDefault="00BC771B" w:rsidP="00BC771B">
      <w:pPr>
        <w:suppressAutoHyphens/>
        <w:spacing w:after="0" w:line="240" w:lineRule="auto"/>
        <w:rPr>
          <w:rFonts w:ascii="Garamond" w:eastAsia="Times New Roman" w:hAnsi="Garamond" w:cs="Times New Roman"/>
          <w:b/>
          <w:lang w:eastAsia="ar-SA"/>
        </w:rPr>
      </w:pPr>
    </w:p>
    <w:p w:rsidR="00BC771B" w:rsidRPr="0077702D" w:rsidRDefault="00BC771B" w:rsidP="00BC771B">
      <w:pPr>
        <w:suppressAutoHyphens/>
        <w:spacing w:after="0" w:line="240" w:lineRule="auto"/>
        <w:rPr>
          <w:rFonts w:ascii="Garamond" w:eastAsia="Times New Roman" w:hAnsi="Garamond" w:cs="Times New Roman"/>
          <w:b/>
          <w:lang w:eastAsia="ar-SA"/>
        </w:rPr>
      </w:pPr>
    </w:p>
    <w:p w:rsidR="00BC771B" w:rsidRPr="0077702D" w:rsidRDefault="005838E5" w:rsidP="008A7E6F">
      <w:pPr>
        <w:suppressAutoHyphens/>
        <w:spacing w:after="12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77702D"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7702D">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77702D" w:rsidRDefault="00BC771B" w:rsidP="00BC771B">
            <w:pPr>
              <w:spacing w:after="0" w:line="240" w:lineRule="auto"/>
              <w:jc w:val="center"/>
              <w:rPr>
                <w:rFonts w:ascii="Garamond" w:eastAsia="Times New Roman" w:hAnsi="Garamond" w:cs="Times New Roman"/>
                <w:bCs/>
                <w:lang w:eastAsia="ar-SA"/>
              </w:rPr>
            </w:pPr>
            <w:r w:rsidRPr="0077702D">
              <w:rPr>
                <w:rFonts w:ascii="Garamond" w:eastAsia="Times New Roman" w:hAnsi="Garamond" w:cs="Times New Roman"/>
                <w:b/>
                <w:bCs/>
                <w:lang w:eastAsia="ar-SA"/>
              </w:rPr>
              <w:t>SPOSÓB OCENY</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Lista-kontynuacja24"/>
              <w:snapToGrid w:val="0"/>
              <w:spacing w:before="60" w:after="60"/>
              <w:ind w:left="0"/>
              <w:jc w:val="both"/>
              <w:rPr>
                <w:rFonts w:ascii="Garamond" w:hAnsi="Garamond"/>
                <w:color w:val="000000" w:themeColor="text1"/>
                <w:sz w:val="22"/>
                <w:szCs w:val="22"/>
              </w:rPr>
            </w:pPr>
            <w:r w:rsidRPr="0077702D">
              <w:rPr>
                <w:rFonts w:ascii="Garamond" w:hAnsi="Garamond"/>
                <w:color w:val="000000" w:themeColor="text1"/>
                <w:sz w:val="22"/>
                <w:szCs w:val="22"/>
              </w:rPr>
              <w:t xml:space="preserve">Czas reakcji (dotyczy także reakcji zdalnej): „przyjęte zgłoszenie – podjęta naprawa” </w:t>
            </w:r>
            <w:r w:rsidR="004D25A5">
              <w:rPr>
                <w:rFonts w:ascii="Garamond" w:hAnsi="Garamond"/>
                <w:color w:val="000000" w:themeColor="text1"/>
                <w:sz w:val="22"/>
                <w:szCs w:val="22"/>
              </w:rPr>
              <w:t>=&lt;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Lista-kontynuacja24"/>
              <w:snapToGrid w:val="0"/>
              <w:spacing w:before="60" w:after="60"/>
              <w:ind w:left="0"/>
              <w:jc w:val="both"/>
              <w:rPr>
                <w:rFonts w:ascii="Garamond" w:hAnsi="Garamond"/>
                <w:color w:val="000000" w:themeColor="text1"/>
                <w:sz w:val="22"/>
                <w:szCs w:val="22"/>
              </w:rPr>
            </w:pPr>
            <w:r w:rsidRPr="0077702D">
              <w:rPr>
                <w:rFonts w:ascii="Garamond" w:hAnsi="Garamond"/>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Lista-kontynuacja24"/>
              <w:snapToGrid w:val="0"/>
              <w:spacing w:before="60" w:after="60"/>
              <w:ind w:left="0"/>
              <w:jc w:val="both"/>
              <w:rPr>
                <w:rFonts w:ascii="Garamond" w:hAnsi="Garamond"/>
                <w:color w:val="000000" w:themeColor="text1"/>
                <w:sz w:val="22"/>
                <w:szCs w:val="22"/>
              </w:rPr>
            </w:pPr>
            <w:r w:rsidRPr="0077702D">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tabs>
                <w:tab w:val="left" w:pos="0"/>
              </w:tabs>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p w:rsidR="00E42DA8" w:rsidRPr="0077702D" w:rsidRDefault="00E42DA8" w:rsidP="008A7E6F">
            <w:pPr>
              <w:suppressAutoHyphens/>
              <w:spacing w:after="0" w:line="240" w:lineRule="auto"/>
              <w:jc w:val="center"/>
              <w:rPr>
                <w:rFonts w:ascii="Garamond" w:eastAsia="Times New Roman" w:hAnsi="Garamond" w:cs="Times New Roman"/>
                <w:lang w:eastAsia="ar-SA"/>
              </w:rPr>
            </w:pPr>
          </w:p>
          <w:p w:rsidR="00E42DA8" w:rsidRPr="0077702D" w:rsidRDefault="00E42DA8" w:rsidP="008A7E6F">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77702D" w:rsidRDefault="00B866E3"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77702D" w:rsidRDefault="00E42DA8" w:rsidP="00BC771B">
            <w:pPr>
              <w:suppressAutoHyphens/>
              <w:spacing w:after="0" w:line="240" w:lineRule="auto"/>
              <w:rPr>
                <w:rFonts w:ascii="Garamond" w:eastAsia="Times New Roman" w:hAnsi="Garamond" w:cs="Times New Roman"/>
                <w:lang w:eastAsia="ar-SA"/>
              </w:rPr>
            </w:pPr>
          </w:p>
        </w:tc>
      </w:tr>
    </w:tbl>
    <w:p w:rsidR="00041E4B" w:rsidRPr="0077702D" w:rsidRDefault="00041E4B" w:rsidP="00CE0BB7">
      <w:pPr>
        <w:suppressAutoHyphens/>
        <w:spacing w:after="0" w:line="240" w:lineRule="auto"/>
        <w:jc w:val="center"/>
        <w:rPr>
          <w:rFonts w:ascii="Garamond" w:eastAsia="Times New Roman" w:hAnsi="Garamond" w:cs="Times New Roman"/>
          <w:b/>
          <w:lang w:eastAsia="ar-SA"/>
        </w:rPr>
      </w:pPr>
    </w:p>
    <w:p w:rsidR="00BC771B" w:rsidRPr="0077702D" w:rsidRDefault="00CE0BB7" w:rsidP="00CE0BB7">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Szkolenia</w:t>
      </w:r>
    </w:p>
    <w:p w:rsidR="00BC771B" w:rsidRPr="0077702D"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77702D" w:rsidTr="008A7E6F">
        <w:tc>
          <w:tcPr>
            <w:tcW w:w="534"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LP</w:t>
            </w:r>
          </w:p>
        </w:tc>
        <w:tc>
          <w:tcPr>
            <w:tcW w:w="8363" w:type="dxa"/>
            <w:vAlign w:val="center"/>
          </w:tcPr>
          <w:p w:rsidR="008A7E6F" w:rsidRPr="0077702D" w:rsidRDefault="008A7E6F" w:rsidP="008A7E6F">
            <w:pPr>
              <w:keepNext/>
              <w:numPr>
                <w:ilvl w:val="2"/>
                <w:numId w:val="1"/>
              </w:numPr>
              <w:suppressAutoHyphens/>
              <w:snapToGrid w:val="0"/>
              <w:jc w:val="center"/>
              <w:outlineLvl w:val="2"/>
              <w:rPr>
                <w:rFonts w:ascii="Garamond" w:hAnsi="Garamond"/>
                <w:b/>
                <w:bCs/>
                <w:sz w:val="22"/>
                <w:szCs w:val="22"/>
                <w:lang w:eastAsia="ar-SA"/>
              </w:rPr>
            </w:pPr>
            <w:r w:rsidRPr="0077702D">
              <w:rPr>
                <w:rFonts w:ascii="Garamond" w:hAnsi="Garamond"/>
                <w:b/>
                <w:bCs/>
                <w:sz w:val="22"/>
                <w:szCs w:val="22"/>
                <w:lang w:eastAsia="ar-SA"/>
              </w:rPr>
              <w:t>PARAMETR</w:t>
            </w:r>
          </w:p>
        </w:tc>
        <w:tc>
          <w:tcPr>
            <w:tcW w:w="1984"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PARAMETR WYMAGANY</w:t>
            </w:r>
          </w:p>
        </w:tc>
        <w:tc>
          <w:tcPr>
            <w:tcW w:w="2127"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PARAMETR OFEROWANY</w:t>
            </w:r>
          </w:p>
        </w:tc>
        <w:tc>
          <w:tcPr>
            <w:tcW w:w="2126" w:type="dxa"/>
          </w:tcPr>
          <w:p w:rsidR="008A7E6F" w:rsidRPr="0077702D" w:rsidRDefault="008A7E6F" w:rsidP="008A7E6F">
            <w:pPr>
              <w:jc w:val="center"/>
              <w:rPr>
                <w:rFonts w:ascii="Garamond" w:hAnsi="Garamond"/>
                <w:bCs/>
                <w:sz w:val="22"/>
                <w:szCs w:val="22"/>
                <w:lang w:eastAsia="ar-SA"/>
              </w:rPr>
            </w:pPr>
            <w:r w:rsidRPr="0077702D">
              <w:rPr>
                <w:rFonts w:ascii="Garamond" w:hAnsi="Garamond"/>
                <w:b/>
                <w:bCs/>
                <w:sz w:val="22"/>
                <w:szCs w:val="22"/>
                <w:lang w:eastAsia="ar-SA"/>
              </w:rPr>
              <w:t>SPOSÓB OCENY</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rsidR="00B866E3" w:rsidRPr="0077702D" w:rsidRDefault="00B14FD0" w:rsidP="00DF2B72">
            <w:pPr>
              <w:snapToGrid w:val="0"/>
              <w:spacing w:line="288" w:lineRule="auto"/>
              <w:jc w:val="both"/>
              <w:rPr>
                <w:rFonts w:ascii="Garamond" w:hAnsi="Garamond"/>
                <w:b/>
                <w:bCs/>
                <w:color w:val="000000" w:themeColor="text1"/>
                <w:sz w:val="22"/>
                <w:szCs w:val="22"/>
              </w:rPr>
            </w:pPr>
            <w:r w:rsidRPr="0077702D">
              <w:rPr>
                <w:rFonts w:ascii="Garamond" w:hAnsi="Garamond"/>
                <w:bCs/>
                <w:color w:val="000000" w:themeColor="text1"/>
                <w:sz w:val="22"/>
                <w:szCs w:val="22"/>
              </w:rPr>
              <w:t>S</w:t>
            </w:r>
            <w:r w:rsidR="00B866E3" w:rsidRPr="0077702D">
              <w:rPr>
                <w:rFonts w:ascii="Garamond" w:hAnsi="Garamond"/>
                <w:bCs/>
                <w:color w:val="000000" w:themeColor="text1"/>
                <w:sz w:val="22"/>
                <w:szCs w:val="22"/>
              </w:rPr>
              <w:t xml:space="preserve">zkolenia w trakcie dostawy i instalacji </w:t>
            </w:r>
          </w:p>
        </w:tc>
        <w:tc>
          <w:tcPr>
            <w:tcW w:w="1984" w:type="dxa"/>
          </w:tcPr>
          <w:p w:rsidR="00B866E3" w:rsidRPr="0077702D" w:rsidRDefault="00B866E3" w:rsidP="00E42DA8">
            <w:pPr>
              <w:jc w:val="center"/>
              <w:rPr>
                <w:rFonts w:ascii="Garamond" w:hAnsi="Garamond"/>
                <w:sz w:val="22"/>
                <w:szCs w:val="22"/>
              </w:rPr>
            </w:pPr>
            <w:r w:rsidRPr="0077702D">
              <w:rPr>
                <w:rFonts w:ascii="Garamond" w:hAnsi="Garamond"/>
                <w:sz w:val="22"/>
                <w:szCs w:val="22"/>
                <w:lang w:eastAsia="ar-SA"/>
              </w:rPr>
              <w:t>Tak</w:t>
            </w:r>
          </w:p>
        </w:tc>
        <w:tc>
          <w:tcPr>
            <w:tcW w:w="2127" w:type="dxa"/>
          </w:tcPr>
          <w:p w:rsidR="00B866E3" w:rsidRPr="0077702D" w:rsidRDefault="00B866E3" w:rsidP="00BC771B">
            <w:pPr>
              <w:suppressAutoHyphens/>
              <w:rPr>
                <w:rFonts w:ascii="Garamond" w:hAnsi="Garamond"/>
                <w:sz w:val="22"/>
                <w:szCs w:val="22"/>
                <w:lang w:eastAsia="ar-SA"/>
              </w:rPr>
            </w:pPr>
          </w:p>
        </w:tc>
        <w:tc>
          <w:tcPr>
            <w:tcW w:w="2126" w:type="dxa"/>
          </w:tcPr>
          <w:p w:rsidR="00B866E3" w:rsidRPr="0077702D" w:rsidRDefault="00B866E3" w:rsidP="00B866E3">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rsidR="00B866E3" w:rsidRPr="0077702D" w:rsidRDefault="00B866E3" w:rsidP="00DF2B72">
            <w:pPr>
              <w:snapToGrid w:val="0"/>
              <w:spacing w:line="288" w:lineRule="auto"/>
              <w:jc w:val="both"/>
              <w:rPr>
                <w:rFonts w:ascii="Garamond" w:hAnsi="Garamond"/>
                <w:sz w:val="22"/>
                <w:szCs w:val="22"/>
              </w:rPr>
            </w:pPr>
            <w:r w:rsidRPr="0077702D">
              <w:rPr>
                <w:rFonts w:ascii="Garamond" w:hAnsi="Garamond"/>
                <w:sz w:val="22"/>
                <w:szCs w:val="22"/>
              </w:rPr>
              <w:t>Szkolenia dla personelu technicznego (min. 2 oso</w:t>
            </w:r>
            <w:r w:rsidR="00B14FD0" w:rsidRPr="0077702D">
              <w:rPr>
                <w:rFonts w:ascii="Garamond" w:hAnsi="Garamond"/>
                <w:sz w:val="22"/>
                <w:szCs w:val="22"/>
              </w:rPr>
              <w:t xml:space="preserve">by </w:t>
            </w:r>
            <w:r w:rsidRPr="0077702D">
              <w:rPr>
                <w:rFonts w:ascii="Garamond" w:hAnsi="Garamond"/>
                <w:sz w:val="22"/>
                <w:szCs w:val="22"/>
              </w:rPr>
              <w:t xml:space="preserve">) z zakresu podstawowej diagnostyki stanu technicznego i wykonywania podstawowych czynności konserwacyjnych, naprawczych i przeglądowych </w:t>
            </w:r>
          </w:p>
        </w:tc>
        <w:tc>
          <w:tcPr>
            <w:tcW w:w="1984" w:type="dxa"/>
          </w:tcPr>
          <w:p w:rsidR="00B866E3" w:rsidRPr="0077702D" w:rsidRDefault="00B866E3" w:rsidP="00E42DA8">
            <w:pPr>
              <w:jc w:val="center"/>
              <w:rPr>
                <w:rFonts w:ascii="Garamond" w:hAnsi="Garamond"/>
                <w:sz w:val="22"/>
                <w:szCs w:val="22"/>
              </w:rPr>
            </w:pPr>
            <w:r w:rsidRPr="0077702D">
              <w:rPr>
                <w:rFonts w:ascii="Garamond" w:hAnsi="Garamond"/>
                <w:sz w:val="22"/>
                <w:szCs w:val="22"/>
                <w:lang w:eastAsia="ar-SA"/>
              </w:rPr>
              <w:t>Tak</w:t>
            </w:r>
          </w:p>
        </w:tc>
        <w:tc>
          <w:tcPr>
            <w:tcW w:w="2127" w:type="dxa"/>
          </w:tcPr>
          <w:p w:rsidR="00B866E3" w:rsidRPr="0077702D" w:rsidRDefault="00B866E3" w:rsidP="00BC771B">
            <w:pPr>
              <w:suppressAutoHyphens/>
              <w:rPr>
                <w:rFonts w:ascii="Garamond" w:hAnsi="Garamond"/>
                <w:sz w:val="22"/>
                <w:szCs w:val="22"/>
                <w:lang w:eastAsia="ar-SA"/>
              </w:rPr>
            </w:pPr>
          </w:p>
        </w:tc>
        <w:tc>
          <w:tcPr>
            <w:tcW w:w="2126" w:type="dxa"/>
          </w:tcPr>
          <w:p w:rsidR="00B866E3" w:rsidRPr="0077702D" w:rsidRDefault="00B866E3" w:rsidP="00B866E3">
            <w:pPr>
              <w:jc w:val="center"/>
              <w:rPr>
                <w:rFonts w:ascii="Garamond" w:hAnsi="Garamond"/>
                <w:sz w:val="22"/>
                <w:szCs w:val="22"/>
              </w:rPr>
            </w:pPr>
            <w:r w:rsidRPr="0077702D">
              <w:rPr>
                <w:rFonts w:ascii="Garamond" w:hAnsi="Garamond"/>
                <w:sz w:val="22"/>
                <w:szCs w:val="22"/>
                <w:lang w:eastAsia="ar-SA"/>
              </w:rPr>
              <w:t>---</w:t>
            </w:r>
          </w:p>
        </w:tc>
      </w:tr>
    </w:tbl>
    <w:p w:rsidR="00BC771B" w:rsidRPr="0077702D" w:rsidRDefault="00BC771B" w:rsidP="00BC771B">
      <w:pPr>
        <w:suppressAutoHyphens/>
        <w:spacing w:after="0" w:line="240" w:lineRule="auto"/>
        <w:rPr>
          <w:rFonts w:ascii="Garamond" w:eastAsia="Times New Roman" w:hAnsi="Garamond" w:cs="Times New Roman"/>
          <w:lang w:eastAsia="ar-SA"/>
        </w:rPr>
      </w:pPr>
    </w:p>
    <w:p w:rsidR="00BC771B" w:rsidRPr="0077702D" w:rsidRDefault="00CE0BB7" w:rsidP="00CE0BB7">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Dokumentacja</w:t>
      </w:r>
    </w:p>
    <w:p w:rsidR="00BC771B" w:rsidRPr="0077702D" w:rsidRDefault="00BC771B" w:rsidP="00BC771B">
      <w:pPr>
        <w:suppressAutoHyphens/>
        <w:spacing w:after="0" w:line="240" w:lineRule="auto"/>
        <w:rPr>
          <w:rFonts w:ascii="Garamond" w:eastAsia="Times New Roman" w:hAnsi="Garamond"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77702D" w:rsidTr="008A7E6F">
        <w:tc>
          <w:tcPr>
            <w:tcW w:w="534"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LP</w:t>
            </w:r>
          </w:p>
        </w:tc>
        <w:tc>
          <w:tcPr>
            <w:tcW w:w="8788" w:type="dxa"/>
            <w:vAlign w:val="center"/>
          </w:tcPr>
          <w:p w:rsidR="008A7E6F" w:rsidRPr="0077702D" w:rsidRDefault="008A7E6F" w:rsidP="008A7E6F">
            <w:pPr>
              <w:keepNext/>
              <w:numPr>
                <w:ilvl w:val="2"/>
                <w:numId w:val="1"/>
              </w:numPr>
              <w:suppressAutoHyphens/>
              <w:snapToGrid w:val="0"/>
              <w:jc w:val="center"/>
              <w:outlineLvl w:val="2"/>
              <w:rPr>
                <w:rFonts w:ascii="Garamond" w:hAnsi="Garamond"/>
                <w:b/>
                <w:bCs/>
                <w:sz w:val="22"/>
                <w:szCs w:val="22"/>
                <w:lang w:eastAsia="ar-SA"/>
              </w:rPr>
            </w:pPr>
            <w:r w:rsidRPr="0077702D">
              <w:rPr>
                <w:rFonts w:ascii="Garamond" w:hAnsi="Garamond"/>
                <w:b/>
                <w:bCs/>
                <w:sz w:val="22"/>
                <w:szCs w:val="22"/>
                <w:lang w:eastAsia="ar-SA"/>
              </w:rPr>
              <w:t>PARAMETR</w:t>
            </w:r>
          </w:p>
        </w:tc>
        <w:tc>
          <w:tcPr>
            <w:tcW w:w="1843"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PARAMETR WYMAGANY</w:t>
            </w:r>
          </w:p>
        </w:tc>
        <w:tc>
          <w:tcPr>
            <w:tcW w:w="1843"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PARAMETR OFEROWANY</w:t>
            </w:r>
          </w:p>
        </w:tc>
        <w:tc>
          <w:tcPr>
            <w:tcW w:w="2126" w:type="dxa"/>
            <w:vAlign w:val="center"/>
          </w:tcPr>
          <w:p w:rsidR="008A7E6F" w:rsidRPr="0077702D" w:rsidRDefault="008A7E6F" w:rsidP="008A7E6F">
            <w:pPr>
              <w:jc w:val="center"/>
              <w:rPr>
                <w:rFonts w:ascii="Garamond" w:hAnsi="Garamond"/>
                <w:bCs/>
                <w:sz w:val="22"/>
                <w:szCs w:val="22"/>
                <w:lang w:eastAsia="ar-SA"/>
              </w:rPr>
            </w:pPr>
            <w:r w:rsidRPr="0077702D">
              <w:rPr>
                <w:rFonts w:ascii="Garamond" w:hAnsi="Garamond"/>
                <w:b/>
                <w:bCs/>
                <w:sz w:val="22"/>
                <w:szCs w:val="22"/>
                <w:lang w:eastAsia="ar-SA"/>
              </w:rPr>
              <w:t>SPOSÓB OCENY</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tcPr>
          <w:p w:rsidR="00B866E3" w:rsidRPr="0077702D" w:rsidRDefault="00B866E3" w:rsidP="00DF2B72">
            <w:pPr>
              <w:autoSpaceDE w:val="0"/>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Instrukcje obsługi w języku polskim w for</w:t>
            </w:r>
            <w:r w:rsidR="008A7E6F" w:rsidRPr="0077702D">
              <w:rPr>
                <w:rFonts w:ascii="Garamond" w:hAnsi="Garamond"/>
                <w:color w:val="000000" w:themeColor="text1"/>
                <w:sz w:val="22"/>
                <w:szCs w:val="22"/>
              </w:rPr>
              <w:t>mie elektronicznej i drukowanej</w:t>
            </w:r>
            <w:r w:rsidRPr="0077702D">
              <w:rPr>
                <w:rFonts w:ascii="Garamond" w:hAnsi="Garamond"/>
                <w:color w:val="000000" w:themeColor="text1"/>
                <w:sz w:val="22"/>
                <w:szCs w:val="22"/>
              </w:rPr>
              <w:t>(przekazane w momencie dostawy dla każdego egzemplarza) – dotyczy także urządzeń peryferyjnych</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tcPr>
          <w:p w:rsidR="00B866E3" w:rsidRPr="0077702D" w:rsidRDefault="00B866E3" w:rsidP="00DF2B72">
            <w:pPr>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vAlign w:val="center"/>
          </w:tcPr>
          <w:p w:rsidR="00B866E3" w:rsidRPr="0077702D" w:rsidRDefault="00B866E3" w:rsidP="00DF2B72">
            <w:pPr>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rsidR="00B866E3" w:rsidRPr="0077702D" w:rsidRDefault="00B866E3" w:rsidP="00DF2B72">
            <w:pPr>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vAlign w:val="center"/>
          </w:tcPr>
          <w:p w:rsidR="00B866E3" w:rsidRPr="0077702D" w:rsidRDefault="00B866E3" w:rsidP="00DF2B72">
            <w:pPr>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 xml:space="preserve">Z urządzeniem wykonawca dostarczy paszport techniczny zawierający co najmniej takie dane jak: nazwa, typ (model), producent, rok produkcji, numer seryjny (fabryczny), inne istotne informacje (np. </w:t>
            </w:r>
            <w:r w:rsidRPr="0077702D">
              <w:rPr>
                <w:rFonts w:ascii="Garamond" w:hAnsi="Garamond"/>
                <w:color w:val="000000" w:themeColor="text1"/>
                <w:sz w:val="22"/>
                <w:szCs w:val="22"/>
              </w:rPr>
              <w:lastRenderedPageBreak/>
              <w:t>części składowe, istotne wyposażenie, oprogramowanie), kody z aktualnie obowiązującego słownika NFZ (o ile występują)</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lastRenderedPageBreak/>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tcPr>
          <w:p w:rsidR="00B866E3" w:rsidRPr="0077702D" w:rsidRDefault="00B866E3" w:rsidP="00DF2B72">
            <w:pPr>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Instrukcja konserwacji, mycia, dezynfekcji i sterylizacji dla poszczególnych elementów aparatów.</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bl>
    <w:p w:rsidR="00CE0BB7" w:rsidRPr="0077702D" w:rsidRDefault="00CE0BB7" w:rsidP="00BC771B">
      <w:pPr>
        <w:suppressAutoHyphens/>
        <w:spacing w:after="0" w:line="240" w:lineRule="auto"/>
        <w:rPr>
          <w:rFonts w:ascii="Garamond" w:eastAsia="Times New Roman" w:hAnsi="Garamond" w:cs="Times New Roman"/>
          <w:lang w:eastAsia="ar-SA"/>
        </w:rPr>
      </w:pPr>
    </w:p>
    <w:p w:rsidR="00D15F1D" w:rsidRPr="0077702D" w:rsidRDefault="00BC771B" w:rsidP="00084CAD">
      <w:pPr>
        <w:suppressAutoHyphens/>
        <w:spacing w:after="0" w:line="240" w:lineRule="auto"/>
        <w:rPr>
          <w:rFonts w:ascii="Garamond" w:eastAsia="Times New Roman" w:hAnsi="Garamond" w:cs="Times New Roman"/>
          <w:lang w:eastAsia="ar-SA"/>
        </w:rPr>
      </w:pPr>
      <w:r w:rsidRPr="0077702D">
        <w:rPr>
          <w:rFonts w:ascii="Garamond" w:eastAsia="Times New Roman" w:hAnsi="Garamond" w:cs="Times New Roman"/>
          <w:lang w:eastAsia="ar-SA"/>
        </w:rPr>
        <w:t xml:space="preserve"> </w:t>
      </w:r>
    </w:p>
    <w:sectPr w:rsidR="00D15F1D" w:rsidRPr="0077702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F6" w:rsidRDefault="00F348F6" w:rsidP="002B10C5">
      <w:pPr>
        <w:spacing w:after="0" w:line="240" w:lineRule="auto"/>
      </w:pPr>
      <w:r>
        <w:separator/>
      </w:r>
    </w:p>
  </w:endnote>
  <w:endnote w:type="continuationSeparator" w:id="0">
    <w:p w:rsidR="00F348F6" w:rsidRDefault="00F348F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94097E">
          <w:rPr>
            <w:noProof/>
          </w:rPr>
          <w:t>8</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F6" w:rsidRDefault="00F348F6" w:rsidP="002B10C5">
      <w:pPr>
        <w:spacing w:after="0" w:line="240" w:lineRule="auto"/>
      </w:pPr>
      <w:r>
        <w:separator/>
      </w:r>
    </w:p>
  </w:footnote>
  <w:footnote w:type="continuationSeparator" w:id="0">
    <w:p w:rsidR="00F348F6" w:rsidRDefault="00F348F6"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48" w:rsidRDefault="00665348" w:rsidP="000800FB">
    <w:pPr>
      <w:pStyle w:val="Nagwek"/>
      <w:jc w:val="center"/>
    </w:pPr>
  </w:p>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665348" w:rsidRDefault="00665348" w:rsidP="0077702D">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665348" w:rsidRPr="00C53912" w:rsidRDefault="00665348" w:rsidP="0077702D">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7"/>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6"/>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800FB"/>
    <w:rsid w:val="00082567"/>
    <w:rsid w:val="00084CAD"/>
    <w:rsid w:val="000872C6"/>
    <w:rsid w:val="0009136D"/>
    <w:rsid w:val="000A01C5"/>
    <w:rsid w:val="000A08CE"/>
    <w:rsid w:val="000A42E2"/>
    <w:rsid w:val="000B3F15"/>
    <w:rsid w:val="000C38A6"/>
    <w:rsid w:val="000D0B99"/>
    <w:rsid w:val="000E296E"/>
    <w:rsid w:val="00106FA1"/>
    <w:rsid w:val="00107E9C"/>
    <w:rsid w:val="00127C35"/>
    <w:rsid w:val="00131CDD"/>
    <w:rsid w:val="00153000"/>
    <w:rsid w:val="001703BB"/>
    <w:rsid w:val="00186665"/>
    <w:rsid w:val="001903D2"/>
    <w:rsid w:val="00195D24"/>
    <w:rsid w:val="001A26B2"/>
    <w:rsid w:val="001A4BA3"/>
    <w:rsid w:val="001C5AC0"/>
    <w:rsid w:val="001D7920"/>
    <w:rsid w:val="001F5957"/>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39B8"/>
    <w:rsid w:val="00297630"/>
    <w:rsid w:val="002B0C1D"/>
    <w:rsid w:val="002B1075"/>
    <w:rsid w:val="002B10C5"/>
    <w:rsid w:val="002D4C80"/>
    <w:rsid w:val="002E6120"/>
    <w:rsid w:val="002E7641"/>
    <w:rsid w:val="002F2ECE"/>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C1011"/>
    <w:rsid w:val="003D437E"/>
    <w:rsid w:val="003E1686"/>
    <w:rsid w:val="003F25EF"/>
    <w:rsid w:val="00401599"/>
    <w:rsid w:val="00411E0C"/>
    <w:rsid w:val="00416DBD"/>
    <w:rsid w:val="00420195"/>
    <w:rsid w:val="00431206"/>
    <w:rsid w:val="00444EC2"/>
    <w:rsid w:val="004537A6"/>
    <w:rsid w:val="004605E5"/>
    <w:rsid w:val="00482C2F"/>
    <w:rsid w:val="004950AC"/>
    <w:rsid w:val="004A3639"/>
    <w:rsid w:val="004A4815"/>
    <w:rsid w:val="004A4DB7"/>
    <w:rsid w:val="004A5A93"/>
    <w:rsid w:val="004B19AD"/>
    <w:rsid w:val="004B5E68"/>
    <w:rsid w:val="004D22FC"/>
    <w:rsid w:val="004D25A5"/>
    <w:rsid w:val="004D3253"/>
    <w:rsid w:val="004D4C72"/>
    <w:rsid w:val="004D6C65"/>
    <w:rsid w:val="00505CFB"/>
    <w:rsid w:val="0053297A"/>
    <w:rsid w:val="0054058A"/>
    <w:rsid w:val="005439ED"/>
    <w:rsid w:val="0055093C"/>
    <w:rsid w:val="005518B8"/>
    <w:rsid w:val="0055762C"/>
    <w:rsid w:val="0057034C"/>
    <w:rsid w:val="005838E5"/>
    <w:rsid w:val="0058531A"/>
    <w:rsid w:val="00585CE5"/>
    <w:rsid w:val="00586C5C"/>
    <w:rsid w:val="00595A76"/>
    <w:rsid w:val="005A233B"/>
    <w:rsid w:val="005A6E64"/>
    <w:rsid w:val="005C2DEE"/>
    <w:rsid w:val="005C6D9B"/>
    <w:rsid w:val="005D430B"/>
    <w:rsid w:val="005F7F85"/>
    <w:rsid w:val="00602393"/>
    <w:rsid w:val="00604D5A"/>
    <w:rsid w:val="00617EC5"/>
    <w:rsid w:val="006309BF"/>
    <w:rsid w:val="006359AC"/>
    <w:rsid w:val="00647553"/>
    <w:rsid w:val="0066040A"/>
    <w:rsid w:val="00660D6E"/>
    <w:rsid w:val="00662669"/>
    <w:rsid w:val="006645D9"/>
    <w:rsid w:val="00665348"/>
    <w:rsid w:val="00682BFE"/>
    <w:rsid w:val="00684E1D"/>
    <w:rsid w:val="006B5E0B"/>
    <w:rsid w:val="006C132C"/>
    <w:rsid w:val="006C703C"/>
    <w:rsid w:val="006E09BB"/>
    <w:rsid w:val="006F4B69"/>
    <w:rsid w:val="00716F0E"/>
    <w:rsid w:val="007235B2"/>
    <w:rsid w:val="00741D21"/>
    <w:rsid w:val="007475D7"/>
    <w:rsid w:val="00751EE5"/>
    <w:rsid w:val="0077702D"/>
    <w:rsid w:val="00782D28"/>
    <w:rsid w:val="00795D24"/>
    <w:rsid w:val="00796C86"/>
    <w:rsid w:val="007B4693"/>
    <w:rsid w:val="007B64B7"/>
    <w:rsid w:val="007C42CC"/>
    <w:rsid w:val="007D2398"/>
    <w:rsid w:val="007D5E92"/>
    <w:rsid w:val="007E240F"/>
    <w:rsid w:val="007E41E1"/>
    <w:rsid w:val="007E4A11"/>
    <w:rsid w:val="007F74C2"/>
    <w:rsid w:val="008028E8"/>
    <w:rsid w:val="0082224E"/>
    <w:rsid w:val="00827157"/>
    <w:rsid w:val="008273A2"/>
    <w:rsid w:val="0084074E"/>
    <w:rsid w:val="008518D5"/>
    <w:rsid w:val="0085403C"/>
    <w:rsid w:val="008548BC"/>
    <w:rsid w:val="008612F0"/>
    <w:rsid w:val="008674A7"/>
    <w:rsid w:val="00877102"/>
    <w:rsid w:val="0088133C"/>
    <w:rsid w:val="008920BA"/>
    <w:rsid w:val="008A3B0A"/>
    <w:rsid w:val="008A75B4"/>
    <w:rsid w:val="008A7E6F"/>
    <w:rsid w:val="008B0660"/>
    <w:rsid w:val="008B6348"/>
    <w:rsid w:val="008B79CC"/>
    <w:rsid w:val="008D4A4F"/>
    <w:rsid w:val="008E4B96"/>
    <w:rsid w:val="008E779E"/>
    <w:rsid w:val="009029F8"/>
    <w:rsid w:val="009043EF"/>
    <w:rsid w:val="00907DC8"/>
    <w:rsid w:val="00914129"/>
    <w:rsid w:val="00922BE9"/>
    <w:rsid w:val="00924C5C"/>
    <w:rsid w:val="00925ECB"/>
    <w:rsid w:val="009319E1"/>
    <w:rsid w:val="009324AF"/>
    <w:rsid w:val="0093379E"/>
    <w:rsid w:val="00940170"/>
    <w:rsid w:val="0094097E"/>
    <w:rsid w:val="009418B4"/>
    <w:rsid w:val="00943609"/>
    <w:rsid w:val="00953659"/>
    <w:rsid w:val="00966E35"/>
    <w:rsid w:val="00973978"/>
    <w:rsid w:val="00980A6D"/>
    <w:rsid w:val="00984712"/>
    <w:rsid w:val="00990671"/>
    <w:rsid w:val="009943A2"/>
    <w:rsid w:val="009A2FE1"/>
    <w:rsid w:val="009A4A4B"/>
    <w:rsid w:val="009B0ED9"/>
    <w:rsid w:val="009B600A"/>
    <w:rsid w:val="009C0147"/>
    <w:rsid w:val="009D5081"/>
    <w:rsid w:val="009D51C7"/>
    <w:rsid w:val="009E3A7F"/>
    <w:rsid w:val="00A010C4"/>
    <w:rsid w:val="00A06BA0"/>
    <w:rsid w:val="00A06E4E"/>
    <w:rsid w:val="00A12E1A"/>
    <w:rsid w:val="00A31FEF"/>
    <w:rsid w:val="00A37445"/>
    <w:rsid w:val="00A42F40"/>
    <w:rsid w:val="00A609DF"/>
    <w:rsid w:val="00A61441"/>
    <w:rsid w:val="00A67CC0"/>
    <w:rsid w:val="00A75281"/>
    <w:rsid w:val="00A75CE9"/>
    <w:rsid w:val="00A8133F"/>
    <w:rsid w:val="00A821D9"/>
    <w:rsid w:val="00A827FC"/>
    <w:rsid w:val="00A83419"/>
    <w:rsid w:val="00A92B33"/>
    <w:rsid w:val="00AA4EE4"/>
    <w:rsid w:val="00AE0249"/>
    <w:rsid w:val="00AF3299"/>
    <w:rsid w:val="00AF7709"/>
    <w:rsid w:val="00B00E6B"/>
    <w:rsid w:val="00B0164E"/>
    <w:rsid w:val="00B06439"/>
    <w:rsid w:val="00B10F4C"/>
    <w:rsid w:val="00B14FD0"/>
    <w:rsid w:val="00B2065F"/>
    <w:rsid w:val="00B20B77"/>
    <w:rsid w:val="00B32911"/>
    <w:rsid w:val="00B33D13"/>
    <w:rsid w:val="00B72884"/>
    <w:rsid w:val="00B80BC2"/>
    <w:rsid w:val="00B866E3"/>
    <w:rsid w:val="00B935A3"/>
    <w:rsid w:val="00BA1B97"/>
    <w:rsid w:val="00BA5358"/>
    <w:rsid w:val="00BC771B"/>
    <w:rsid w:val="00BC7EC7"/>
    <w:rsid w:val="00BD1BA4"/>
    <w:rsid w:val="00BD6659"/>
    <w:rsid w:val="00BE7B7B"/>
    <w:rsid w:val="00C0379C"/>
    <w:rsid w:val="00C10E44"/>
    <w:rsid w:val="00C253BF"/>
    <w:rsid w:val="00C2669F"/>
    <w:rsid w:val="00C41859"/>
    <w:rsid w:val="00C55181"/>
    <w:rsid w:val="00C62F9D"/>
    <w:rsid w:val="00C64C0B"/>
    <w:rsid w:val="00C75220"/>
    <w:rsid w:val="00C83FFD"/>
    <w:rsid w:val="00C84DE2"/>
    <w:rsid w:val="00C953A5"/>
    <w:rsid w:val="00C95554"/>
    <w:rsid w:val="00CA3342"/>
    <w:rsid w:val="00CB02AE"/>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C9F"/>
    <w:rsid w:val="00DA1FA2"/>
    <w:rsid w:val="00DA4169"/>
    <w:rsid w:val="00DA6106"/>
    <w:rsid w:val="00DC0D0E"/>
    <w:rsid w:val="00DC0D2C"/>
    <w:rsid w:val="00DC7F16"/>
    <w:rsid w:val="00DE1D67"/>
    <w:rsid w:val="00DF2B72"/>
    <w:rsid w:val="00DF3D22"/>
    <w:rsid w:val="00E25DE0"/>
    <w:rsid w:val="00E27249"/>
    <w:rsid w:val="00E350B5"/>
    <w:rsid w:val="00E42DA8"/>
    <w:rsid w:val="00E452E1"/>
    <w:rsid w:val="00E504BC"/>
    <w:rsid w:val="00E50DAF"/>
    <w:rsid w:val="00E54929"/>
    <w:rsid w:val="00E72C94"/>
    <w:rsid w:val="00E84A1E"/>
    <w:rsid w:val="00EA2BCD"/>
    <w:rsid w:val="00EA6DEC"/>
    <w:rsid w:val="00EB5E99"/>
    <w:rsid w:val="00EC18E8"/>
    <w:rsid w:val="00EC6DB9"/>
    <w:rsid w:val="00EC7C3F"/>
    <w:rsid w:val="00EE37A8"/>
    <w:rsid w:val="00EE4173"/>
    <w:rsid w:val="00EF0AFB"/>
    <w:rsid w:val="00EF562F"/>
    <w:rsid w:val="00F32718"/>
    <w:rsid w:val="00F33599"/>
    <w:rsid w:val="00F348F6"/>
    <w:rsid w:val="00F34EF1"/>
    <w:rsid w:val="00F41B25"/>
    <w:rsid w:val="00F4576E"/>
    <w:rsid w:val="00F61FA1"/>
    <w:rsid w:val="00F65B8E"/>
    <w:rsid w:val="00F67A8B"/>
    <w:rsid w:val="00F85098"/>
    <w:rsid w:val="00F95A0E"/>
    <w:rsid w:val="00F96703"/>
    <w:rsid w:val="00FA2BC1"/>
    <w:rsid w:val="00FA3DE1"/>
    <w:rsid w:val="00FA424E"/>
    <w:rsid w:val="00FA47B5"/>
    <w:rsid w:val="00FA72BE"/>
    <w:rsid w:val="00FB08A8"/>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2B34"/>
  <w15:docId w15:val="{B6C60E9A-D0C2-405C-AA4C-58D033B8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49533287">
      <w:bodyDiv w:val="1"/>
      <w:marLeft w:val="0"/>
      <w:marRight w:val="0"/>
      <w:marTop w:val="0"/>
      <w:marBottom w:val="0"/>
      <w:divBdr>
        <w:top w:val="none" w:sz="0" w:space="0" w:color="auto"/>
        <w:left w:val="none" w:sz="0" w:space="0" w:color="auto"/>
        <w:bottom w:val="none" w:sz="0" w:space="0" w:color="auto"/>
        <w:right w:val="none" w:sz="0" w:space="0" w:color="auto"/>
      </w:divBdr>
    </w:div>
    <w:div w:id="607393510">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0FB9-8601-4C3B-94BB-D689F3E0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1305</Words>
  <Characters>7834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Katarzyna Brzdękiewicz</cp:lastModifiedBy>
  <cp:revision>3</cp:revision>
  <cp:lastPrinted>2018-07-06T08:48:00Z</cp:lastPrinted>
  <dcterms:created xsi:type="dcterms:W3CDTF">2019-07-23T12:29:00Z</dcterms:created>
  <dcterms:modified xsi:type="dcterms:W3CDTF">2019-08-06T11:52:00Z</dcterms:modified>
</cp:coreProperties>
</file>