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9475" w14:textId="77777777" w:rsidR="00570EC6" w:rsidRPr="006936F6" w:rsidRDefault="00570EC6" w:rsidP="00570EC6">
      <w:pPr>
        <w:pStyle w:val="Tytu"/>
        <w:spacing w:line="288" w:lineRule="auto"/>
      </w:pPr>
      <w:r w:rsidRPr="006936F6">
        <w:t>OPIS PRZEDMIOTU ZAMÓWIENIA</w:t>
      </w:r>
    </w:p>
    <w:p w14:paraId="731B169B" w14:textId="77777777" w:rsidR="00570EC6" w:rsidRPr="006936F6" w:rsidRDefault="00570EC6" w:rsidP="00570EC6">
      <w:pPr>
        <w:spacing w:before="100" w:beforeAutospacing="1" w:after="100" w:afterAutospacing="1" w:line="288" w:lineRule="auto"/>
        <w:jc w:val="center"/>
        <w:rPr>
          <w:rFonts w:ascii="Garamond" w:hAnsi="Garamond"/>
          <w:b/>
          <w:sz w:val="22"/>
          <w:szCs w:val="22"/>
        </w:rPr>
      </w:pPr>
      <w:r w:rsidRPr="006936F6">
        <w:rPr>
          <w:rFonts w:ascii="Garamond" w:hAnsi="Garamond"/>
          <w:b/>
          <w:sz w:val="22"/>
          <w:szCs w:val="22"/>
        </w:rPr>
        <w:t xml:space="preserve">System do </w:t>
      </w:r>
      <w:proofErr w:type="spellStart"/>
      <w:r w:rsidRPr="006936F6">
        <w:rPr>
          <w:rFonts w:ascii="Garamond" w:hAnsi="Garamond"/>
          <w:b/>
          <w:sz w:val="22"/>
          <w:szCs w:val="22"/>
        </w:rPr>
        <w:t>radiochirurgii</w:t>
      </w:r>
      <w:proofErr w:type="spellEnd"/>
      <w:r w:rsidRPr="006936F6">
        <w:rPr>
          <w:rFonts w:ascii="Garamond" w:hAnsi="Garamond"/>
          <w:b/>
          <w:sz w:val="22"/>
          <w:szCs w:val="22"/>
        </w:rPr>
        <w:t xml:space="preserve"> (nóż cybernetyczny)</w:t>
      </w:r>
    </w:p>
    <w:p w14:paraId="713F2ACC" w14:textId="77777777" w:rsidR="00570EC6" w:rsidRPr="006936F6" w:rsidRDefault="00570EC6" w:rsidP="00570EC6">
      <w:pPr>
        <w:pStyle w:val="Standard"/>
        <w:spacing w:line="288" w:lineRule="auto"/>
        <w:rPr>
          <w:rFonts w:ascii="Garamond" w:hAnsi="Garamond"/>
          <w:sz w:val="22"/>
          <w:szCs w:val="22"/>
        </w:rPr>
      </w:pPr>
      <w:r w:rsidRPr="006936F6">
        <w:rPr>
          <w:rFonts w:ascii="Garamond" w:hAnsi="Garamond"/>
          <w:sz w:val="22"/>
          <w:szCs w:val="22"/>
        </w:rPr>
        <w:t>Uwagi i objaśnienia:</w:t>
      </w:r>
    </w:p>
    <w:p w14:paraId="1F59C2EE" w14:textId="77777777" w:rsidR="00570EC6" w:rsidRPr="006936F6" w:rsidRDefault="00570EC6" w:rsidP="00570EC6">
      <w:pPr>
        <w:pStyle w:val="Standard"/>
        <w:spacing w:line="288" w:lineRule="auto"/>
        <w:rPr>
          <w:rFonts w:ascii="Garamond" w:hAnsi="Garamond"/>
          <w:sz w:val="22"/>
          <w:szCs w:val="22"/>
        </w:rPr>
      </w:pPr>
    </w:p>
    <w:p w14:paraId="5197F0D0" w14:textId="77777777" w:rsidR="00570EC6" w:rsidRPr="006936F6" w:rsidRDefault="00570EC6" w:rsidP="00570EC6">
      <w:pPr>
        <w:pStyle w:val="Standard"/>
        <w:numPr>
          <w:ilvl w:val="0"/>
          <w:numId w:val="19"/>
        </w:numPr>
        <w:spacing w:line="288" w:lineRule="auto"/>
        <w:jc w:val="both"/>
        <w:rPr>
          <w:rFonts w:ascii="Garamond" w:hAnsi="Garamond"/>
          <w:sz w:val="22"/>
          <w:szCs w:val="22"/>
        </w:rPr>
      </w:pPr>
      <w:r w:rsidRPr="006936F6">
        <w:rPr>
          <w:rFonts w:ascii="Garamond" w:hAnsi="Garamond"/>
          <w:sz w:val="22"/>
          <w:szCs w:val="22"/>
        </w:rPr>
        <w:t>Parametry określone jako „tak” są parametrami granicznymi. Udzielenie odpowiedzi „nie”  lub innej nie stanowiącej jednoznacznego potwierdzenia spełniania warunku będzie skutkowało odrzuceniem oferty.</w:t>
      </w:r>
    </w:p>
    <w:p w14:paraId="4CFE38EC" w14:textId="77777777" w:rsidR="00570EC6" w:rsidRPr="006936F6" w:rsidRDefault="00570EC6" w:rsidP="00570EC6">
      <w:pPr>
        <w:pStyle w:val="Standard"/>
        <w:numPr>
          <w:ilvl w:val="0"/>
          <w:numId w:val="19"/>
        </w:numPr>
        <w:spacing w:line="288" w:lineRule="auto"/>
        <w:jc w:val="both"/>
        <w:rPr>
          <w:rFonts w:ascii="Garamond" w:hAnsi="Garamond"/>
          <w:sz w:val="22"/>
          <w:szCs w:val="22"/>
          <w:lang w:val="en-US"/>
        </w:rPr>
      </w:pPr>
      <w:r w:rsidRPr="006936F6">
        <w:rPr>
          <w:rFonts w:ascii="Garamond" w:hAnsi="Garamond"/>
          <w:sz w:val="22"/>
          <w:szCs w:val="22"/>
        </w:rPr>
        <w:t>Parametry o określonych warunkach liczbowych ( „=&gt;”  lub „&lt;=” ) są warunkami granicznymi, których niespełnienie spowoduje odrzucenie oferty. Wartość podana przy w/w oznaczeniach oznacza wartość wymaganą.</w:t>
      </w:r>
    </w:p>
    <w:p w14:paraId="4FDA9C03" w14:textId="77777777" w:rsidR="00570EC6" w:rsidRPr="006936F6" w:rsidRDefault="00570EC6" w:rsidP="00570EC6">
      <w:pPr>
        <w:pStyle w:val="Standard"/>
        <w:numPr>
          <w:ilvl w:val="0"/>
          <w:numId w:val="19"/>
        </w:numPr>
        <w:spacing w:line="288" w:lineRule="auto"/>
        <w:jc w:val="both"/>
        <w:rPr>
          <w:rFonts w:ascii="Garamond" w:hAnsi="Garamond"/>
          <w:sz w:val="22"/>
          <w:szCs w:val="22"/>
        </w:rPr>
      </w:pPr>
      <w:r w:rsidRPr="006936F6">
        <w:rPr>
          <w:rFonts w:ascii="Garamond" w:hAnsi="Garamond"/>
          <w:sz w:val="22"/>
          <w:szCs w:val="22"/>
        </w:rPr>
        <w:t>Wykonawca zobowiązany jest do podania parametrów w jednostkach wskazanych w niniejszym opisie.</w:t>
      </w:r>
    </w:p>
    <w:p w14:paraId="109FF69C" w14:textId="77777777" w:rsidR="00570EC6" w:rsidRPr="006936F6" w:rsidRDefault="00570EC6" w:rsidP="00570EC6">
      <w:pPr>
        <w:pStyle w:val="Standard"/>
        <w:numPr>
          <w:ilvl w:val="0"/>
          <w:numId w:val="19"/>
        </w:numPr>
        <w:spacing w:line="288" w:lineRule="auto"/>
        <w:jc w:val="both"/>
        <w:rPr>
          <w:rFonts w:ascii="Garamond" w:hAnsi="Garamond"/>
          <w:sz w:val="22"/>
          <w:szCs w:val="22"/>
        </w:rPr>
      </w:pPr>
      <w:r w:rsidRPr="006936F6">
        <w:rPr>
          <w:rFonts w:ascii="Garamond" w:hAnsi="Garamond"/>
          <w:sz w:val="22"/>
          <w:szCs w:val="22"/>
        </w:rPr>
        <w:t xml:space="preserve">Wykonawca gwarantuje niniejszym, że sprzęt jest fabrycznie nowy (rok produkcji: nie wcześniej niż 2018), nieużywany, kompletny i do jego uruchomienia oraz stosowania zgodnie z przeznaczeniem nie jest konieczny zakup dodatkowych elementów i akcesoriów. Żaden aparat ani jego część składowa, wyposażenie, etc. nie jest sprzętem </w:t>
      </w:r>
      <w:proofErr w:type="spellStart"/>
      <w:r w:rsidRPr="006936F6">
        <w:rPr>
          <w:rFonts w:ascii="Garamond" w:hAnsi="Garamond"/>
          <w:sz w:val="22"/>
          <w:szCs w:val="22"/>
        </w:rPr>
        <w:t>rekondycjonowanym</w:t>
      </w:r>
      <w:proofErr w:type="spellEnd"/>
      <w:r w:rsidRPr="006936F6">
        <w:rPr>
          <w:rFonts w:ascii="Garamond" w:hAnsi="Garamond"/>
          <w:sz w:val="22"/>
          <w:szCs w:val="22"/>
        </w:rPr>
        <w:t>, powystawowym i nie był wykorzystywany wcześniej przez innego użytkownika.</w:t>
      </w:r>
    </w:p>
    <w:p w14:paraId="63C47824" w14:textId="77777777" w:rsidR="00570EC6" w:rsidRPr="006936F6" w:rsidRDefault="00570EC6" w:rsidP="00570EC6">
      <w:pPr>
        <w:pStyle w:val="Standard"/>
        <w:spacing w:line="288" w:lineRule="auto"/>
        <w:rPr>
          <w:rFonts w:ascii="Garamond" w:hAnsi="Garamond"/>
          <w:sz w:val="22"/>
          <w:szCs w:val="22"/>
        </w:rPr>
      </w:pPr>
    </w:p>
    <w:p w14:paraId="0341E322" w14:textId="77777777" w:rsidR="00570EC6" w:rsidRPr="006936F6" w:rsidRDefault="00570EC6" w:rsidP="00570EC6">
      <w:pPr>
        <w:pStyle w:val="Standard"/>
        <w:spacing w:line="288" w:lineRule="auto"/>
        <w:rPr>
          <w:rFonts w:ascii="Garamond" w:hAnsi="Garamond"/>
          <w:sz w:val="22"/>
          <w:szCs w:val="22"/>
        </w:rPr>
      </w:pPr>
    </w:p>
    <w:p w14:paraId="11B351F7" w14:textId="77777777" w:rsidR="00570EC6" w:rsidRPr="006936F6" w:rsidRDefault="00570EC6" w:rsidP="00570EC6">
      <w:pPr>
        <w:pStyle w:val="Standard"/>
        <w:spacing w:line="288" w:lineRule="auto"/>
        <w:rPr>
          <w:rFonts w:ascii="Garamond" w:hAnsi="Garamond"/>
          <w:sz w:val="22"/>
          <w:szCs w:val="22"/>
        </w:rPr>
      </w:pPr>
      <w:r w:rsidRPr="006936F6">
        <w:rPr>
          <w:rFonts w:ascii="Garamond" w:hAnsi="Garamond"/>
          <w:sz w:val="22"/>
          <w:szCs w:val="22"/>
        </w:rPr>
        <w:t>Nazwa i typ: .............................................................</w:t>
      </w:r>
    </w:p>
    <w:p w14:paraId="275C3691" w14:textId="77777777" w:rsidR="00570EC6" w:rsidRPr="006936F6" w:rsidRDefault="00570EC6" w:rsidP="00570EC6">
      <w:pPr>
        <w:pStyle w:val="Standard"/>
        <w:spacing w:line="288" w:lineRule="auto"/>
        <w:rPr>
          <w:rFonts w:ascii="Garamond" w:hAnsi="Garamond"/>
          <w:sz w:val="22"/>
          <w:szCs w:val="22"/>
        </w:rPr>
      </w:pPr>
    </w:p>
    <w:p w14:paraId="17A62E3F" w14:textId="77777777" w:rsidR="00570EC6" w:rsidRPr="006936F6" w:rsidRDefault="00570EC6" w:rsidP="00570EC6">
      <w:pPr>
        <w:pStyle w:val="Standard"/>
        <w:spacing w:line="288" w:lineRule="auto"/>
        <w:rPr>
          <w:rFonts w:ascii="Garamond" w:hAnsi="Garamond"/>
          <w:sz w:val="22"/>
          <w:szCs w:val="22"/>
        </w:rPr>
      </w:pPr>
      <w:r w:rsidRPr="006936F6">
        <w:rPr>
          <w:rFonts w:ascii="Garamond" w:hAnsi="Garamond"/>
          <w:sz w:val="22"/>
          <w:szCs w:val="22"/>
        </w:rPr>
        <w:t>Producent / kraj produkcji: ........................................................</w:t>
      </w:r>
    </w:p>
    <w:p w14:paraId="5D48EAFF" w14:textId="77777777" w:rsidR="00570EC6" w:rsidRPr="006936F6" w:rsidRDefault="00570EC6" w:rsidP="00570EC6">
      <w:pPr>
        <w:pStyle w:val="Standard"/>
        <w:spacing w:line="288" w:lineRule="auto"/>
        <w:rPr>
          <w:rFonts w:ascii="Garamond" w:hAnsi="Garamond"/>
          <w:sz w:val="22"/>
          <w:szCs w:val="22"/>
        </w:rPr>
      </w:pPr>
    </w:p>
    <w:p w14:paraId="516C16BF" w14:textId="77777777" w:rsidR="00570EC6" w:rsidRPr="006936F6" w:rsidRDefault="00570EC6" w:rsidP="00570EC6">
      <w:pPr>
        <w:pStyle w:val="Standard"/>
        <w:spacing w:line="288" w:lineRule="auto"/>
        <w:rPr>
          <w:rFonts w:ascii="Garamond" w:hAnsi="Garamond"/>
          <w:sz w:val="22"/>
          <w:szCs w:val="22"/>
        </w:rPr>
      </w:pPr>
      <w:r w:rsidRPr="006936F6">
        <w:rPr>
          <w:rFonts w:ascii="Garamond" w:hAnsi="Garamond"/>
          <w:sz w:val="22"/>
          <w:szCs w:val="22"/>
        </w:rPr>
        <w:t>Rok produkcji (min. 2018): …..............</w:t>
      </w:r>
    </w:p>
    <w:p w14:paraId="3AB17C9F" w14:textId="77777777" w:rsidR="00570EC6" w:rsidRPr="006936F6" w:rsidRDefault="00570EC6" w:rsidP="00570EC6">
      <w:pPr>
        <w:pStyle w:val="Standard"/>
        <w:spacing w:line="288" w:lineRule="auto"/>
        <w:rPr>
          <w:rFonts w:ascii="Garamond" w:hAnsi="Garamond"/>
          <w:sz w:val="22"/>
          <w:szCs w:val="22"/>
        </w:rPr>
      </w:pPr>
    </w:p>
    <w:p w14:paraId="4606B46E" w14:textId="77777777" w:rsidR="00570EC6" w:rsidRPr="006936F6" w:rsidRDefault="00570EC6" w:rsidP="00570EC6">
      <w:pPr>
        <w:pStyle w:val="Standard"/>
        <w:spacing w:line="288" w:lineRule="auto"/>
        <w:rPr>
          <w:rFonts w:ascii="Garamond" w:hAnsi="Garamond"/>
          <w:sz w:val="22"/>
          <w:szCs w:val="22"/>
        </w:rPr>
      </w:pPr>
      <w:r w:rsidRPr="006936F6">
        <w:rPr>
          <w:rFonts w:ascii="Garamond" w:hAnsi="Garamond"/>
          <w:sz w:val="22"/>
          <w:szCs w:val="22"/>
        </w:rPr>
        <w:t>Klasa wyrobu medycznego: ..................</w:t>
      </w:r>
    </w:p>
    <w:p w14:paraId="0A44C38B" w14:textId="77777777" w:rsidR="00570EC6" w:rsidRPr="006936F6" w:rsidRDefault="00570EC6" w:rsidP="00570EC6">
      <w:pPr>
        <w:pStyle w:val="Standard"/>
        <w:spacing w:line="288" w:lineRule="auto"/>
        <w:rPr>
          <w:rFonts w:ascii="Garamond" w:hAnsi="Garamond"/>
          <w:sz w:val="22"/>
          <w:szCs w:val="22"/>
        </w:rPr>
      </w:pPr>
    </w:p>
    <w:p w14:paraId="0B0E6E56" w14:textId="77777777" w:rsidR="006936F6" w:rsidRDefault="006936F6">
      <w:pPr>
        <w:widowControl/>
        <w:suppressAutoHyphens w:val="0"/>
        <w:spacing w:after="200" w:line="276" w:lineRule="auto"/>
        <w:rPr>
          <w:rFonts w:ascii="Garamond" w:eastAsia="Lucida Sans Unicode" w:hAnsi="Garamond" w:cs="Mangal"/>
          <w:kern w:val="3"/>
          <w:sz w:val="22"/>
          <w:szCs w:val="22"/>
          <w:lang w:eastAsia="zh-CN" w:bidi="hi-IN"/>
        </w:rPr>
      </w:pPr>
      <w:r>
        <w:rPr>
          <w:rFonts w:ascii="Garamond" w:hAnsi="Garamond"/>
          <w:sz w:val="22"/>
          <w:szCs w:val="22"/>
        </w:rPr>
        <w:br w:type="page"/>
      </w:r>
    </w:p>
    <w:p w14:paraId="43AB8D9E" w14:textId="77777777" w:rsidR="00570EC6" w:rsidRPr="006936F6" w:rsidRDefault="00570EC6" w:rsidP="00570EC6">
      <w:pPr>
        <w:pStyle w:val="Standard"/>
        <w:spacing w:line="288" w:lineRule="auto"/>
        <w:rPr>
          <w:rFonts w:ascii="Garamond" w:hAnsi="Garamond"/>
          <w:sz w:val="22"/>
          <w:szCs w:val="22"/>
        </w:rPr>
      </w:pPr>
    </w:p>
    <w:p w14:paraId="2764BEF7" w14:textId="77777777" w:rsidR="00570EC6" w:rsidRPr="006936F6" w:rsidRDefault="00570EC6" w:rsidP="00570EC6">
      <w:pPr>
        <w:pStyle w:val="Standard"/>
        <w:spacing w:line="288" w:lineRule="auto"/>
        <w:rPr>
          <w:rFonts w:ascii="Garamond" w:hAnsi="Garamond"/>
          <w:sz w:val="22"/>
          <w:szCs w:val="22"/>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371"/>
        <w:gridCol w:w="3969"/>
      </w:tblGrid>
      <w:tr w:rsidR="00F335C6" w:rsidRPr="006F200E" w14:paraId="678A5158" w14:textId="77777777" w:rsidTr="00DD118E">
        <w:trPr>
          <w:trHeight w:val="1151"/>
          <w:jc w:val="center"/>
        </w:trPr>
        <w:tc>
          <w:tcPr>
            <w:tcW w:w="7371" w:type="dxa"/>
            <w:tcMar>
              <w:top w:w="0" w:type="dxa"/>
              <w:left w:w="70" w:type="dxa"/>
              <w:bottom w:w="0" w:type="dxa"/>
              <w:right w:w="70" w:type="dxa"/>
            </w:tcMar>
            <w:vAlign w:val="center"/>
          </w:tcPr>
          <w:p w14:paraId="5EFED807" w14:textId="77777777" w:rsidR="00F335C6" w:rsidRPr="007D6515" w:rsidRDefault="000067A2" w:rsidP="00DD118E">
            <w:pPr>
              <w:widowControl/>
              <w:autoSpaceDN w:val="0"/>
              <w:snapToGrid w:val="0"/>
              <w:textAlignment w:val="baseline"/>
              <w:rPr>
                <w:rFonts w:ascii="Garamond" w:eastAsia="Times New Roman" w:hAnsi="Garamond"/>
                <w:b/>
                <w:kern w:val="3"/>
                <w:sz w:val="22"/>
                <w:szCs w:val="22"/>
                <w:lang w:eastAsia="zh-CN"/>
              </w:rPr>
            </w:pPr>
            <w:r w:rsidRPr="007D6515">
              <w:rPr>
                <w:rFonts w:ascii="Garamond" w:eastAsia="Times New Roman" w:hAnsi="Garamond"/>
                <w:b/>
                <w:kern w:val="3"/>
                <w:sz w:val="22"/>
                <w:szCs w:val="22"/>
                <w:lang w:eastAsia="zh-CN"/>
              </w:rPr>
              <w:t>Przedmiot</w:t>
            </w:r>
          </w:p>
        </w:tc>
        <w:tc>
          <w:tcPr>
            <w:tcW w:w="3969" w:type="dxa"/>
            <w:tcMar>
              <w:top w:w="0" w:type="dxa"/>
              <w:left w:w="70" w:type="dxa"/>
              <w:bottom w:w="0" w:type="dxa"/>
              <w:right w:w="70" w:type="dxa"/>
            </w:tcMar>
            <w:vAlign w:val="center"/>
          </w:tcPr>
          <w:p w14:paraId="71B27DA0" w14:textId="77777777" w:rsidR="00F335C6" w:rsidRPr="007D6515" w:rsidRDefault="00F335C6" w:rsidP="00DD118E">
            <w:pPr>
              <w:widowControl/>
              <w:autoSpaceDN w:val="0"/>
              <w:snapToGrid w:val="0"/>
              <w:textAlignment w:val="baseline"/>
              <w:rPr>
                <w:rFonts w:ascii="Garamond" w:eastAsia="Times New Roman" w:hAnsi="Garamond"/>
                <w:kern w:val="3"/>
                <w:sz w:val="22"/>
                <w:szCs w:val="22"/>
                <w:lang w:eastAsia="zh-CN"/>
              </w:rPr>
            </w:pPr>
            <w:r w:rsidRPr="007D6515">
              <w:rPr>
                <w:rFonts w:ascii="Garamond" w:eastAsia="Times New Roman" w:hAnsi="Garamond"/>
                <w:b/>
                <w:kern w:val="3"/>
                <w:sz w:val="22"/>
                <w:szCs w:val="22"/>
                <w:lang w:eastAsia="zh-CN"/>
              </w:rPr>
              <w:t>Cena brutto</w:t>
            </w:r>
            <w:r w:rsidR="000067A2" w:rsidRPr="007D6515">
              <w:rPr>
                <w:rFonts w:ascii="Garamond" w:eastAsia="Times New Roman" w:hAnsi="Garamond"/>
                <w:b/>
                <w:kern w:val="3"/>
                <w:sz w:val="22"/>
                <w:szCs w:val="22"/>
                <w:lang w:eastAsia="zh-CN"/>
              </w:rPr>
              <w:t xml:space="preserve"> </w:t>
            </w:r>
            <w:r w:rsidR="000067A2" w:rsidRPr="007D6515">
              <w:rPr>
                <w:rFonts w:ascii="Garamond" w:eastAsia="Times New Roman" w:hAnsi="Garamond"/>
                <w:kern w:val="3"/>
                <w:sz w:val="22"/>
                <w:szCs w:val="22"/>
                <w:lang w:eastAsia="zh-CN"/>
              </w:rPr>
              <w:t>(w zł)</w:t>
            </w:r>
          </w:p>
        </w:tc>
      </w:tr>
      <w:tr w:rsidR="00F335C6" w:rsidRPr="006F200E" w14:paraId="1E720578" w14:textId="77777777" w:rsidTr="00DD118E">
        <w:trPr>
          <w:trHeight w:val="879"/>
          <w:jc w:val="center"/>
        </w:trPr>
        <w:tc>
          <w:tcPr>
            <w:tcW w:w="7371" w:type="dxa"/>
            <w:tcMar>
              <w:top w:w="0" w:type="dxa"/>
              <w:left w:w="70" w:type="dxa"/>
              <w:bottom w:w="0" w:type="dxa"/>
              <w:right w:w="70" w:type="dxa"/>
            </w:tcMar>
            <w:vAlign w:val="center"/>
          </w:tcPr>
          <w:p w14:paraId="405F7E4D" w14:textId="77777777" w:rsidR="00F335C6" w:rsidRPr="007D6515" w:rsidRDefault="00F335C6" w:rsidP="00DD118E">
            <w:pPr>
              <w:widowControl/>
              <w:autoSpaceDN w:val="0"/>
              <w:snapToGrid w:val="0"/>
              <w:textAlignment w:val="baseline"/>
              <w:rPr>
                <w:rFonts w:ascii="Garamond" w:eastAsia="Times New Roman" w:hAnsi="Garamond"/>
                <w:bCs/>
                <w:kern w:val="3"/>
                <w:sz w:val="22"/>
                <w:szCs w:val="22"/>
                <w:lang w:eastAsia="zh-CN"/>
              </w:rPr>
            </w:pPr>
            <w:r w:rsidRPr="007D6515">
              <w:rPr>
                <w:rFonts w:ascii="Garamond" w:eastAsia="Times New Roman" w:hAnsi="Garamond"/>
                <w:b/>
                <w:bCs/>
                <w:kern w:val="3"/>
                <w:sz w:val="22"/>
                <w:szCs w:val="22"/>
                <w:lang w:eastAsia="zh-CN"/>
              </w:rPr>
              <w:t>A:</w:t>
            </w:r>
            <w:r w:rsidRPr="007D6515">
              <w:rPr>
                <w:rFonts w:ascii="Garamond" w:eastAsia="Times New Roman" w:hAnsi="Garamond"/>
                <w:bCs/>
                <w:kern w:val="3"/>
                <w:sz w:val="22"/>
                <w:szCs w:val="22"/>
                <w:lang w:eastAsia="zh-CN"/>
              </w:rPr>
              <w:t xml:space="preserve"> </w:t>
            </w:r>
            <w:r w:rsidR="00DD118E" w:rsidRPr="007D6515">
              <w:rPr>
                <w:rFonts w:ascii="Garamond" w:eastAsia="Times New Roman" w:hAnsi="Garamond"/>
                <w:bCs/>
                <w:kern w:val="3"/>
                <w:sz w:val="22"/>
                <w:szCs w:val="22"/>
                <w:lang w:eastAsia="zh-CN"/>
              </w:rPr>
              <w:t>C</w:t>
            </w:r>
            <w:r w:rsidR="00DD118E" w:rsidRPr="007D6515">
              <w:rPr>
                <w:rFonts w:ascii="Garamond" w:hAnsi="Garamond"/>
                <w:sz w:val="22"/>
                <w:szCs w:val="22"/>
              </w:rPr>
              <w:t>ena brutto sprzętu wraz z dostawą</w:t>
            </w:r>
          </w:p>
        </w:tc>
        <w:tc>
          <w:tcPr>
            <w:tcW w:w="3969" w:type="dxa"/>
            <w:tcMar>
              <w:top w:w="0" w:type="dxa"/>
              <w:left w:w="70" w:type="dxa"/>
              <w:bottom w:w="0" w:type="dxa"/>
              <w:right w:w="70" w:type="dxa"/>
            </w:tcMar>
            <w:vAlign w:val="center"/>
          </w:tcPr>
          <w:p w14:paraId="2A7D27F1" w14:textId="77777777" w:rsidR="00F335C6" w:rsidRPr="007D6515" w:rsidRDefault="00F335C6" w:rsidP="00DD118E">
            <w:pPr>
              <w:widowControl/>
              <w:autoSpaceDN w:val="0"/>
              <w:snapToGrid w:val="0"/>
              <w:textAlignment w:val="baseline"/>
              <w:rPr>
                <w:rFonts w:ascii="Garamond" w:eastAsia="Times New Roman" w:hAnsi="Garamond"/>
                <w:bCs/>
                <w:kern w:val="3"/>
                <w:sz w:val="22"/>
                <w:szCs w:val="22"/>
                <w:lang w:eastAsia="zh-CN"/>
              </w:rPr>
            </w:pPr>
          </w:p>
        </w:tc>
      </w:tr>
      <w:tr w:rsidR="00F335C6" w:rsidRPr="006F200E" w14:paraId="28A1194A" w14:textId="77777777" w:rsidTr="00DD118E">
        <w:trPr>
          <w:trHeight w:val="879"/>
          <w:jc w:val="center"/>
        </w:trPr>
        <w:tc>
          <w:tcPr>
            <w:tcW w:w="7371" w:type="dxa"/>
            <w:tcMar>
              <w:top w:w="0" w:type="dxa"/>
              <w:left w:w="70" w:type="dxa"/>
              <w:bottom w:w="0" w:type="dxa"/>
              <w:right w:w="70" w:type="dxa"/>
            </w:tcMar>
            <w:vAlign w:val="center"/>
          </w:tcPr>
          <w:p w14:paraId="174899EC" w14:textId="77777777" w:rsidR="00F335C6" w:rsidRPr="007D6515" w:rsidRDefault="00C5442C" w:rsidP="009F02EC">
            <w:pPr>
              <w:widowControl/>
              <w:suppressAutoHyphens w:val="0"/>
              <w:rPr>
                <w:rFonts w:ascii="Garamond" w:hAnsi="Garamond"/>
                <w:sz w:val="22"/>
                <w:szCs w:val="22"/>
              </w:rPr>
            </w:pPr>
            <w:r w:rsidRPr="007D6515">
              <w:rPr>
                <w:rFonts w:ascii="Garamond" w:hAnsi="Garamond"/>
                <w:b/>
                <w:sz w:val="22"/>
                <w:szCs w:val="22"/>
              </w:rPr>
              <w:t>B:</w:t>
            </w:r>
            <w:r w:rsidRPr="007D6515">
              <w:rPr>
                <w:rFonts w:ascii="Garamond" w:hAnsi="Garamond"/>
                <w:sz w:val="22"/>
                <w:szCs w:val="22"/>
              </w:rPr>
              <w:t xml:space="preserve"> </w:t>
            </w:r>
            <w:r w:rsidR="00DD118E" w:rsidRPr="007D6515">
              <w:rPr>
                <w:rFonts w:ascii="Garamond" w:hAnsi="Garamond"/>
                <w:sz w:val="22"/>
                <w:szCs w:val="22"/>
              </w:rPr>
              <w:t xml:space="preserve">Cena brutto adaptacji pomieszczeń </w:t>
            </w:r>
          </w:p>
        </w:tc>
        <w:tc>
          <w:tcPr>
            <w:tcW w:w="3969" w:type="dxa"/>
            <w:tcMar>
              <w:top w:w="0" w:type="dxa"/>
              <w:left w:w="70" w:type="dxa"/>
              <w:bottom w:w="0" w:type="dxa"/>
              <w:right w:w="70" w:type="dxa"/>
            </w:tcMar>
            <w:vAlign w:val="center"/>
          </w:tcPr>
          <w:p w14:paraId="5745B798" w14:textId="77777777" w:rsidR="00F335C6" w:rsidRPr="007D6515" w:rsidRDefault="00F335C6" w:rsidP="00DD118E">
            <w:pPr>
              <w:widowControl/>
              <w:autoSpaceDN w:val="0"/>
              <w:snapToGrid w:val="0"/>
              <w:textAlignment w:val="baseline"/>
              <w:rPr>
                <w:rFonts w:ascii="Garamond" w:eastAsia="Times New Roman" w:hAnsi="Garamond"/>
                <w:bCs/>
                <w:kern w:val="3"/>
                <w:sz w:val="22"/>
                <w:szCs w:val="22"/>
                <w:lang w:eastAsia="zh-CN"/>
              </w:rPr>
            </w:pPr>
          </w:p>
        </w:tc>
      </w:tr>
      <w:tr w:rsidR="009F02EC" w:rsidRPr="006F200E" w14:paraId="5993E864" w14:textId="77777777" w:rsidTr="00DD118E">
        <w:trPr>
          <w:trHeight w:val="879"/>
          <w:jc w:val="center"/>
        </w:trPr>
        <w:tc>
          <w:tcPr>
            <w:tcW w:w="7371" w:type="dxa"/>
            <w:tcMar>
              <w:top w:w="0" w:type="dxa"/>
              <w:left w:w="70" w:type="dxa"/>
              <w:bottom w:w="0" w:type="dxa"/>
              <w:right w:w="70" w:type="dxa"/>
            </w:tcMar>
            <w:vAlign w:val="center"/>
          </w:tcPr>
          <w:p w14:paraId="4753E1E8" w14:textId="77777777" w:rsidR="009F02EC" w:rsidRPr="007D6515" w:rsidRDefault="009F02EC" w:rsidP="009F02EC">
            <w:pPr>
              <w:widowControl/>
              <w:suppressAutoHyphens w:val="0"/>
              <w:rPr>
                <w:rFonts w:ascii="Garamond" w:hAnsi="Garamond"/>
                <w:sz w:val="22"/>
                <w:szCs w:val="22"/>
              </w:rPr>
            </w:pPr>
            <w:r>
              <w:rPr>
                <w:rFonts w:ascii="Garamond" w:hAnsi="Garamond"/>
                <w:b/>
                <w:sz w:val="22"/>
                <w:szCs w:val="22"/>
              </w:rPr>
              <w:t>C</w:t>
            </w:r>
            <w:r w:rsidRPr="007D6515">
              <w:rPr>
                <w:rFonts w:ascii="Garamond" w:hAnsi="Garamond"/>
                <w:b/>
                <w:sz w:val="22"/>
                <w:szCs w:val="22"/>
              </w:rPr>
              <w:t>:</w:t>
            </w:r>
            <w:r w:rsidRPr="007D6515">
              <w:rPr>
                <w:rFonts w:ascii="Garamond" w:hAnsi="Garamond"/>
                <w:sz w:val="22"/>
                <w:szCs w:val="22"/>
              </w:rPr>
              <w:t xml:space="preserve"> Cena brutto instalacj</w:t>
            </w:r>
            <w:r>
              <w:rPr>
                <w:rFonts w:ascii="Garamond" w:hAnsi="Garamond"/>
                <w:sz w:val="22"/>
                <w:szCs w:val="22"/>
              </w:rPr>
              <w:t>i i uruchomienia</w:t>
            </w:r>
            <w:r w:rsidRPr="007D6515">
              <w:rPr>
                <w:rFonts w:ascii="Garamond" w:hAnsi="Garamond"/>
                <w:sz w:val="22"/>
                <w:szCs w:val="22"/>
              </w:rPr>
              <w:t xml:space="preserve"> sprzętu</w:t>
            </w:r>
          </w:p>
        </w:tc>
        <w:tc>
          <w:tcPr>
            <w:tcW w:w="3969" w:type="dxa"/>
            <w:tcMar>
              <w:top w:w="0" w:type="dxa"/>
              <w:left w:w="70" w:type="dxa"/>
              <w:bottom w:w="0" w:type="dxa"/>
              <w:right w:w="70" w:type="dxa"/>
            </w:tcMar>
            <w:vAlign w:val="center"/>
          </w:tcPr>
          <w:p w14:paraId="780E59B2" w14:textId="77777777" w:rsidR="009F02EC" w:rsidRPr="007D6515" w:rsidRDefault="009F02EC" w:rsidP="009F02EC">
            <w:pPr>
              <w:widowControl/>
              <w:autoSpaceDN w:val="0"/>
              <w:snapToGrid w:val="0"/>
              <w:textAlignment w:val="baseline"/>
              <w:rPr>
                <w:rFonts w:ascii="Garamond" w:eastAsia="Times New Roman" w:hAnsi="Garamond"/>
                <w:bCs/>
                <w:kern w:val="3"/>
                <w:sz w:val="22"/>
                <w:szCs w:val="22"/>
                <w:lang w:eastAsia="zh-CN"/>
              </w:rPr>
            </w:pPr>
          </w:p>
        </w:tc>
      </w:tr>
      <w:tr w:rsidR="009F02EC" w:rsidRPr="00B46AB5" w14:paraId="366C99E3" w14:textId="77777777" w:rsidTr="00DD118E">
        <w:trPr>
          <w:trHeight w:val="879"/>
          <w:jc w:val="center"/>
        </w:trPr>
        <w:tc>
          <w:tcPr>
            <w:tcW w:w="7371" w:type="dxa"/>
            <w:tcMar>
              <w:top w:w="0" w:type="dxa"/>
              <w:left w:w="70" w:type="dxa"/>
              <w:bottom w:w="0" w:type="dxa"/>
              <w:right w:w="70" w:type="dxa"/>
            </w:tcMar>
            <w:vAlign w:val="center"/>
          </w:tcPr>
          <w:p w14:paraId="1A471F5E" w14:textId="77777777" w:rsidR="009F02EC" w:rsidRPr="007D6515" w:rsidRDefault="009F02EC" w:rsidP="009F02EC">
            <w:pPr>
              <w:widowControl/>
              <w:autoSpaceDN w:val="0"/>
              <w:snapToGrid w:val="0"/>
              <w:textAlignment w:val="baseline"/>
              <w:rPr>
                <w:rFonts w:ascii="Garamond" w:eastAsia="Times New Roman" w:hAnsi="Garamond"/>
                <w:b/>
                <w:bCs/>
                <w:kern w:val="3"/>
                <w:sz w:val="22"/>
                <w:szCs w:val="22"/>
                <w:lang w:eastAsia="zh-CN"/>
              </w:rPr>
            </w:pPr>
            <w:r>
              <w:rPr>
                <w:rFonts w:ascii="Garamond" w:eastAsia="Times New Roman" w:hAnsi="Garamond"/>
                <w:b/>
                <w:bCs/>
                <w:kern w:val="3"/>
                <w:sz w:val="22"/>
                <w:szCs w:val="22"/>
                <w:lang w:eastAsia="zh-CN"/>
              </w:rPr>
              <w:t>D</w:t>
            </w:r>
            <w:r w:rsidRPr="007D6515">
              <w:rPr>
                <w:rFonts w:ascii="Garamond" w:eastAsia="Times New Roman" w:hAnsi="Garamond"/>
                <w:b/>
                <w:bCs/>
                <w:kern w:val="3"/>
                <w:sz w:val="22"/>
                <w:szCs w:val="22"/>
                <w:lang w:eastAsia="zh-CN"/>
              </w:rPr>
              <w:t>:</w:t>
            </w:r>
            <w:r w:rsidRPr="007D6515">
              <w:rPr>
                <w:rFonts w:ascii="Garamond" w:eastAsia="Times New Roman" w:hAnsi="Garamond"/>
                <w:bCs/>
                <w:kern w:val="3"/>
                <w:sz w:val="22"/>
                <w:szCs w:val="22"/>
                <w:lang w:eastAsia="zh-CN"/>
              </w:rPr>
              <w:t xml:space="preserve"> </w:t>
            </w:r>
            <w:r w:rsidRPr="007D6515">
              <w:rPr>
                <w:rFonts w:ascii="Garamond" w:hAnsi="Garamond"/>
                <w:sz w:val="22"/>
                <w:szCs w:val="22"/>
              </w:rPr>
              <w:t>Cena brutto szkoleń</w:t>
            </w:r>
          </w:p>
        </w:tc>
        <w:tc>
          <w:tcPr>
            <w:tcW w:w="3969" w:type="dxa"/>
            <w:tcMar>
              <w:top w:w="0" w:type="dxa"/>
              <w:left w:w="70" w:type="dxa"/>
              <w:bottom w:w="0" w:type="dxa"/>
              <w:right w:w="70" w:type="dxa"/>
            </w:tcMar>
            <w:vAlign w:val="center"/>
          </w:tcPr>
          <w:p w14:paraId="358B273A" w14:textId="77777777" w:rsidR="009F02EC" w:rsidRPr="007D6515" w:rsidRDefault="009F02EC" w:rsidP="009F02EC">
            <w:pPr>
              <w:widowControl/>
              <w:autoSpaceDN w:val="0"/>
              <w:snapToGrid w:val="0"/>
              <w:textAlignment w:val="baseline"/>
              <w:rPr>
                <w:rFonts w:ascii="Garamond" w:eastAsia="Times New Roman" w:hAnsi="Garamond"/>
                <w:bCs/>
                <w:kern w:val="3"/>
                <w:sz w:val="22"/>
                <w:szCs w:val="22"/>
                <w:lang w:eastAsia="zh-CN"/>
              </w:rPr>
            </w:pPr>
          </w:p>
        </w:tc>
      </w:tr>
      <w:tr w:rsidR="009F02EC" w:rsidRPr="00B46AB5" w14:paraId="5DF8A564" w14:textId="77777777" w:rsidTr="00DD118E">
        <w:trPr>
          <w:trHeight w:val="879"/>
          <w:jc w:val="center"/>
        </w:trPr>
        <w:tc>
          <w:tcPr>
            <w:tcW w:w="7371" w:type="dxa"/>
            <w:tcMar>
              <w:top w:w="0" w:type="dxa"/>
              <w:left w:w="70" w:type="dxa"/>
              <w:bottom w:w="0" w:type="dxa"/>
              <w:right w:w="70" w:type="dxa"/>
            </w:tcMar>
            <w:vAlign w:val="center"/>
          </w:tcPr>
          <w:p w14:paraId="7F586DAE" w14:textId="77777777" w:rsidR="009F02EC" w:rsidRPr="007D6515" w:rsidRDefault="009F02EC" w:rsidP="009F02EC">
            <w:pPr>
              <w:widowControl/>
              <w:autoSpaceDN w:val="0"/>
              <w:snapToGrid w:val="0"/>
              <w:textAlignment w:val="baseline"/>
              <w:rPr>
                <w:rFonts w:ascii="Garamond" w:eastAsia="Times New Roman" w:hAnsi="Garamond"/>
                <w:b/>
                <w:bCs/>
                <w:kern w:val="3"/>
                <w:sz w:val="22"/>
                <w:szCs w:val="22"/>
                <w:lang w:eastAsia="zh-CN"/>
              </w:rPr>
            </w:pPr>
            <w:r w:rsidRPr="007D6515">
              <w:rPr>
                <w:rFonts w:ascii="Garamond" w:eastAsia="Times New Roman" w:hAnsi="Garamond"/>
                <w:b/>
                <w:bCs/>
                <w:kern w:val="3"/>
                <w:sz w:val="22"/>
                <w:szCs w:val="22"/>
                <w:lang w:eastAsia="zh-CN"/>
              </w:rPr>
              <w:t>A+B+C+</w:t>
            </w:r>
            <w:r>
              <w:rPr>
                <w:rFonts w:ascii="Garamond" w:eastAsia="Times New Roman" w:hAnsi="Garamond"/>
                <w:b/>
                <w:bCs/>
                <w:kern w:val="3"/>
                <w:sz w:val="22"/>
                <w:szCs w:val="22"/>
                <w:lang w:eastAsia="zh-CN"/>
              </w:rPr>
              <w:t>D</w:t>
            </w:r>
            <w:r w:rsidRPr="007D6515">
              <w:rPr>
                <w:rFonts w:ascii="Garamond" w:eastAsia="Times New Roman" w:hAnsi="Garamond"/>
                <w:b/>
                <w:bCs/>
                <w:kern w:val="3"/>
                <w:sz w:val="22"/>
                <w:szCs w:val="22"/>
                <w:lang w:eastAsia="zh-CN"/>
              </w:rPr>
              <w:t xml:space="preserve">: </w:t>
            </w:r>
            <w:r w:rsidRPr="007D6515">
              <w:rPr>
                <w:rFonts w:ascii="Garamond" w:eastAsia="Times New Roman" w:hAnsi="Garamond"/>
                <w:bCs/>
                <w:kern w:val="3"/>
                <w:sz w:val="22"/>
                <w:szCs w:val="22"/>
                <w:lang w:eastAsia="zh-CN"/>
              </w:rPr>
              <w:t>Cena brutto oferty</w:t>
            </w:r>
          </w:p>
        </w:tc>
        <w:tc>
          <w:tcPr>
            <w:tcW w:w="3969" w:type="dxa"/>
            <w:tcMar>
              <w:top w:w="0" w:type="dxa"/>
              <w:left w:w="70" w:type="dxa"/>
              <w:bottom w:w="0" w:type="dxa"/>
              <w:right w:w="70" w:type="dxa"/>
            </w:tcMar>
            <w:vAlign w:val="center"/>
          </w:tcPr>
          <w:p w14:paraId="7E74B2B4" w14:textId="77777777" w:rsidR="009F02EC" w:rsidRPr="007D6515" w:rsidRDefault="009F02EC" w:rsidP="009F02EC">
            <w:pPr>
              <w:widowControl/>
              <w:autoSpaceDN w:val="0"/>
              <w:snapToGrid w:val="0"/>
              <w:textAlignment w:val="baseline"/>
              <w:rPr>
                <w:rFonts w:ascii="Garamond" w:eastAsia="Times New Roman" w:hAnsi="Garamond"/>
                <w:bCs/>
                <w:kern w:val="3"/>
                <w:sz w:val="22"/>
                <w:szCs w:val="22"/>
                <w:lang w:eastAsia="zh-CN"/>
              </w:rPr>
            </w:pPr>
          </w:p>
        </w:tc>
      </w:tr>
    </w:tbl>
    <w:p w14:paraId="26EDCCDD" w14:textId="77777777" w:rsidR="006936F6" w:rsidRDefault="006936F6">
      <w:pPr>
        <w:widowControl/>
        <w:suppressAutoHyphens w:val="0"/>
        <w:spacing w:after="200" w:line="276" w:lineRule="auto"/>
        <w:rPr>
          <w:rFonts w:ascii="Garamond" w:hAnsi="Garamond"/>
          <w:b/>
          <w:bCs/>
          <w:sz w:val="22"/>
          <w:szCs w:val="22"/>
        </w:rPr>
      </w:pPr>
      <w:r>
        <w:rPr>
          <w:rFonts w:ascii="Garamond" w:hAnsi="Garamond"/>
          <w:b/>
          <w:bCs/>
          <w:sz w:val="22"/>
          <w:szCs w:val="22"/>
        </w:rPr>
        <w:br w:type="page"/>
      </w:r>
    </w:p>
    <w:p w14:paraId="0BD90478" w14:textId="77777777" w:rsidR="00570EC6" w:rsidRPr="006936F6" w:rsidRDefault="00570EC6" w:rsidP="006936F6">
      <w:pPr>
        <w:spacing w:line="288" w:lineRule="auto"/>
        <w:jc w:val="center"/>
        <w:rPr>
          <w:rFonts w:ascii="Garamond" w:hAnsi="Garamond"/>
          <w:b/>
          <w:bCs/>
          <w:sz w:val="22"/>
          <w:szCs w:val="22"/>
        </w:rPr>
      </w:pPr>
      <w:r w:rsidRPr="006936F6">
        <w:rPr>
          <w:rFonts w:ascii="Garamond" w:hAnsi="Garamond"/>
          <w:b/>
          <w:bCs/>
          <w:sz w:val="22"/>
          <w:szCs w:val="22"/>
        </w:rPr>
        <w:lastRenderedPageBreak/>
        <w:t>Parametry techniczne i eksploatacyjne</w:t>
      </w:r>
    </w:p>
    <w:p w14:paraId="1F8D1C54" w14:textId="77777777" w:rsidR="00570EC6" w:rsidRPr="006936F6" w:rsidRDefault="00570EC6" w:rsidP="00570EC6">
      <w:pPr>
        <w:spacing w:line="288" w:lineRule="auto"/>
        <w:rPr>
          <w:rFonts w:ascii="Garamond" w:hAnsi="Garamond"/>
          <w:b/>
          <w:bCs/>
          <w:sz w:val="22"/>
          <w:szCs w:val="22"/>
        </w:rPr>
      </w:pPr>
    </w:p>
    <w:tbl>
      <w:tblPr>
        <w:tblStyle w:val="Tabela-Siatka"/>
        <w:tblW w:w="14848" w:type="dxa"/>
        <w:tblInd w:w="0" w:type="dxa"/>
        <w:tblLayout w:type="fixed"/>
        <w:tblLook w:val="04A0" w:firstRow="1" w:lastRow="0" w:firstColumn="1" w:lastColumn="0" w:noHBand="0" w:noVBand="1"/>
      </w:tblPr>
      <w:tblGrid>
        <w:gridCol w:w="959"/>
        <w:gridCol w:w="4535"/>
        <w:gridCol w:w="2268"/>
        <w:gridCol w:w="4535"/>
        <w:gridCol w:w="2551"/>
      </w:tblGrid>
      <w:tr w:rsidR="00570EC6" w:rsidRPr="006936F6" w14:paraId="3828871A" w14:textId="77777777" w:rsidTr="006936F6">
        <w:tc>
          <w:tcPr>
            <w:tcW w:w="959" w:type="dxa"/>
            <w:tcBorders>
              <w:top w:val="single" w:sz="4" w:space="0" w:color="auto"/>
              <w:left w:val="single" w:sz="4" w:space="0" w:color="auto"/>
              <w:bottom w:val="single" w:sz="4" w:space="0" w:color="auto"/>
              <w:right w:val="single" w:sz="4" w:space="0" w:color="auto"/>
            </w:tcBorders>
            <w:hideMark/>
          </w:tcPr>
          <w:p w14:paraId="038486DB" w14:textId="77777777" w:rsidR="00570EC6" w:rsidRPr="006936F6" w:rsidRDefault="00570EC6" w:rsidP="006936F6">
            <w:pPr>
              <w:pStyle w:val="Zawartotabeli"/>
              <w:snapToGrid w:val="0"/>
              <w:spacing w:line="288" w:lineRule="auto"/>
              <w:jc w:val="center"/>
              <w:rPr>
                <w:rFonts w:ascii="Garamond" w:hAnsi="Garamond" w:cs="Arial"/>
                <w:b/>
                <w:sz w:val="22"/>
                <w:szCs w:val="22"/>
              </w:rPr>
            </w:pPr>
            <w:r w:rsidRPr="006936F6">
              <w:rPr>
                <w:rFonts w:ascii="Garamond" w:hAnsi="Garamond" w:cs="Arial"/>
                <w:b/>
                <w:sz w:val="22"/>
                <w:szCs w:val="22"/>
              </w:rPr>
              <w:t>Lp.</w:t>
            </w:r>
          </w:p>
        </w:tc>
        <w:tc>
          <w:tcPr>
            <w:tcW w:w="4535" w:type="dxa"/>
            <w:tcBorders>
              <w:top w:val="single" w:sz="4" w:space="0" w:color="auto"/>
              <w:left w:val="single" w:sz="4" w:space="0" w:color="auto"/>
              <w:bottom w:val="single" w:sz="4" w:space="0" w:color="auto"/>
              <w:right w:val="single" w:sz="4" w:space="0" w:color="auto"/>
            </w:tcBorders>
            <w:hideMark/>
          </w:tcPr>
          <w:p w14:paraId="0E3625DA" w14:textId="77777777" w:rsidR="00570EC6" w:rsidRPr="006936F6" w:rsidRDefault="00570EC6" w:rsidP="006936F6">
            <w:pPr>
              <w:pStyle w:val="Zawartotabeli"/>
              <w:snapToGrid w:val="0"/>
              <w:spacing w:line="288" w:lineRule="auto"/>
              <w:jc w:val="center"/>
              <w:rPr>
                <w:rFonts w:ascii="Garamond" w:hAnsi="Garamond" w:cs="Arial"/>
                <w:b/>
                <w:sz w:val="22"/>
                <w:szCs w:val="22"/>
              </w:rPr>
            </w:pPr>
            <w:r w:rsidRPr="006936F6">
              <w:rPr>
                <w:rFonts w:ascii="Garamond" w:hAnsi="Garamond" w:cs="Arial"/>
                <w:b/>
                <w:sz w:val="22"/>
                <w:szCs w:val="22"/>
              </w:rPr>
              <w:t>Opis parametru</w:t>
            </w:r>
          </w:p>
        </w:tc>
        <w:tc>
          <w:tcPr>
            <w:tcW w:w="2268" w:type="dxa"/>
            <w:tcBorders>
              <w:top w:val="single" w:sz="4" w:space="0" w:color="auto"/>
              <w:left w:val="single" w:sz="4" w:space="0" w:color="auto"/>
              <w:bottom w:val="single" w:sz="4" w:space="0" w:color="auto"/>
              <w:right w:val="single" w:sz="4" w:space="0" w:color="auto"/>
            </w:tcBorders>
            <w:hideMark/>
          </w:tcPr>
          <w:p w14:paraId="4E56C8B4" w14:textId="77777777" w:rsidR="00570EC6" w:rsidRPr="006936F6" w:rsidRDefault="00570EC6" w:rsidP="006936F6">
            <w:pPr>
              <w:pStyle w:val="Zawartotabeli"/>
              <w:snapToGrid w:val="0"/>
              <w:spacing w:line="288" w:lineRule="auto"/>
              <w:jc w:val="center"/>
              <w:rPr>
                <w:rFonts w:ascii="Garamond" w:hAnsi="Garamond" w:cs="Arial"/>
                <w:b/>
                <w:sz w:val="22"/>
                <w:szCs w:val="22"/>
              </w:rPr>
            </w:pPr>
            <w:r w:rsidRPr="006936F6">
              <w:rPr>
                <w:rFonts w:ascii="Garamond" w:hAnsi="Garamond" w:cs="Arial"/>
                <w:b/>
                <w:sz w:val="22"/>
                <w:szCs w:val="22"/>
              </w:rPr>
              <w:t>Parametr wymagany/ wartość</w:t>
            </w:r>
          </w:p>
        </w:tc>
        <w:tc>
          <w:tcPr>
            <w:tcW w:w="4535" w:type="dxa"/>
            <w:tcBorders>
              <w:top w:val="single" w:sz="4" w:space="0" w:color="auto"/>
              <w:left w:val="single" w:sz="4" w:space="0" w:color="auto"/>
              <w:bottom w:val="single" w:sz="4" w:space="0" w:color="auto"/>
              <w:right w:val="single" w:sz="4" w:space="0" w:color="auto"/>
            </w:tcBorders>
          </w:tcPr>
          <w:p w14:paraId="725E772E" w14:textId="77777777" w:rsidR="00570EC6" w:rsidRPr="006936F6" w:rsidRDefault="00570EC6" w:rsidP="006936F6">
            <w:pPr>
              <w:pStyle w:val="Zawartotabeli"/>
              <w:snapToGrid w:val="0"/>
              <w:spacing w:line="288" w:lineRule="auto"/>
              <w:jc w:val="center"/>
              <w:rPr>
                <w:rFonts w:ascii="Garamond" w:hAnsi="Garamond" w:cs="Arial"/>
                <w:b/>
                <w:sz w:val="22"/>
                <w:szCs w:val="22"/>
              </w:rPr>
            </w:pPr>
            <w:r w:rsidRPr="006936F6">
              <w:rPr>
                <w:rFonts w:ascii="Garamond" w:hAnsi="Garamond" w:cs="Arial"/>
                <w:b/>
                <w:sz w:val="22"/>
                <w:szCs w:val="22"/>
              </w:rPr>
              <w:t>Parametr oferowany</w:t>
            </w:r>
          </w:p>
        </w:tc>
        <w:tc>
          <w:tcPr>
            <w:tcW w:w="2551" w:type="dxa"/>
            <w:tcBorders>
              <w:top w:val="single" w:sz="4" w:space="0" w:color="auto"/>
              <w:left w:val="single" w:sz="4" w:space="0" w:color="auto"/>
              <w:bottom w:val="single" w:sz="4" w:space="0" w:color="auto"/>
              <w:right w:val="single" w:sz="4" w:space="0" w:color="auto"/>
            </w:tcBorders>
          </w:tcPr>
          <w:p w14:paraId="2D0F1F17" w14:textId="77777777" w:rsidR="00570EC6" w:rsidRPr="006936F6" w:rsidRDefault="00570EC6" w:rsidP="006936F6">
            <w:pPr>
              <w:pStyle w:val="Zawartotabeli"/>
              <w:snapToGrid w:val="0"/>
              <w:spacing w:line="288" w:lineRule="auto"/>
              <w:jc w:val="center"/>
              <w:rPr>
                <w:rFonts w:ascii="Garamond" w:hAnsi="Garamond" w:cs="Arial"/>
                <w:b/>
                <w:sz w:val="22"/>
                <w:szCs w:val="22"/>
              </w:rPr>
            </w:pPr>
            <w:r w:rsidRPr="006936F6">
              <w:rPr>
                <w:rFonts w:ascii="Garamond" w:hAnsi="Garamond" w:cs="Arial"/>
                <w:b/>
                <w:sz w:val="22"/>
                <w:szCs w:val="22"/>
              </w:rPr>
              <w:t>Ocena pkt.</w:t>
            </w:r>
          </w:p>
        </w:tc>
      </w:tr>
      <w:tr w:rsidR="00570EC6" w:rsidRPr="006936F6" w14:paraId="6C5A9372" w14:textId="77777777" w:rsidTr="006936F6">
        <w:tc>
          <w:tcPr>
            <w:tcW w:w="959" w:type="dxa"/>
            <w:tcBorders>
              <w:top w:val="single" w:sz="4" w:space="0" w:color="auto"/>
              <w:left w:val="single" w:sz="4" w:space="0" w:color="auto"/>
              <w:bottom w:val="single" w:sz="4" w:space="0" w:color="auto"/>
              <w:right w:val="single" w:sz="4" w:space="0" w:color="auto"/>
            </w:tcBorders>
          </w:tcPr>
          <w:p w14:paraId="05D3D0CF"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b/>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29FE38F1" w14:textId="77777777" w:rsidR="00570EC6" w:rsidRPr="006936F6" w:rsidRDefault="00570EC6" w:rsidP="00481056">
            <w:pPr>
              <w:spacing w:before="100" w:beforeAutospacing="1" w:after="100" w:afterAutospacing="1" w:line="276" w:lineRule="auto"/>
              <w:jc w:val="both"/>
              <w:rPr>
                <w:rFonts w:ascii="Garamond" w:eastAsia="Times New Roman" w:hAnsi="Garamond"/>
                <w:b/>
                <w:sz w:val="22"/>
                <w:szCs w:val="22"/>
                <w:lang w:eastAsia="en-US"/>
              </w:rPr>
            </w:pPr>
            <w:r w:rsidRPr="006936F6">
              <w:rPr>
                <w:rFonts w:ascii="Garamond" w:hAnsi="Garamond"/>
                <w:b/>
                <w:sz w:val="22"/>
                <w:szCs w:val="22"/>
                <w:lang w:eastAsia="en-US"/>
              </w:rPr>
              <w:t>Wymagania ogólne</w:t>
            </w:r>
          </w:p>
        </w:tc>
        <w:tc>
          <w:tcPr>
            <w:tcW w:w="2268" w:type="dxa"/>
            <w:tcBorders>
              <w:top w:val="single" w:sz="4" w:space="0" w:color="auto"/>
              <w:left w:val="single" w:sz="4" w:space="0" w:color="auto"/>
              <w:bottom w:val="single" w:sz="4" w:space="0" w:color="auto"/>
              <w:right w:val="single" w:sz="4" w:space="0" w:color="auto"/>
            </w:tcBorders>
          </w:tcPr>
          <w:p w14:paraId="18DB41AE" w14:textId="77777777" w:rsidR="00570EC6" w:rsidRPr="006936F6" w:rsidRDefault="00570EC6" w:rsidP="006936F6">
            <w:pPr>
              <w:spacing w:before="100" w:beforeAutospacing="1" w:after="100" w:afterAutospacing="1" w:line="360" w:lineRule="auto"/>
              <w:jc w:val="both"/>
              <w:rPr>
                <w:rFonts w:ascii="Garamond" w:eastAsia="Times New Roman" w:hAnsi="Garamond"/>
                <w:b/>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2E7378AB" w14:textId="77777777" w:rsidR="00570EC6" w:rsidRPr="006936F6" w:rsidRDefault="00570EC6" w:rsidP="006936F6">
            <w:pPr>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EE90467"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1E844D82" w14:textId="77777777" w:rsidTr="006936F6">
        <w:tc>
          <w:tcPr>
            <w:tcW w:w="959" w:type="dxa"/>
            <w:tcBorders>
              <w:top w:val="single" w:sz="4" w:space="0" w:color="auto"/>
              <w:left w:val="single" w:sz="4" w:space="0" w:color="auto"/>
              <w:bottom w:val="single" w:sz="4" w:space="0" w:color="auto"/>
              <w:right w:val="single" w:sz="4" w:space="0" w:color="auto"/>
            </w:tcBorders>
          </w:tcPr>
          <w:p w14:paraId="69D766CF"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79010B5" w14:textId="77777777" w:rsidR="00570EC6" w:rsidRPr="006936F6" w:rsidRDefault="00570EC6" w:rsidP="00481056">
            <w:pPr>
              <w:tabs>
                <w:tab w:val="num" w:pos="426"/>
              </w:tabs>
              <w:spacing w:before="100" w:beforeAutospacing="1" w:after="100" w:afterAutospacing="1" w:line="276" w:lineRule="auto"/>
              <w:jc w:val="both"/>
              <w:rPr>
                <w:rFonts w:ascii="Garamond" w:eastAsia="Times New Roman" w:hAnsi="Garamond"/>
                <w:sz w:val="22"/>
                <w:szCs w:val="22"/>
                <w:lang w:eastAsia="en-US"/>
              </w:rPr>
            </w:pPr>
            <w:r w:rsidRPr="006936F6">
              <w:rPr>
                <w:rFonts w:ascii="Garamond" w:hAnsi="Garamond" w:cs="Arial"/>
                <w:bCs/>
                <w:sz w:val="22"/>
                <w:szCs w:val="22"/>
                <w:lang w:eastAsia="en-US"/>
              </w:rPr>
              <w:t>Aparat</w:t>
            </w:r>
            <w:r w:rsidR="006936F6">
              <w:rPr>
                <w:rFonts w:ascii="Garamond" w:hAnsi="Garamond" w:cs="Arial"/>
                <w:bCs/>
                <w:sz w:val="22"/>
                <w:szCs w:val="22"/>
                <w:lang w:eastAsia="en-US"/>
              </w:rPr>
              <w:t xml:space="preserve"> dedykowany do </w:t>
            </w:r>
            <w:proofErr w:type="spellStart"/>
            <w:r w:rsidR="006936F6">
              <w:rPr>
                <w:rFonts w:ascii="Garamond" w:hAnsi="Garamond" w:cs="Arial"/>
                <w:bCs/>
                <w:sz w:val="22"/>
                <w:szCs w:val="22"/>
                <w:lang w:eastAsia="en-US"/>
              </w:rPr>
              <w:t>radiochirurgii</w:t>
            </w:r>
            <w:proofErr w:type="spellEnd"/>
            <w:r w:rsidR="006936F6">
              <w:rPr>
                <w:rFonts w:ascii="Garamond" w:hAnsi="Garamond" w:cs="Arial"/>
                <w:bCs/>
                <w:sz w:val="22"/>
                <w:szCs w:val="22"/>
                <w:lang w:eastAsia="en-US"/>
              </w:rPr>
              <w:t xml:space="preserve"> z </w:t>
            </w:r>
            <w:r w:rsidRPr="006936F6">
              <w:rPr>
                <w:rFonts w:ascii="Garamond" w:hAnsi="Garamond" w:cs="Arial"/>
                <w:bCs/>
                <w:sz w:val="22"/>
                <w:szCs w:val="22"/>
                <w:lang w:eastAsia="en-US"/>
              </w:rPr>
              <w:t xml:space="preserve">możliwością naświetlania z wielu kierunków </w:t>
            </w:r>
            <w:r w:rsidRPr="006936F6">
              <w:rPr>
                <w:rFonts w:ascii="Garamond" w:hAnsi="Garamond"/>
                <w:sz w:val="22"/>
                <w:szCs w:val="22"/>
                <w:lang w:eastAsia="en-US"/>
              </w:rPr>
              <w:t>Urządzenie fabrycznie nowe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CDDACB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F38EFA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64FCD4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5C1580DC" w14:textId="77777777" w:rsidTr="006936F6">
        <w:tc>
          <w:tcPr>
            <w:tcW w:w="959" w:type="dxa"/>
            <w:tcBorders>
              <w:top w:val="single" w:sz="4" w:space="0" w:color="auto"/>
              <w:left w:val="single" w:sz="4" w:space="0" w:color="auto"/>
              <w:bottom w:val="single" w:sz="4" w:space="0" w:color="auto"/>
              <w:right w:val="single" w:sz="4" w:space="0" w:color="auto"/>
            </w:tcBorders>
          </w:tcPr>
          <w:p w14:paraId="549E26BA"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524097BE" w14:textId="77777777" w:rsidR="00570EC6" w:rsidRPr="006936F6" w:rsidRDefault="00570EC6" w:rsidP="00481056">
            <w:pPr>
              <w:tabs>
                <w:tab w:val="num" w:pos="426"/>
              </w:tabs>
              <w:spacing w:before="100" w:beforeAutospacing="1" w:after="100" w:afterAutospacing="1" w:line="276" w:lineRule="auto"/>
              <w:jc w:val="both"/>
              <w:rPr>
                <w:rFonts w:ascii="Garamond" w:eastAsia="Times New Roman" w:hAnsi="Garamond" w:cs="Arial"/>
                <w:bCs/>
                <w:sz w:val="22"/>
                <w:szCs w:val="22"/>
                <w:lang w:eastAsia="en-US"/>
              </w:rPr>
            </w:pPr>
            <w:r w:rsidRPr="006936F6">
              <w:rPr>
                <w:rFonts w:ascii="Garamond" w:hAnsi="Garamond" w:cs="Arial"/>
                <w:bCs/>
                <w:sz w:val="22"/>
                <w:szCs w:val="22"/>
                <w:lang w:eastAsia="en-US"/>
              </w:rPr>
              <w:t>Aparat umożliwiający napromienianie metodą OMSCMRT (obrazowo monitorowanej st</w:t>
            </w:r>
            <w:r w:rsidR="006936F6">
              <w:rPr>
                <w:rFonts w:ascii="Garamond" w:hAnsi="Garamond" w:cs="Arial"/>
                <w:bCs/>
                <w:sz w:val="22"/>
                <w:szCs w:val="22"/>
                <w:lang w:eastAsia="en-US"/>
              </w:rPr>
              <w:t xml:space="preserve">ereotaktycznej i cybernetycznej </w:t>
            </w:r>
            <w:proofErr w:type="spellStart"/>
            <w:r w:rsidRPr="006936F6">
              <w:rPr>
                <w:rFonts w:ascii="Garamond" w:hAnsi="Garamond" w:cs="Arial"/>
                <w:bCs/>
                <w:sz w:val="22"/>
                <w:szCs w:val="22"/>
                <w:lang w:eastAsia="en-US"/>
              </w:rPr>
              <w:t>mikroradioterapii</w:t>
            </w:r>
            <w:proofErr w:type="spellEnd"/>
            <w:r w:rsidRPr="006936F6">
              <w:rPr>
                <w:rFonts w:ascii="Garamond" w:hAnsi="Garamond" w:cs="Arial"/>
                <w:bCs/>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0A3CA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AC48F7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1C134D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D44FEE6" w14:textId="77777777" w:rsidTr="00481056">
        <w:trPr>
          <w:trHeight w:val="111"/>
        </w:trPr>
        <w:tc>
          <w:tcPr>
            <w:tcW w:w="959" w:type="dxa"/>
            <w:tcBorders>
              <w:top w:val="single" w:sz="4" w:space="0" w:color="auto"/>
              <w:left w:val="single" w:sz="4" w:space="0" w:color="auto"/>
              <w:bottom w:val="single" w:sz="4" w:space="0" w:color="auto"/>
              <w:right w:val="single" w:sz="4" w:space="0" w:color="auto"/>
            </w:tcBorders>
          </w:tcPr>
          <w:p w14:paraId="3FFD66D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775E332B" w14:textId="77777777" w:rsidR="00570EC6" w:rsidRPr="006936F6" w:rsidRDefault="00570EC6" w:rsidP="00481056">
            <w:pPr>
              <w:spacing w:before="100" w:beforeAutospacing="1" w:after="100" w:afterAutospacing="1" w:line="276" w:lineRule="auto"/>
              <w:jc w:val="both"/>
              <w:rPr>
                <w:rFonts w:ascii="Garamond" w:eastAsia="Times New Roman" w:hAnsi="Garamond"/>
                <w:sz w:val="22"/>
                <w:szCs w:val="22"/>
                <w:lang w:eastAsia="en-US"/>
              </w:rPr>
            </w:pPr>
            <w:r w:rsidRPr="006936F6">
              <w:rPr>
                <w:rFonts w:ascii="Garamond" w:hAnsi="Garamond"/>
                <w:b/>
                <w:sz w:val="22"/>
                <w:szCs w:val="22"/>
                <w:lang w:eastAsia="en-US"/>
              </w:rPr>
              <w:t>Źródło promieniowania</w:t>
            </w:r>
            <w:r w:rsidR="00481056">
              <w:rPr>
                <w:rFonts w:ascii="Garamond" w:hAnsi="Garamond"/>
                <w:b/>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tcPr>
          <w:p w14:paraId="73DDF141"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247D358A"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27BAA66"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3E6D6E05" w14:textId="77777777" w:rsidTr="006936F6">
        <w:tc>
          <w:tcPr>
            <w:tcW w:w="959" w:type="dxa"/>
            <w:tcBorders>
              <w:top w:val="single" w:sz="4" w:space="0" w:color="auto"/>
              <w:left w:val="single" w:sz="4" w:space="0" w:color="auto"/>
              <w:bottom w:val="single" w:sz="4" w:space="0" w:color="auto"/>
              <w:right w:val="single" w:sz="4" w:space="0" w:color="auto"/>
            </w:tcBorders>
          </w:tcPr>
          <w:p w14:paraId="2AF36A2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73B9D7A"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Aparat generujący  promieniowanie X (fotony)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152637"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767DE1A"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6C06849"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6ED0851" w14:textId="77777777" w:rsidTr="006936F6">
        <w:tc>
          <w:tcPr>
            <w:tcW w:w="959" w:type="dxa"/>
            <w:tcBorders>
              <w:top w:val="single" w:sz="4" w:space="0" w:color="auto"/>
              <w:left w:val="single" w:sz="4" w:space="0" w:color="auto"/>
              <w:bottom w:val="single" w:sz="4" w:space="0" w:color="auto"/>
              <w:right w:val="single" w:sz="4" w:space="0" w:color="auto"/>
            </w:tcBorders>
          </w:tcPr>
          <w:p w14:paraId="072283D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227C623"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Energia fotonów</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E9050E"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6MeV</w:t>
            </w:r>
          </w:p>
        </w:tc>
        <w:tc>
          <w:tcPr>
            <w:tcW w:w="4535" w:type="dxa"/>
            <w:tcBorders>
              <w:top w:val="single" w:sz="4" w:space="0" w:color="auto"/>
              <w:left w:val="single" w:sz="4" w:space="0" w:color="auto"/>
              <w:bottom w:val="single" w:sz="4" w:space="0" w:color="auto"/>
              <w:right w:val="single" w:sz="4" w:space="0" w:color="auto"/>
            </w:tcBorders>
          </w:tcPr>
          <w:p w14:paraId="3873C9D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D13428D"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E987E5E" w14:textId="77777777" w:rsidTr="006936F6">
        <w:tc>
          <w:tcPr>
            <w:tcW w:w="959" w:type="dxa"/>
            <w:tcBorders>
              <w:top w:val="single" w:sz="4" w:space="0" w:color="auto"/>
              <w:left w:val="single" w:sz="4" w:space="0" w:color="auto"/>
              <w:bottom w:val="single" w:sz="4" w:space="0" w:color="auto"/>
              <w:right w:val="single" w:sz="4" w:space="0" w:color="auto"/>
            </w:tcBorders>
          </w:tcPr>
          <w:p w14:paraId="7E64F73E"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26E146A"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Maksymalna moc dawki (zdefiniowana w warunkach standardowych)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11E8F8"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 8 </w:t>
            </w:r>
            <w:proofErr w:type="spellStart"/>
            <w:r w:rsidRPr="006936F6">
              <w:rPr>
                <w:rFonts w:ascii="Garamond" w:hAnsi="Garamond" w:cs="Arial"/>
                <w:sz w:val="22"/>
                <w:szCs w:val="22"/>
                <w:lang w:eastAsia="en-US"/>
              </w:rPr>
              <w:t>Gy</w:t>
            </w:r>
            <w:proofErr w:type="spellEnd"/>
            <w:r w:rsidRPr="006936F6">
              <w:rPr>
                <w:rFonts w:ascii="Garamond" w:hAnsi="Garamond" w:cs="Arial"/>
                <w:sz w:val="22"/>
                <w:szCs w:val="22"/>
                <w:lang w:eastAsia="en-US"/>
              </w:rPr>
              <w:t>/min</w:t>
            </w:r>
          </w:p>
        </w:tc>
        <w:tc>
          <w:tcPr>
            <w:tcW w:w="4535" w:type="dxa"/>
            <w:tcBorders>
              <w:top w:val="single" w:sz="4" w:space="0" w:color="auto"/>
              <w:left w:val="single" w:sz="4" w:space="0" w:color="auto"/>
              <w:bottom w:val="single" w:sz="4" w:space="0" w:color="auto"/>
              <w:right w:val="single" w:sz="4" w:space="0" w:color="auto"/>
            </w:tcBorders>
          </w:tcPr>
          <w:p w14:paraId="4E23505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BCE90D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C6A05DE" w14:textId="77777777" w:rsidTr="006936F6">
        <w:tc>
          <w:tcPr>
            <w:tcW w:w="959" w:type="dxa"/>
            <w:tcBorders>
              <w:top w:val="single" w:sz="4" w:space="0" w:color="auto"/>
              <w:left w:val="single" w:sz="4" w:space="0" w:color="auto"/>
              <w:bottom w:val="single" w:sz="4" w:space="0" w:color="auto"/>
              <w:right w:val="single" w:sz="4" w:space="0" w:color="auto"/>
            </w:tcBorders>
          </w:tcPr>
          <w:p w14:paraId="3B34E7AA"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7A846FC"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Zestaw kolimatorów kołowych stałych o zakresie wielkości pól od </w:t>
            </w:r>
            <w:smartTag w:uri="urn:schemas-microsoft-com:office:smarttags" w:element="metricconverter">
              <w:smartTagPr>
                <w:attr w:name="ProductID" w:val="5 mm"/>
              </w:smartTagPr>
              <w:r w:rsidRPr="006936F6">
                <w:rPr>
                  <w:rFonts w:ascii="Garamond" w:hAnsi="Garamond" w:cs="Arial"/>
                  <w:sz w:val="22"/>
                  <w:szCs w:val="22"/>
                  <w:lang w:eastAsia="en-US"/>
                </w:rPr>
                <w:t>5 mm</w:t>
              </w:r>
            </w:smartTag>
            <w:r w:rsidRPr="006936F6">
              <w:rPr>
                <w:rFonts w:ascii="Garamond" w:hAnsi="Garamond" w:cs="Arial"/>
                <w:sz w:val="22"/>
                <w:szCs w:val="22"/>
                <w:lang w:eastAsia="en-US"/>
              </w:rPr>
              <w:t xml:space="preserve"> do co najmniej </w:t>
            </w:r>
            <w:smartTag w:uri="urn:schemas-microsoft-com:office:smarttags" w:element="metricconverter">
              <w:smartTagPr>
                <w:attr w:name="ProductID" w:val="50 mm"/>
              </w:smartTagPr>
              <w:r w:rsidRPr="006936F6">
                <w:rPr>
                  <w:rFonts w:ascii="Garamond" w:hAnsi="Garamond" w:cs="Arial"/>
                  <w:sz w:val="22"/>
                  <w:szCs w:val="22"/>
                  <w:lang w:eastAsia="en-US"/>
                </w:rPr>
                <w:t>50 mm</w:t>
              </w:r>
            </w:smartTag>
            <w:r w:rsidRPr="006936F6">
              <w:rPr>
                <w:rFonts w:ascii="Garamond" w:hAnsi="Garamond" w:cs="Arial"/>
                <w:sz w:val="22"/>
                <w:szCs w:val="22"/>
                <w:lang w:eastAsia="en-US"/>
              </w:rPr>
              <w:t xml:space="preserve"> dla odległości źródło-cel </w:t>
            </w:r>
            <w:smartTag w:uri="urn:schemas-microsoft-com:office:smarttags" w:element="metricconverter">
              <w:smartTagPr>
                <w:attr w:name="ProductID" w:val="80 cm"/>
              </w:smartTagPr>
              <w:r w:rsidRPr="006936F6">
                <w:rPr>
                  <w:rFonts w:ascii="Garamond" w:hAnsi="Garamond" w:cs="Arial"/>
                  <w:sz w:val="22"/>
                  <w:szCs w:val="22"/>
                  <w:lang w:eastAsia="en-US"/>
                </w:rPr>
                <w:t>80 cm</w:t>
              </w:r>
            </w:smartTag>
          </w:p>
        </w:tc>
        <w:tc>
          <w:tcPr>
            <w:tcW w:w="2268" w:type="dxa"/>
            <w:tcBorders>
              <w:top w:val="single" w:sz="4" w:space="0" w:color="auto"/>
              <w:left w:val="single" w:sz="4" w:space="0" w:color="auto"/>
              <w:bottom w:val="single" w:sz="4" w:space="0" w:color="auto"/>
              <w:right w:val="single" w:sz="4" w:space="0" w:color="auto"/>
            </w:tcBorders>
            <w:vAlign w:val="center"/>
            <w:hideMark/>
          </w:tcPr>
          <w:p w14:paraId="0DB836C6"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F19FBE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2E1D30A"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EB030CC" w14:textId="77777777" w:rsidTr="00F16A8F">
        <w:trPr>
          <w:trHeight w:val="1195"/>
        </w:trPr>
        <w:tc>
          <w:tcPr>
            <w:tcW w:w="959" w:type="dxa"/>
            <w:tcBorders>
              <w:top w:val="single" w:sz="4" w:space="0" w:color="auto"/>
              <w:left w:val="single" w:sz="4" w:space="0" w:color="auto"/>
              <w:bottom w:val="single" w:sz="4" w:space="0" w:color="auto"/>
              <w:right w:val="single" w:sz="4" w:space="0" w:color="auto"/>
            </w:tcBorders>
          </w:tcPr>
          <w:p w14:paraId="4A6FEA5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427D0901"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Liczba oferowanych kolimatorów stałych - podać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CF5490"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10</w:t>
            </w:r>
          </w:p>
        </w:tc>
        <w:tc>
          <w:tcPr>
            <w:tcW w:w="4535" w:type="dxa"/>
            <w:tcBorders>
              <w:top w:val="single" w:sz="4" w:space="0" w:color="auto"/>
              <w:left w:val="single" w:sz="4" w:space="0" w:color="auto"/>
              <w:bottom w:val="single" w:sz="4" w:space="0" w:color="auto"/>
              <w:right w:val="single" w:sz="4" w:space="0" w:color="auto"/>
            </w:tcBorders>
          </w:tcPr>
          <w:p w14:paraId="19EBF30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BD8124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wartość wymagana – 0 pkt.</w:t>
            </w:r>
          </w:p>
          <w:p w14:paraId="7B426F2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wyższa niż wymagana – 2 pkt.</w:t>
            </w:r>
          </w:p>
        </w:tc>
      </w:tr>
      <w:tr w:rsidR="00570EC6" w:rsidRPr="006936F6" w14:paraId="50554F6C" w14:textId="77777777" w:rsidTr="006936F6">
        <w:tc>
          <w:tcPr>
            <w:tcW w:w="959" w:type="dxa"/>
            <w:tcBorders>
              <w:top w:val="single" w:sz="4" w:space="0" w:color="auto"/>
              <w:left w:val="single" w:sz="4" w:space="0" w:color="auto"/>
              <w:bottom w:val="single" w:sz="4" w:space="0" w:color="auto"/>
              <w:right w:val="single" w:sz="4" w:space="0" w:color="auto"/>
            </w:tcBorders>
          </w:tcPr>
          <w:p w14:paraId="084CC9F8"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4ECE9FE"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Kolimatory o różnych wielkościach otworu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D95FE9"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1412EA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CA8BC86"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A683A54" w14:textId="77777777" w:rsidTr="006936F6">
        <w:tc>
          <w:tcPr>
            <w:tcW w:w="959" w:type="dxa"/>
            <w:tcBorders>
              <w:top w:val="single" w:sz="4" w:space="0" w:color="auto"/>
              <w:left w:val="single" w:sz="4" w:space="0" w:color="auto"/>
              <w:bottom w:val="single" w:sz="4" w:space="0" w:color="auto"/>
              <w:right w:val="single" w:sz="4" w:space="0" w:color="auto"/>
            </w:tcBorders>
          </w:tcPr>
          <w:p w14:paraId="73D4CDE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45EC17CB"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Kolimator </w:t>
            </w:r>
            <w:proofErr w:type="spellStart"/>
            <w:r w:rsidRPr="006936F6">
              <w:rPr>
                <w:rFonts w:ascii="Garamond" w:hAnsi="Garamond" w:cs="Arial"/>
                <w:sz w:val="22"/>
                <w:szCs w:val="22"/>
                <w:lang w:eastAsia="en-US"/>
              </w:rPr>
              <w:t>zmiennootworowy</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D59B0C6"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4DF503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15B908"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037A3D7" w14:textId="77777777" w:rsidTr="006936F6">
        <w:tc>
          <w:tcPr>
            <w:tcW w:w="959" w:type="dxa"/>
            <w:tcBorders>
              <w:top w:val="single" w:sz="4" w:space="0" w:color="auto"/>
              <w:left w:val="single" w:sz="4" w:space="0" w:color="auto"/>
              <w:bottom w:val="single" w:sz="4" w:space="0" w:color="auto"/>
              <w:right w:val="single" w:sz="4" w:space="0" w:color="auto"/>
            </w:tcBorders>
          </w:tcPr>
          <w:p w14:paraId="1B927AD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D803BA9" w14:textId="77777777" w:rsidR="00570EC6" w:rsidRPr="006936F6" w:rsidRDefault="00570EC6" w:rsidP="00481056">
            <w:pPr>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Osłabienie promieniowania przez kolimatory - podać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7DB842" w14:textId="77777777" w:rsidR="00570EC6" w:rsidRPr="006936F6" w:rsidRDefault="00570EC6" w:rsidP="006936F6">
            <w:pPr>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98%</w:t>
            </w:r>
          </w:p>
        </w:tc>
        <w:tc>
          <w:tcPr>
            <w:tcW w:w="4535" w:type="dxa"/>
            <w:tcBorders>
              <w:top w:val="single" w:sz="4" w:space="0" w:color="auto"/>
              <w:left w:val="single" w:sz="4" w:space="0" w:color="auto"/>
              <w:bottom w:val="single" w:sz="4" w:space="0" w:color="auto"/>
              <w:right w:val="single" w:sz="4" w:space="0" w:color="auto"/>
            </w:tcBorders>
          </w:tcPr>
          <w:p w14:paraId="41128B1A"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F6F371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wartość wymagana – 0 pkt.</w:t>
            </w:r>
          </w:p>
          <w:p w14:paraId="68A1549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wyższa niż wymagana – 2 pkt.</w:t>
            </w:r>
          </w:p>
        </w:tc>
      </w:tr>
      <w:tr w:rsidR="00570EC6" w:rsidRPr="006936F6" w14:paraId="4142DC34" w14:textId="77777777" w:rsidTr="006936F6">
        <w:tc>
          <w:tcPr>
            <w:tcW w:w="959" w:type="dxa"/>
            <w:tcBorders>
              <w:top w:val="single" w:sz="4" w:space="0" w:color="auto"/>
              <w:left w:val="single" w:sz="4" w:space="0" w:color="auto"/>
              <w:bottom w:val="single" w:sz="4" w:space="0" w:color="auto"/>
              <w:right w:val="single" w:sz="4" w:space="0" w:color="auto"/>
            </w:tcBorders>
          </w:tcPr>
          <w:p w14:paraId="4195274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21197A8"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Zakres wielkości pól kolimatora o zmiennej wielkości otworu od </w:t>
            </w:r>
            <w:smartTag w:uri="urn:schemas-microsoft-com:office:smarttags" w:element="metricconverter">
              <w:smartTagPr>
                <w:attr w:name="ProductID" w:val="5 mm"/>
              </w:smartTagPr>
              <w:r w:rsidRPr="006936F6">
                <w:rPr>
                  <w:rFonts w:ascii="Garamond" w:hAnsi="Garamond" w:cs="Arial"/>
                  <w:sz w:val="22"/>
                  <w:szCs w:val="22"/>
                  <w:lang w:eastAsia="en-US"/>
                </w:rPr>
                <w:t>5 mm</w:t>
              </w:r>
            </w:smartTag>
            <w:r w:rsidRPr="006936F6">
              <w:rPr>
                <w:rFonts w:ascii="Garamond" w:hAnsi="Garamond" w:cs="Arial"/>
                <w:sz w:val="22"/>
                <w:szCs w:val="22"/>
                <w:lang w:eastAsia="en-US"/>
              </w:rPr>
              <w:t xml:space="preserve"> do co najmniej </w:t>
            </w:r>
            <w:smartTag w:uri="urn:schemas-microsoft-com:office:smarttags" w:element="metricconverter">
              <w:smartTagPr>
                <w:attr w:name="ProductID" w:val="50 mm"/>
              </w:smartTagPr>
              <w:r w:rsidRPr="006936F6">
                <w:rPr>
                  <w:rFonts w:ascii="Garamond" w:hAnsi="Garamond" w:cs="Arial"/>
                  <w:sz w:val="22"/>
                  <w:szCs w:val="22"/>
                  <w:lang w:eastAsia="en-US"/>
                </w:rPr>
                <w:t>50 mm</w:t>
              </w:r>
            </w:smartTag>
            <w:r w:rsidRPr="006936F6">
              <w:rPr>
                <w:rFonts w:ascii="Garamond" w:hAnsi="Garamond" w:cs="Arial"/>
                <w:sz w:val="22"/>
                <w:szCs w:val="22"/>
                <w:lang w:eastAsia="en-US"/>
              </w:rPr>
              <w:t xml:space="preserve"> dla odległości źródło-„</w:t>
            </w:r>
            <w:proofErr w:type="spellStart"/>
            <w:r w:rsidRPr="006936F6">
              <w:rPr>
                <w:rFonts w:ascii="Garamond" w:hAnsi="Garamond" w:cs="Arial"/>
                <w:sz w:val="22"/>
                <w:szCs w:val="22"/>
                <w:lang w:eastAsia="en-US"/>
              </w:rPr>
              <w:t>target”l</w:t>
            </w:r>
            <w:proofErr w:type="spellEnd"/>
            <w:r w:rsidRPr="006936F6">
              <w:rPr>
                <w:rFonts w:ascii="Garamond" w:hAnsi="Garamond" w:cs="Arial"/>
                <w:sz w:val="22"/>
                <w:szCs w:val="22"/>
                <w:lang w:eastAsia="en-US"/>
              </w:rPr>
              <w:t xml:space="preserve"> </w:t>
            </w:r>
            <w:smartTag w:uri="urn:schemas-microsoft-com:office:smarttags" w:element="metricconverter">
              <w:smartTagPr>
                <w:attr w:name="ProductID" w:val="80 cm"/>
              </w:smartTagPr>
              <w:r w:rsidRPr="006936F6">
                <w:rPr>
                  <w:rFonts w:ascii="Garamond" w:hAnsi="Garamond" w:cs="Arial"/>
                  <w:sz w:val="22"/>
                  <w:szCs w:val="22"/>
                  <w:lang w:eastAsia="en-US"/>
                </w:rPr>
                <w:t>80 cm</w:t>
              </w:r>
            </w:smartTag>
          </w:p>
        </w:tc>
        <w:tc>
          <w:tcPr>
            <w:tcW w:w="2268" w:type="dxa"/>
            <w:tcBorders>
              <w:top w:val="single" w:sz="4" w:space="0" w:color="auto"/>
              <w:left w:val="single" w:sz="4" w:space="0" w:color="auto"/>
              <w:bottom w:val="single" w:sz="4" w:space="0" w:color="auto"/>
              <w:right w:val="single" w:sz="4" w:space="0" w:color="auto"/>
            </w:tcBorders>
            <w:vAlign w:val="center"/>
            <w:hideMark/>
          </w:tcPr>
          <w:p w14:paraId="47F3C3F9"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DB20D4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2B47D96"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7B28EF" w:rsidRPr="006936F6" w14:paraId="73BAD52E" w14:textId="77777777" w:rsidTr="006936F6">
        <w:tc>
          <w:tcPr>
            <w:tcW w:w="959" w:type="dxa"/>
            <w:tcBorders>
              <w:top w:val="single" w:sz="4" w:space="0" w:color="auto"/>
              <w:left w:val="single" w:sz="4" w:space="0" w:color="auto"/>
              <w:bottom w:val="single" w:sz="4" w:space="0" w:color="auto"/>
              <w:right w:val="single" w:sz="4" w:space="0" w:color="auto"/>
            </w:tcBorders>
          </w:tcPr>
          <w:p w14:paraId="3D068245" w14:textId="77777777" w:rsidR="007B28EF" w:rsidRPr="006936F6" w:rsidRDefault="007B28EF"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3DC06091" w14:textId="77777777" w:rsidR="007B28EF" w:rsidRPr="007B28EF" w:rsidRDefault="007B28EF" w:rsidP="007B28EF">
            <w:pPr>
              <w:jc w:val="both"/>
              <w:rPr>
                <w:rFonts w:ascii="Garamond" w:hAnsi="Garamond" w:cstheme="minorHAnsi"/>
                <w:bCs/>
              </w:rPr>
            </w:pPr>
            <w:r w:rsidRPr="00D61EAB">
              <w:rPr>
                <w:rFonts w:ascii="Garamond" w:hAnsi="Garamond" w:cstheme="minorHAnsi"/>
                <w:bCs/>
                <w:color w:val="FF0000"/>
              </w:rPr>
              <w:t>Kolimator wielolistkowy do oferowanego urządzenia o parametrach: minimalna wielkość uformowanego pola 10cmx10cm, maksymalna szerokość listka 3,85mm w odległości SAD 80cm, maksymalna transmisja promieniowania przez listki MLC 0,5%.</w:t>
            </w:r>
          </w:p>
        </w:tc>
        <w:tc>
          <w:tcPr>
            <w:tcW w:w="2268" w:type="dxa"/>
            <w:tcBorders>
              <w:top w:val="single" w:sz="4" w:space="0" w:color="auto"/>
              <w:left w:val="single" w:sz="4" w:space="0" w:color="auto"/>
              <w:bottom w:val="single" w:sz="4" w:space="0" w:color="auto"/>
              <w:right w:val="single" w:sz="4" w:space="0" w:color="auto"/>
            </w:tcBorders>
            <w:vAlign w:val="center"/>
          </w:tcPr>
          <w:p w14:paraId="184569CE" w14:textId="77777777" w:rsidR="007B28EF" w:rsidRPr="006936F6" w:rsidRDefault="007B28EF" w:rsidP="006936F6">
            <w:pPr>
              <w:spacing w:before="100" w:beforeAutospacing="1" w:after="100" w:afterAutospacing="1" w:line="360" w:lineRule="auto"/>
              <w:jc w:val="both"/>
              <w:rPr>
                <w:rFonts w:ascii="Garamond" w:hAnsi="Garamond"/>
                <w:sz w:val="22"/>
                <w:szCs w:val="22"/>
                <w:lang w:eastAsia="en-US"/>
              </w:rPr>
            </w:pPr>
            <w:r>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9F8B01F" w14:textId="77777777" w:rsidR="007B28EF" w:rsidRPr="006936F6" w:rsidRDefault="007B28EF"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4895627" w14:textId="77777777" w:rsidR="007B28EF" w:rsidRPr="006936F6" w:rsidRDefault="007B28EF"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Pr>
                <w:rFonts w:ascii="Garamond" w:eastAsia="Times New Roman" w:hAnsi="Garamond"/>
                <w:sz w:val="22"/>
                <w:szCs w:val="22"/>
                <w:lang w:eastAsia="en-US"/>
              </w:rPr>
              <w:t>-----</w:t>
            </w:r>
          </w:p>
        </w:tc>
      </w:tr>
      <w:tr w:rsidR="00570EC6" w:rsidRPr="006936F6" w14:paraId="061E4105" w14:textId="77777777" w:rsidTr="006936F6">
        <w:tc>
          <w:tcPr>
            <w:tcW w:w="959" w:type="dxa"/>
            <w:tcBorders>
              <w:top w:val="single" w:sz="4" w:space="0" w:color="auto"/>
              <w:left w:val="single" w:sz="4" w:space="0" w:color="auto"/>
              <w:bottom w:val="single" w:sz="4" w:space="0" w:color="auto"/>
              <w:right w:val="single" w:sz="4" w:space="0" w:color="auto"/>
            </w:tcBorders>
          </w:tcPr>
          <w:p w14:paraId="61913CB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BD26397"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b/>
                <w:sz w:val="22"/>
                <w:szCs w:val="22"/>
                <w:lang w:eastAsia="en-US"/>
              </w:rPr>
              <w:t>Mechanika systemu</w:t>
            </w:r>
          </w:p>
        </w:tc>
        <w:tc>
          <w:tcPr>
            <w:tcW w:w="2268" w:type="dxa"/>
            <w:tcBorders>
              <w:top w:val="single" w:sz="4" w:space="0" w:color="auto"/>
              <w:left w:val="single" w:sz="4" w:space="0" w:color="auto"/>
              <w:bottom w:val="single" w:sz="4" w:space="0" w:color="auto"/>
              <w:right w:val="single" w:sz="4" w:space="0" w:color="auto"/>
            </w:tcBorders>
            <w:vAlign w:val="center"/>
          </w:tcPr>
          <w:p w14:paraId="7143530C"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3ED5E03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E080E6D"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529A8712" w14:textId="77777777" w:rsidTr="006936F6">
        <w:tc>
          <w:tcPr>
            <w:tcW w:w="959" w:type="dxa"/>
            <w:tcBorders>
              <w:top w:val="single" w:sz="4" w:space="0" w:color="auto"/>
              <w:left w:val="single" w:sz="4" w:space="0" w:color="auto"/>
              <w:bottom w:val="single" w:sz="4" w:space="0" w:color="auto"/>
              <w:right w:val="single" w:sz="4" w:space="0" w:color="auto"/>
            </w:tcBorders>
          </w:tcPr>
          <w:p w14:paraId="51B112F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1325A44"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umożliwiający naświetlanie w dowolnej płaszczyźnie bez konieczności przemieszczania pacjenta, zachowując niezmienną pozycję stołu terapeutycznego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3BD9AD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BE96C5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4EF123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6917E9D" w14:textId="77777777" w:rsidTr="006936F6">
        <w:tc>
          <w:tcPr>
            <w:tcW w:w="959" w:type="dxa"/>
            <w:tcBorders>
              <w:top w:val="single" w:sz="4" w:space="0" w:color="auto"/>
              <w:left w:val="single" w:sz="4" w:space="0" w:color="auto"/>
              <w:bottom w:val="single" w:sz="4" w:space="0" w:color="auto"/>
              <w:right w:val="single" w:sz="4" w:space="0" w:color="auto"/>
            </w:tcBorders>
          </w:tcPr>
          <w:p w14:paraId="0D3C952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831F9CA"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System umożliwiający terapię z wieloma  </w:t>
            </w:r>
            <w:proofErr w:type="spellStart"/>
            <w:r w:rsidRPr="006936F6">
              <w:rPr>
                <w:rFonts w:ascii="Garamond" w:hAnsi="Garamond" w:cs="Arial"/>
                <w:sz w:val="22"/>
                <w:szCs w:val="22"/>
                <w:lang w:eastAsia="en-US"/>
              </w:rPr>
              <w:t>izocentrami</w:t>
            </w:r>
            <w:proofErr w:type="spellEnd"/>
            <w:r w:rsidRPr="006936F6">
              <w:rPr>
                <w:rFonts w:ascii="Garamond" w:hAnsi="Garamond" w:cs="Arial"/>
                <w:sz w:val="22"/>
                <w:szCs w:val="22"/>
                <w:lang w:eastAsia="en-US"/>
              </w:rPr>
              <w:t xml:space="preserve">  oraz z jednym </w:t>
            </w:r>
            <w:proofErr w:type="spellStart"/>
            <w:r w:rsidRPr="006936F6">
              <w:rPr>
                <w:rFonts w:ascii="Garamond" w:hAnsi="Garamond" w:cs="Arial"/>
                <w:sz w:val="22"/>
                <w:szCs w:val="22"/>
                <w:lang w:eastAsia="en-US"/>
              </w:rPr>
              <w:t>izocentrum</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60489C5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CA19269"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D7AAED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99BBE08" w14:textId="77777777" w:rsidTr="006936F6">
        <w:tc>
          <w:tcPr>
            <w:tcW w:w="959" w:type="dxa"/>
            <w:tcBorders>
              <w:top w:val="single" w:sz="4" w:space="0" w:color="auto"/>
              <w:left w:val="single" w:sz="4" w:space="0" w:color="auto"/>
              <w:bottom w:val="single" w:sz="4" w:space="0" w:color="auto"/>
              <w:right w:val="single" w:sz="4" w:space="0" w:color="auto"/>
            </w:tcBorders>
          </w:tcPr>
          <w:p w14:paraId="36B31C16"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04943AC"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Liczba stopni swobody systemu zmiany położenia - podać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B5E27E"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5</w:t>
            </w:r>
          </w:p>
        </w:tc>
        <w:tc>
          <w:tcPr>
            <w:tcW w:w="4535" w:type="dxa"/>
            <w:tcBorders>
              <w:top w:val="single" w:sz="4" w:space="0" w:color="auto"/>
              <w:left w:val="single" w:sz="4" w:space="0" w:color="auto"/>
              <w:bottom w:val="single" w:sz="4" w:space="0" w:color="auto"/>
              <w:right w:val="single" w:sz="4" w:space="0" w:color="auto"/>
            </w:tcBorders>
          </w:tcPr>
          <w:p w14:paraId="0DBEE0C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EC2066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wartość wymagana – 0 pkt.</w:t>
            </w:r>
          </w:p>
          <w:p w14:paraId="247DCFD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wyższa niż wymagana – 2 pkt.</w:t>
            </w:r>
          </w:p>
        </w:tc>
      </w:tr>
      <w:tr w:rsidR="00570EC6" w:rsidRPr="006936F6" w14:paraId="60B85D7B" w14:textId="77777777" w:rsidTr="006936F6">
        <w:tc>
          <w:tcPr>
            <w:tcW w:w="959" w:type="dxa"/>
            <w:tcBorders>
              <w:top w:val="single" w:sz="4" w:space="0" w:color="auto"/>
              <w:left w:val="single" w:sz="4" w:space="0" w:color="auto"/>
              <w:bottom w:val="single" w:sz="4" w:space="0" w:color="auto"/>
              <w:right w:val="single" w:sz="4" w:space="0" w:color="auto"/>
            </w:tcBorders>
          </w:tcPr>
          <w:p w14:paraId="36D5F89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49AEC831"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Całkowity błąd określenia położenia guza niepodlegającego ruchom oddechowym, uwzględniający system obrazowy kontroli położenia guza wraz z oprogramowaniem do korekty, stół terapeutyczny oraz położenie aparatu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42EBFF"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 </w:t>
            </w:r>
            <w:smartTag w:uri="urn:schemas-microsoft-com:office:smarttags" w:element="metricconverter">
              <w:smartTagPr>
                <w:attr w:name="ProductID" w:val="1 mm"/>
              </w:smartTagPr>
              <w:r w:rsidRPr="006936F6">
                <w:rPr>
                  <w:rFonts w:ascii="Garamond" w:hAnsi="Garamond" w:cs="Arial"/>
                  <w:sz w:val="22"/>
                  <w:szCs w:val="22"/>
                  <w:lang w:eastAsia="en-US"/>
                </w:rPr>
                <w:t>1 mm</w:t>
              </w:r>
            </w:smartTag>
          </w:p>
        </w:tc>
        <w:tc>
          <w:tcPr>
            <w:tcW w:w="4535" w:type="dxa"/>
            <w:tcBorders>
              <w:top w:val="single" w:sz="4" w:space="0" w:color="auto"/>
              <w:left w:val="single" w:sz="4" w:space="0" w:color="auto"/>
              <w:bottom w:val="single" w:sz="4" w:space="0" w:color="auto"/>
              <w:right w:val="single" w:sz="4" w:space="0" w:color="auto"/>
            </w:tcBorders>
          </w:tcPr>
          <w:p w14:paraId="0F647A9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CBED9D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7658A19" w14:textId="77777777" w:rsidTr="006936F6">
        <w:tc>
          <w:tcPr>
            <w:tcW w:w="959" w:type="dxa"/>
            <w:tcBorders>
              <w:top w:val="single" w:sz="4" w:space="0" w:color="auto"/>
              <w:left w:val="single" w:sz="4" w:space="0" w:color="auto"/>
              <w:bottom w:val="single" w:sz="4" w:space="0" w:color="auto"/>
              <w:right w:val="single" w:sz="4" w:space="0" w:color="auto"/>
            </w:tcBorders>
          </w:tcPr>
          <w:p w14:paraId="1BE716FF"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B69E9EA" w14:textId="77777777" w:rsidR="00570EC6" w:rsidRPr="006936F6" w:rsidRDefault="00570EC6" w:rsidP="00481056">
            <w:pPr>
              <w:pStyle w:val="Bezodstpw"/>
              <w:spacing w:before="100" w:beforeAutospacing="1" w:after="100" w:afterAutospacing="1" w:line="276" w:lineRule="auto"/>
              <w:jc w:val="both"/>
              <w:rPr>
                <w:rFonts w:ascii="Garamond" w:hAnsi="Garamond"/>
              </w:rPr>
            </w:pPr>
            <w:r w:rsidRPr="006936F6">
              <w:rPr>
                <w:rFonts w:ascii="Garamond" w:hAnsi="Garamond"/>
              </w:rPr>
              <w:t>Całkowity błąd określenia położenia guza podlegającego ruchom oddechowym, uwzględniający system obrazowy kontroli położenia guza wraz z oprogramowaniem do korekty, stół terapeutyczny, położenie aparatu oraz system kontroli ruchów oddechowych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3F6F1A"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 1 mm</w:t>
            </w:r>
          </w:p>
        </w:tc>
        <w:tc>
          <w:tcPr>
            <w:tcW w:w="4535" w:type="dxa"/>
            <w:tcBorders>
              <w:top w:val="single" w:sz="4" w:space="0" w:color="auto"/>
              <w:left w:val="single" w:sz="4" w:space="0" w:color="auto"/>
              <w:bottom w:val="single" w:sz="4" w:space="0" w:color="auto"/>
              <w:right w:val="single" w:sz="4" w:space="0" w:color="auto"/>
            </w:tcBorders>
          </w:tcPr>
          <w:p w14:paraId="1196220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7A3F11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D1FE22C" w14:textId="77777777" w:rsidTr="006936F6">
        <w:tc>
          <w:tcPr>
            <w:tcW w:w="959" w:type="dxa"/>
            <w:tcBorders>
              <w:top w:val="single" w:sz="4" w:space="0" w:color="auto"/>
              <w:left w:val="single" w:sz="4" w:space="0" w:color="auto"/>
              <w:bottom w:val="single" w:sz="4" w:space="0" w:color="auto"/>
              <w:right w:val="single" w:sz="4" w:space="0" w:color="auto"/>
            </w:tcBorders>
          </w:tcPr>
          <w:p w14:paraId="0D6FD380"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6119711" w14:textId="77777777" w:rsidR="00570EC6" w:rsidRPr="006936F6" w:rsidRDefault="00570EC6" w:rsidP="00481056">
            <w:pPr>
              <w:pStyle w:val="Bezodstpw"/>
              <w:spacing w:before="100" w:beforeAutospacing="1" w:after="100" w:afterAutospacing="1" w:line="276" w:lineRule="auto"/>
              <w:jc w:val="both"/>
              <w:rPr>
                <w:rFonts w:ascii="Garamond" w:hAnsi="Garamond"/>
              </w:rPr>
            </w:pPr>
            <w:r w:rsidRPr="006936F6">
              <w:rPr>
                <w:rFonts w:ascii="Garamond" w:hAnsi="Garamond"/>
              </w:rPr>
              <w:t>System antykolizyjny uniemożliwiający zetknięcie się ciała pacjenta z elementami ruchomymi systemu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DD182E"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BF56E9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1A11E9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162BFFB" w14:textId="77777777" w:rsidTr="006936F6">
        <w:tc>
          <w:tcPr>
            <w:tcW w:w="959" w:type="dxa"/>
            <w:tcBorders>
              <w:top w:val="single" w:sz="4" w:space="0" w:color="auto"/>
              <w:left w:val="single" w:sz="4" w:space="0" w:color="auto"/>
              <w:bottom w:val="single" w:sz="4" w:space="0" w:color="auto"/>
              <w:right w:val="single" w:sz="4" w:space="0" w:color="auto"/>
            </w:tcBorders>
          </w:tcPr>
          <w:p w14:paraId="6B347EDC"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7F3B133" w14:textId="77777777" w:rsidR="00570EC6" w:rsidRPr="006936F6" w:rsidRDefault="00570EC6" w:rsidP="00481056">
            <w:pPr>
              <w:pStyle w:val="Bezodstpw"/>
              <w:spacing w:before="100" w:beforeAutospacing="1" w:after="100" w:afterAutospacing="1" w:line="276" w:lineRule="auto"/>
              <w:jc w:val="both"/>
              <w:rPr>
                <w:rFonts w:ascii="Garamond" w:hAnsi="Garamond"/>
              </w:rPr>
            </w:pPr>
            <w:r w:rsidRPr="006936F6">
              <w:rPr>
                <w:rFonts w:ascii="Garamond" w:hAnsi="Garamond"/>
                <w:b/>
              </w:rPr>
              <w:t>Stół terapeutyczny</w:t>
            </w:r>
          </w:p>
        </w:tc>
        <w:tc>
          <w:tcPr>
            <w:tcW w:w="2268" w:type="dxa"/>
            <w:tcBorders>
              <w:top w:val="single" w:sz="4" w:space="0" w:color="auto"/>
              <w:left w:val="single" w:sz="4" w:space="0" w:color="auto"/>
              <w:bottom w:val="single" w:sz="4" w:space="0" w:color="auto"/>
              <w:right w:val="single" w:sz="4" w:space="0" w:color="auto"/>
            </w:tcBorders>
            <w:vAlign w:val="center"/>
          </w:tcPr>
          <w:p w14:paraId="3AE1C9B8"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030469A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B568615"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6E671B64" w14:textId="77777777" w:rsidTr="006936F6">
        <w:tc>
          <w:tcPr>
            <w:tcW w:w="959" w:type="dxa"/>
            <w:tcBorders>
              <w:top w:val="single" w:sz="4" w:space="0" w:color="auto"/>
              <w:left w:val="single" w:sz="4" w:space="0" w:color="auto"/>
              <w:bottom w:val="single" w:sz="4" w:space="0" w:color="auto"/>
              <w:right w:val="single" w:sz="4" w:space="0" w:color="auto"/>
            </w:tcBorders>
          </w:tcPr>
          <w:p w14:paraId="646BBD5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44AFB63"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Stół zintegrowany z oferowanym urządzeniem do napromieniania; Integracja umożliwia korektę umiejscowienia pacjenta względem źródła promieniowania, ustaloną w oparciu o wykonaną kontrolę ułożenia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9ABD77"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A63300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A378145"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090AE71" w14:textId="77777777" w:rsidTr="006936F6">
        <w:tc>
          <w:tcPr>
            <w:tcW w:w="959" w:type="dxa"/>
            <w:tcBorders>
              <w:top w:val="single" w:sz="4" w:space="0" w:color="auto"/>
              <w:left w:val="single" w:sz="4" w:space="0" w:color="auto"/>
              <w:bottom w:val="single" w:sz="4" w:space="0" w:color="auto"/>
              <w:right w:val="single" w:sz="4" w:space="0" w:color="auto"/>
            </w:tcBorders>
          </w:tcPr>
          <w:p w14:paraId="0492B7AE"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B9D3481"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Automatyczne ustawienie pacjenta w położeniu właściwym do prowadzenia terapii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8F3E55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FB3434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B29E05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2B01AF1" w14:textId="77777777" w:rsidTr="006936F6">
        <w:tc>
          <w:tcPr>
            <w:tcW w:w="959" w:type="dxa"/>
            <w:tcBorders>
              <w:top w:val="single" w:sz="4" w:space="0" w:color="auto"/>
              <w:left w:val="single" w:sz="4" w:space="0" w:color="auto"/>
              <w:bottom w:val="single" w:sz="4" w:space="0" w:color="auto"/>
              <w:right w:val="single" w:sz="4" w:space="0" w:color="auto"/>
            </w:tcBorders>
          </w:tcPr>
          <w:p w14:paraId="2981056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5B9573F"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Automatyczne ruchy stołem wykonywane bez konieczności wejścia operatora do pomieszczenia terapeutycznego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254FE61"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1AF97B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85B53F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73D091C" w14:textId="77777777" w:rsidTr="006936F6">
        <w:tc>
          <w:tcPr>
            <w:tcW w:w="959" w:type="dxa"/>
            <w:tcBorders>
              <w:top w:val="single" w:sz="4" w:space="0" w:color="auto"/>
              <w:left w:val="single" w:sz="4" w:space="0" w:color="auto"/>
              <w:bottom w:val="single" w:sz="4" w:space="0" w:color="auto"/>
              <w:right w:val="single" w:sz="4" w:space="0" w:color="auto"/>
            </w:tcBorders>
          </w:tcPr>
          <w:p w14:paraId="790679F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881366C"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Możliwości ruchu płyty – pionowy, poprzeczny, podłużny, obroty - wokół osi długiej stołu, wokół osi prostopadłej do osi długiej stołu oraz jego skręcenie</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0118A4D"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BF3873D"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897EBC6"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DFC0703" w14:textId="77777777" w:rsidTr="006936F6">
        <w:tc>
          <w:tcPr>
            <w:tcW w:w="959" w:type="dxa"/>
            <w:tcBorders>
              <w:top w:val="single" w:sz="4" w:space="0" w:color="auto"/>
              <w:left w:val="single" w:sz="4" w:space="0" w:color="auto"/>
              <w:bottom w:val="single" w:sz="4" w:space="0" w:color="auto"/>
              <w:right w:val="single" w:sz="4" w:space="0" w:color="auto"/>
            </w:tcBorders>
          </w:tcPr>
          <w:p w14:paraId="6B934C8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CEB3986"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Maksymalne obciążenie stołu zapewniające możliwość wszystkich ruchów z zachowaniem precyzji – podać  [kg]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70A8DF1"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 150 </w:t>
            </w:r>
          </w:p>
        </w:tc>
        <w:tc>
          <w:tcPr>
            <w:tcW w:w="4535" w:type="dxa"/>
            <w:tcBorders>
              <w:top w:val="single" w:sz="4" w:space="0" w:color="auto"/>
              <w:left w:val="single" w:sz="4" w:space="0" w:color="auto"/>
              <w:bottom w:val="single" w:sz="4" w:space="0" w:color="auto"/>
              <w:right w:val="single" w:sz="4" w:space="0" w:color="auto"/>
            </w:tcBorders>
          </w:tcPr>
          <w:p w14:paraId="2AF41C3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1EC00C9"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 xml:space="preserve">200 i więcej – 2 pkt., </w:t>
            </w:r>
          </w:p>
          <w:p w14:paraId="05E71AC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mniejsze wartości – 0 pkt.</w:t>
            </w:r>
          </w:p>
        </w:tc>
      </w:tr>
      <w:tr w:rsidR="00570EC6" w:rsidRPr="006936F6" w14:paraId="4B258933" w14:textId="77777777" w:rsidTr="006936F6">
        <w:tc>
          <w:tcPr>
            <w:tcW w:w="959" w:type="dxa"/>
            <w:tcBorders>
              <w:top w:val="single" w:sz="4" w:space="0" w:color="auto"/>
              <w:left w:val="single" w:sz="4" w:space="0" w:color="auto"/>
              <w:bottom w:val="single" w:sz="4" w:space="0" w:color="auto"/>
              <w:right w:val="single" w:sz="4" w:space="0" w:color="auto"/>
            </w:tcBorders>
          </w:tcPr>
          <w:p w14:paraId="18A5BE1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979E3C0"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Minimalna wysokość stołu – podać [cm]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231876"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65 cm</w:t>
            </w:r>
          </w:p>
        </w:tc>
        <w:tc>
          <w:tcPr>
            <w:tcW w:w="4535" w:type="dxa"/>
            <w:tcBorders>
              <w:top w:val="single" w:sz="4" w:space="0" w:color="auto"/>
              <w:left w:val="single" w:sz="4" w:space="0" w:color="auto"/>
              <w:bottom w:val="single" w:sz="4" w:space="0" w:color="auto"/>
              <w:right w:val="single" w:sz="4" w:space="0" w:color="auto"/>
            </w:tcBorders>
          </w:tcPr>
          <w:p w14:paraId="116E4D4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F981BB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60 [cm] i niżej – 1 pkt.</w:t>
            </w:r>
          </w:p>
          <w:p w14:paraId="196B799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r w:rsidRPr="006936F6">
              <w:rPr>
                <w:rFonts w:ascii="Garamond" w:eastAsia="Times New Roman" w:hAnsi="Garamond"/>
                <w:sz w:val="22"/>
                <w:szCs w:val="22"/>
                <w:lang w:eastAsia="en-US"/>
              </w:rPr>
              <w:t>większe wartości – 0 pkt.</w:t>
            </w:r>
          </w:p>
        </w:tc>
      </w:tr>
      <w:tr w:rsidR="00570EC6" w:rsidRPr="006936F6" w14:paraId="41039F38" w14:textId="77777777" w:rsidTr="006936F6">
        <w:tc>
          <w:tcPr>
            <w:tcW w:w="959" w:type="dxa"/>
            <w:tcBorders>
              <w:top w:val="single" w:sz="4" w:space="0" w:color="auto"/>
              <w:left w:val="single" w:sz="4" w:space="0" w:color="auto"/>
              <w:bottom w:val="single" w:sz="4" w:space="0" w:color="auto"/>
              <w:right w:val="single" w:sz="4" w:space="0" w:color="auto"/>
            </w:tcBorders>
          </w:tcPr>
          <w:p w14:paraId="7A0D4B7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B14B0DA"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b/>
                <w:sz w:val="22"/>
                <w:szCs w:val="22"/>
                <w:lang w:eastAsia="en-US"/>
              </w:rPr>
              <w:t>S</w:t>
            </w:r>
            <w:r w:rsidRPr="006936F6">
              <w:rPr>
                <w:rFonts w:ascii="Garamond" w:hAnsi="Garamond" w:cs="Arial"/>
                <w:b/>
                <w:sz w:val="22"/>
                <w:szCs w:val="22"/>
                <w:lang w:eastAsia="en-US"/>
              </w:rPr>
              <w:t>ystem kontroli ułożenia pacjenta</w:t>
            </w:r>
          </w:p>
        </w:tc>
        <w:tc>
          <w:tcPr>
            <w:tcW w:w="2268" w:type="dxa"/>
            <w:tcBorders>
              <w:top w:val="single" w:sz="4" w:space="0" w:color="auto"/>
              <w:left w:val="single" w:sz="4" w:space="0" w:color="auto"/>
              <w:bottom w:val="single" w:sz="4" w:space="0" w:color="auto"/>
              <w:right w:val="single" w:sz="4" w:space="0" w:color="auto"/>
            </w:tcBorders>
            <w:vAlign w:val="center"/>
          </w:tcPr>
          <w:p w14:paraId="13D18406"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67C2922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E6DAFF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00A64ABC" w14:textId="77777777" w:rsidTr="006936F6">
        <w:tc>
          <w:tcPr>
            <w:tcW w:w="959" w:type="dxa"/>
            <w:tcBorders>
              <w:top w:val="single" w:sz="4" w:space="0" w:color="auto"/>
              <w:left w:val="single" w:sz="4" w:space="0" w:color="auto"/>
              <w:bottom w:val="single" w:sz="4" w:space="0" w:color="auto"/>
              <w:right w:val="single" w:sz="4" w:space="0" w:color="auto"/>
            </w:tcBorders>
          </w:tcPr>
          <w:p w14:paraId="43000C0C"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3DB06FE"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Obrazowy system kontroli ułożenia pacjenta wykorzystujący minimum dwa obrazy wykonane pod różnymi kątami w celu uzyskania informacji przestrzennej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A827EC"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210671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A4EEB5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5E575F79" w14:textId="77777777" w:rsidTr="006936F6">
        <w:tc>
          <w:tcPr>
            <w:tcW w:w="959" w:type="dxa"/>
            <w:tcBorders>
              <w:top w:val="single" w:sz="4" w:space="0" w:color="auto"/>
              <w:left w:val="single" w:sz="4" w:space="0" w:color="auto"/>
              <w:bottom w:val="single" w:sz="4" w:space="0" w:color="auto"/>
              <w:right w:val="single" w:sz="4" w:space="0" w:color="auto"/>
            </w:tcBorders>
          </w:tcPr>
          <w:p w14:paraId="068DCCA4"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8F067DB"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wykonywania zdjęć w trakcie procedury napromieniania bez konieczności jej przerywania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9CCE4FB"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479300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8346D7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DA3D860" w14:textId="77777777" w:rsidTr="006936F6">
        <w:tc>
          <w:tcPr>
            <w:tcW w:w="959" w:type="dxa"/>
            <w:tcBorders>
              <w:top w:val="single" w:sz="4" w:space="0" w:color="auto"/>
              <w:left w:val="single" w:sz="4" w:space="0" w:color="auto"/>
              <w:bottom w:val="single" w:sz="4" w:space="0" w:color="auto"/>
              <w:right w:val="single" w:sz="4" w:space="0" w:color="auto"/>
            </w:tcBorders>
          </w:tcPr>
          <w:p w14:paraId="58F685AB"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472E5F0"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wyboru częstotliwości wykonywania zdjęć kontrolujących położenie guza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6EBE27B"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25C6EA9"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F0E2B6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F5C9C45" w14:textId="77777777" w:rsidTr="006936F6">
        <w:tc>
          <w:tcPr>
            <w:tcW w:w="959" w:type="dxa"/>
            <w:tcBorders>
              <w:top w:val="single" w:sz="4" w:space="0" w:color="auto"/>
              <w:left w:val="single" w:sz="4" w:space="0" w:color="auto"/>
              <w:bottom w:val="single" w:sz="4" w:space="0" w:color="auto"/>
              <w:right w:val="single" w:sz="4" w:space="0" w:color="auto"/>
            </w:tcBorders>
          </w:tcPr>
          <w:p w14:paraId="01B0991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EECF1DF"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kontroli ułożenia zintegrowany z urządzeniem terapeutycznym w sensie możliwości automatycznej zmiany położenia pacjenta lub zmiany położenia aparatu w trakcie procedury napromieniania w przypadku stwierdzenia zmiany położenia guza nowotworowego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307E9E8"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1A5376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A4C621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253EE3E" w14:textId="77777777" w:rsidTr="006936F6">
        <w:tc>
          <w:tcPr>
            <w:tcW w:w="959" w:type="dxa"/>
            <w:tcBorders>
              <w:top w:val="single" w:sz="4" w:space="0" w:color="auto"/>
              <w:left w:val="single" w:sz="4" w:space="0" w:color="auto"/>
              <w:bottom w:val="single" w:sz="4" w:space="0" w:color="auto"/>
              <w:right w:val="single" w:sz="4" w:space="0" w:color="auto"/>
            </w:tcBorders>
          </w:tcPr>
          <w:p w14:paraId="2EE3E39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79E5671"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do kontroli ruchów guza wywołanych ruchami oddechowymi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67174D"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DF5AE5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52D9FB0"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511C9B6" w14:textId="77777777" w:rsidTr="006936F6">
        <w:tc>
          <w:tcPr>
            <w:tcW w:w="959" w:type="dxa"/>
            <w:tcBorders>
              <w:top w:val="single" w:sz="4" w:space="0" w:color="auto"/>
              <w:left w:val="single" w:sz="4" w:space="0" w:color="auto"/>
              <w:bottom w:val="single" w:sz="4" w:space="0" w:color="auto"/>
              <w:right w:val="single" w:sz="4" w:space="0" w:color="auto"/>
            </w:tcBorders>
          </w:tcPr>
          <w:p w14:paraId="58E7890E"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4581B155"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do kontroli położenia guzów wewnątrzczaszkowych niewymagający stosowania znaczników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B7CDC27"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016889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B826963"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04D9C07" w14:textId="77777777" w:rsidTr="006936F6">
        <w:tc>
          <w:tcPr>
            <w:tcW w:w="959" w:type="dxa"/>
            <w:tcBorders>
              <w:top w:val="single" w:sz="4" w:space="0" w:color="auto"/>
              <w:left w:val="single" w:sz="4" w:space="0" w:color="auto"/>
              <w:bottom w:val="single" w:sz="4" w:space="0" w:color="auto"/>
              <w:right w:val="single" w:sz="4" w:space="0" w:color="auto"/>
            </w:tcBorders>
          </w:tcPr>
          <w:p w14:paraId="467447A6"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5ED80F2"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do kontroli położenia guzów kręgosłupa niewymagający stosowania znaczników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78B55B"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8D23E3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4A8F1B5"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5940611" w14:textId="77777777" w:rsidTr="006936F6">
        <w:tc>
          <w:tcPr>
            <w:tcW w:w="959" w:type="dxa"/>
            <w:tcBorders>
              <w:top w:val="single" w:sz="4" w:space="0" w:color="auto"/>
              <w:left w:val="single" w:sz="4" w:space="0" w:color="auto"/>
              <w:bottom w:val="single" w:sz="4" w:space="0" w:color="auto"/>
              <w:right w:val="single" w:sz="4" w:space="0" w:color="auto"/>
            </w:tcBorders>
          </w:tcPr>
          <w:p w14:paraId="0C6761FB"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5269ED1"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do kontroli położenia guzów płuc położonych obwodowo niewymagający stosowania znaczników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A7A07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AC3449A"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02BA634"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68E545C" w14:textId="77777777" w:rsidTr="006936F6">
        <w:tc>
          <w:tcPr>
            <w:tcW w:w="959" w:type="dxa"/>
            <w:tcBorders>
              <w:top w:val="single" w:sz="4" w:space="0" w:color="auto"/>
              <w:left w:val="single" w:sz="4" w:space="0" w:color="auto"/>
              <w:bottom w:val="single" w:sz="4" w:space="0" w:color="auto"/>
              <w:right w:val="single" w:sz="4" w:space="0" w:color="auto"/>
            </w:tcBorders>
          </w:tcPr>
          <w:p w14:paraId="1AB9603E"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4ADE87D"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System umożliwiający napromienianie guzów niepodlegających ruchom oddechowym - wewnątrzczaszkowych, kręgosłupa itp. z błędem  mniejszym od </w:t>
            </w:r>
            <w:smartTag w:uri="urn:schemas-microsoft-com:office:smarttags" w:element="metricconverter">
              <w:smartTagPr>
                <w:attr w:name="ProductID" w:val="1 mm"/>
              </w:smartTagPr>
              <w:r w:rsidRPr="006936F6">
                <w:rPr>
                  <w:rFonts w:ascii="Garamond" w:hAnsi="Garamond" w:cs="Arial"/>
                  <w:sz w:val="22"/>
                  <w:szCs w:val="22"/>
                  <w:lang w:eastAsia="en-US"/>
                </w:rPr>
                <w:t>1 mm - opisać</w:t>
              </w:r>
            </w:smartTag>
          </w:p>
        </w:tc>
        <w:tc>
          <w:tcPr>
            <w:tcW w:w="2268" w:type="dxa"/>
            <w:tcBorders>
              <w:top w:val="single" w:sz="4" w:space="0" w:color="auto"/>
              <w:left w:val="single" w:sz="4" w:space="0" w:color="auto"/>
              <w:bottom w:val="single" w:sz="4" w:space="0" w:color="auto"/>
              <w:right w:val="single" w:sz="4" w:space="0" w:color="auto"/>
            </w:tcBorders>
            <w:vAlign w:val="center"/>
            <w:hideMark/>
          </w:tcPr>
          <w:p w14:paraId="2EBCE591"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FBFC39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ABE6DFD"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50E6449" w14:textId="77777777" w:rsidTr="006936F6">
        <w:tc>
          <w:tcPr>
            <w:tcW w:w="959" w:type="dxa"/>
            <w:tcBorders>
              <w:top w:val="single" w:sz="4" w:space="0" w:color="auto"/>
              <w:left w:val="single" w:sz="4" w:space="0" w:color="auto"/>
              <w:bottom w:val="single" w:sz="4" w:space="0" w:color="auto"/>
              <w:right w:val="single" w:sz="4" w:space="0" w:color="auto"/>
            </w:tcBorders>
          </w:tcPr>
          <w:p w14:paraId="6D4711E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A86CBDE"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umożliwiający napromienianie guzów podlegających ruchom oddechowym - płuc, jamy brzusznej itp. z błędem mniejszym od 1 mm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7F4B8"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383EDFD"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74DF720"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F906BBF" w14:textId="77777777" w:rsidTr="006936F6">
        <w:tc>
          <w:tcPr>
            <w:tcW w:w="959" w:type="dxa"/>
            <w:tcBorders>
              <w:top w:val="single" w:sz="4" w:space="0" w:color="auto"/>
              <w:left w:val="single" w:sz="4" w:space="0" w:color="auto"/>
              <w:bottom w:val="single" w:sz="4" w:space="0" w:color="auto"/>
              <w:right w:val="single" w:sz="4" w:space="0" w:color="auto"/>
            </w:tcBorders>
          </w:tcPr>
          <w:p w14:paraId="742A204E"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F263DBC"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System umożliwiający napromienianie guzów prostaty, uwzględniający korektę jej ruchów w trakcie procedury napromieniania - opisać</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1B1044"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E4BD8A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EC3FB6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A650CE5" w14:textId="77777777" w:rsidTr="006936F6">
        <w:tc>
          <w:tcPr>
            <w:tcW w:w="959" w:type="dxa"/>
            <w:tcBorders>
              <w:top w:val="single" w:sz="4" w:space="0" w:color="auto"/>
              <w:left w:val="single" w:sz="4" w:space="0" w:color="auto"/>
              <w:bottom w:val="single" w:sz="4" w:space="0" w:color="auto"/>
              <w:right w:val="single" w:sz="4" w:space="0" w:color="auto"/>
            </w:tcBorders>
          </w:tcPr>
          <w:p w14:paraId="5282433F"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A5A9EF3"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b/>
                <w:sz w:val="22"/>
                <w:szCs w:val="22"/>
                <w:lang w:eastAsia="en-US"/>
              </w:rPr>
              <w:t>S</w:t>
            </w:r>
            <w:r w:rsidRPr="006936F6">
              <w:rPr>
                <w:rFonts w:ascii="Garamond" w:hAnsi="Garamond" w:cs="Arial"/>
                <w:b/>
                <w:sz w:val="22"/>
                <w:szCs w:val="22"/>
                <w:lang w:eastAsia="en-US"/>
              </w:rPr>
              <w:t>ystem planowania leczenia (SPL)</w:t>
            </w:r>
          </w:p>
        </w:tc>
        <w:tc>
          <w:tcPr>
            <w:tcW w:w="2268" w:type="dxa"/>
            <w:tcBorders>
              <w:top w:val="single" w:sz="4" w:space="0" w:color="auto"/>
              <w:left w:val="single" w:sz="4" w:space="0" w:color="auto"/>
              <w:bottom w:val="single" w:sz="4" w:space="0" w:color="auto"/>
              <w:right w:val="single" w:sz="4" w:space="0" w:color="auto"/>
            </w:tcBorders>
            <w:vAlign w:val="center"/>
          </w:tcPr>
          <w:p w14:paraId="3190D307"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BFC8BF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2921CB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1888BA7B" w14:textId="77777777" w:rsidTr="006936F6">
        <w:tc>
          <w:tcPr>
            <w:tcW w:w="959" w:type="dxa"/>
            <w:tcBorders>
              <w:top w:val="single" w:sz="4" w:space="0" w:color="auto"/>
              <w:left w:val="single" w:sz="4" w:space="0" w:color="auto"/>
              <w:bottom w:val="single" w:sz="4" w:space="0" w:color="auto"/>
              <w:right w:val="single" w:sz="4" w:space="0" w:color="auto"/>
            </w:tcBorders>
          </w:tcPr>
          <w:p w14:paraId="11AC9AAA"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5B62DC6"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Dedykowany do </w:t>
            </w:r>
            <w:proofErr w:type="spellStart"/>
            <w:r w:rsidRPr="006936F6">
              <w:rPr>
                <w:rFonts w:ascii="Garamond" w:hAnsi="Garamond" w:cs="Arial"/>
                <w:sz w:val="22"/>
                <w:szCs w:val="22"/>
                <w:lang w:eastAsia="en-US"/>
              </w:rPr>
              <w:t>radiochirurgii</w:t>
            </w:r>
            <w:proofErr w:type="spellEnd"/>
            <w:r w:rsidRPr="006936F6">
              <w:rPr>
                <w:rFonts w:ascii="Garamond" w:hAnsi="Garamond" w:cs="Arial"/>
                <w:sz w:val="22"/>
                <w:szCs w:val="22"/>
                <w:lang w:eastAsia="en-US"/>
              </w:rPr>
              <w:t xml:space="preserve"> i możliwości oferowanego urządzenia system planowania leczenia zawierający następujące elementy:</w:t>
            </w:r>
          </w:p>
          <w:p w14:paraId="5906B961"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eastAsia="en-US"/>
              </w:rPr>
            </w:pPr>
            <w:r w:rsidRPr="006936F6">
              <w:rPr>
                <w:rFonts w:ascii="Garamond" w:hAnsi="Garamond" w:cs="Arial"/>
                <w:sz w:val="22"/>
                <w:szCs w:val="22"/>
                <w:lang w:eastAsia="en-US"/>
              </w:rPr>
              <w:t xml:space="preserve">- fuzję obrazów z różnych urządzeń obrazowych (CT / NMR/PET w </w:t>
            </w:r>
            <w:r w:rsidR="00481056">
              <w:rPr>
                <w:rFonts w:ascii="Garamond" w:hAnsi="Garamond" w:cs="Arial"/>
                <w:sz w:val="22"/>
                <w:szCs w:val="22"/>
                <w:lang w:eastAsia="en-US"/>
              </w:rPr>
              <w:t xml:space="preserve">formacie DICOM </w:t>
            </w:r>
            <w:proofErr w:type="spellStart"/>
            <w:r w:rsidR="00481056">
              <w:rPr>
                <w:rFonts w:ascii="Garamond" w:hAnsi="Garamond" w:cs="Arial"/>
                <w:sz w:val="22"/>
                <w:szCs w:val="22"/>
                <w:lang w:eastAsia="en-US"/>
              </w:rPr>
              <w:t>ver</w:t>
            </w:r>
            <w:proofErr w:type="spellEnd"/>
            <w:r w:rsidR="00481056">
              <w:rPr>
                <w:rFonts w:ascii="Garamond" w:hAnsi="Garamond" w:cs="Arial"/>
                <w:sz w:val="22"/>
                <w:szCs w:val="22"/>
                <w:lang w:eastAsia="en-US"/>
              </w:rPr>
              <w:t xml:space="preserve"> 3.0  i  </w:t>
            </w:r>
            <w:r w:rsidRPr="006936F6">
              <w:rPr>
                <w:rFonts w:ascii="Garamond" w:hAnsi="Garamond" w:cs="Arial"/>
                <w:sz w:val="22"/>
                <w:szCs w:val="22"/>
                <w:lang w:eastAsia="en-US"/>
              </w:rPr>
              <w:t>DICOM RT)</w:t>
            </w:r>
          </w:p>
          <w:p w14:paraId="72029DC5"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eastAsia="en-US"/>
              </w:rPr>
            </w:pPr>
            <w:r w:rsidRPr="006936F6">
              <w:rPr>
                <w:rFonts w:ascii="Garamond" w:hAnsi="Garamond" w:cs="Arial"/>
                <w:sz w:val="22"/>
                <w:szCs w:val="22"/>
                <w:lang w:eastAsia="en-US"/>
              </w:rPr>
              <w:t>- pla</w:t>
            </w:r>
            <w:r w:rsidR="00481056">
              <w:rPr>
                <w:rFonts w:ascii="Garamond" w:hAnsi="Garamond" w:cs="Arial"/>
                <w:sz w:val="22"/>
                <w:szCs w:val="22"/>
                <w:lang w:eastAsia="en-US"/>
              </w:rPr>
              <w:t>nowanie rozkładów dawek - 3D, z </w:t>
            </w:r>
            <w:r w:rsidRPr="006936F6">
              <w:rPr>
                <w:rFonts w:ascii="Garamond" w:hAnsi="Garamond" w:cs="Arial"/>
                <w:sz w:val="22"/>
                <w:szCs w:val="22"/>
                <w:lang w:eastAsia="en-US"/>
              </w:rPr>
              <w:t>uwzględnieniem niejednorodnej gęstości;</w:t>
            </w:r>
          </w:p>
          <w:p w14:paraId="696B7F1B"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eastAsia="en-US"/>
              </w:rPr>
            </w:pPr>
            <w:r w:rsidRPr="006936F6">
              <w:rPr>
                <w:rFonts w:ascii="Garamond" w:hAnsi="Garamond" w:cs="Arial"/>
                <w:sz w:val="22"/>
                <w:szCs w:val="22"/>
                <w:lang w:eastAsia="en-US"/>
              </w:rPr>
              <w:t>-  kontur</w:t>
            </w:r>
            <w:r w:rsidR="00481056">
              <w:rPr>
                <w:rFonts w:ascii="Garamond" w:hAnsi="Garamond" w:cs="Arial"/>
                <w:sz w:val="22"/>
                <w:szCs w:val="22"/>
                <w:lang w:eastAsia="en-US"/>
              </w:rPr>
              <w:t>owanie struktur anatomicznych i </w:t>
            </w:r>
            <w:r w:rsidRPr="006936F6">
              <w:rPr>
                <w:rFonts w:ascii="Garamond" w:hAnsi="Garamond" w:cs="Arial"/>
                <w:sz w:val="22"/>
                <w:szCs w:val="22"/>
                <w:lang w:eastAsia="en-US"/>
              </w:rPr>
              <w:t>obszarów do leczenia;</w:t>
            </w:r>
          </w:p>
          <w:p w14:paraId="5BF8286A"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eastAsia="en-US"/>
              </w:rPr>
            </w:pPr>
            <w:r w:rsidRPr="006936F6">
              <w:rPr>
                <w:rFonts w:ascii="Garamond" w:hAnsi="Garamond" w:cs="Arial"/>
                <w:sz w:val="22"/>
                <w:szCs w:val="22"/>
                <w:lang w:eastAsia="en-US"/>
              </w:rPr>
              <w:t>- obliczanie i optymalizację rozkładu dawki;</w:t>
            </w:r>
          </w:p>
          <w:p w14:paraId="5A336324"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przeglądanie i edycja planów leczenia (rozkłady dawek, DVH)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6F46DB"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7FDECD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372DCA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09FCE68" w14:textId="77777777" w:rsidTr="006936F6">
        <w:tc>
          <w:tcPr>
            <w:tcW w:w="959" w:type="dxa"/>
            <w:tcBorders>
              <w:top w:val="single" w:sz="4" w:space="0" w:color="auto"/>
              <w:left w:val="single" w:sz="4" w:space="0" w:color="auto"/>
              <w:bottom w:val="single" w:sz="4" w:space="0" w:color="auto"/>
              <w:right w:val="single" w:sz="4" w:space="0" w:color="auto"/>
            </w:tcBorders>
          </w:tcPr>
          <w:p w14:paraId="5066CE3C"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302AD90"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Pełna integracj</w:t>
            </w:r>
            <w:r w:rsidR="00481056">
              <w:rPr>
                <w:rFonts w:ascii="Garamond" w:hAnsi="Garamond" w:cs="Arial"/>
                <w:sz w:val="22"/>
                <w:szCs w:val="22"/>
                <w:lang w:eastAsia="en-US"/>
              </w:rPr>
              <w:t>a systemu planowania leczenia z </w:t>
            </w:r>
            <w:r w:rsidRPr="006936F6">
              <w:rPr>
                <w:rFonts w:ascii="Garamond" w:hAnsi="Garamond" w:cs="Arial"/>
                <w:sz w:val="22"/>
                <w:szCs w:val="22"/>
                <w:lang w:eastAsia="en-US"/>
              </w:rPr>
              <w:t xml:space="preserve">oferowanym urządzeniem do napromieniania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C93804"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A76CEF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AEEA796"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B882EC2" w14:textId="77777777" w:rsidTr="006936F6">
        <w:tc>
          <w:tcPr>
            <w:tcW w:w="959" w:type="dxa"/>
            <w:tcBorders>
              <w:top w:val="single" w:sz="4" w:space="0" w:color="auto"/>
              <w:left w:val="single" w:sz="4" w:space="0" w:color="auto"/>
              <w:bottom w:val="single" w:sz="4" w:space="0" w:color="auto"/>
              <w:right w:val="single" w:sz="4" w:space="0" w:color="auto"/>
            </w:tcBorders>
          </w:tcPr>
          <w:p w14:paraId="0DBE260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52C4AD02"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konturowania na przekrojach poprzecz</w:t>
            </w:r>
            <w:r w:rsidR="00481056">
              <w:rPr>
                <w:rFonts w:ascii="Garamond" w:hAnsi="Garamond" w:cs="Arial"/>
                <w:sz w:val="22"/>
                <w:szCs w:val="22"/>
                <w:lang w:eastAsia="en-US"/>
              </w:rPr>
              <w:t>nych, czołowych, strzałkowych i </w:t>
            </w:r>
            <w:r w:rsidRPr="006936F6">
              <w:rPr>
                <w:rFonts w:ascii="Garamond" w:hAnsi="Garamond" w:cs="Arial"/>
                <w:sz w:val="22"/>
                <w:szCs w:val="22"/>
                <w:lang w:eastAsia="en-US"/>
              </w:rPr>
              <w:t>skośnych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2E175B"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942D65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42506F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095C252" w14:textId="77777777" w:rsidTr="006936F6">
        <w:tc>
          <w:tcPr>
            <w:tcW w:w="959" w:type="dxa"/>
            <w:tcBorders>
              <w:top w:val="single" w:sz="4" w:space="0" w:color="auto"/>
              <w:left w:val="single" w:sz="4" w:space="0" w:color="auto"/>
              <w:bottom w:val="single" w:sz="4" w:space="0" w:color="auto"/>
              <w:right w:val="single" w:sz="4" w:space="0" w:color="auto"/>
            </w:tcBorders>
          </w:tcPr>
          <w:p w14:paraId="52768ED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95270B9"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kopiowania konturów z jednego zestawu obrazów na drugi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BB3FE6"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C8F3A7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DC2ADE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736CBCA" w14:textId="77777777" w:rsidTr="006936F6">
        <w:tc>
          <w:tcPr>
            <w:tcW w:w="959" w:type="dxa"/>
            <w:tcBorders>
              <w:top w:val="single" w:sz="4" w:space="0" w:color="auto"/>
              <w:left w:val="single" w:sz="4" w:space="0" w:color="auto"/>
              <w:bottom w:val="single" w:sz="4" w:space="0" w:color="auto"/>
              <w:right w:val="single" w:sz="4" w:space="0" w:color="auto"/>
            </w:tcBorders>
          </w:tcPr>
          <w:p w14:paraId="7C4C8A2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F5C9CCA"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Automatyczne konturowanie w procesie planowania leczenia prostaty</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F7A1DD"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D0962C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C1EDDF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3088116" w14:textId="77777777" w:rsidTr="006936F6">
        <w:tc>
          <w:tcPr>
            <w:tcW w:w="959" w:type="dxa"/>
            <w:tcBorders>
              <w:top w:val="single" w:sz="4" w:space="0" w:color="auto"/>
              <w:left w:val="single" w:sz="4" w:space="0" w:color="auto"/>
              <w:bottom w:val="single" w:sz="4" w:space="0" w:color="auto"/>
              <w:right w:val="single" w:sz="4" w:space="0" w:color="auto"/>
            </w:tcBorders>
          </w:tcPr>
          <w:p w14:paraId="4C34C38C"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F3EB06C"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obliczania rozkładów dawki metodą Monte Carlo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302DB8D"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FAD9287"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0DB2AD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73D87A4" w14:textId="77777777" w:rsidTr="006936F6">
        <w:tc>
          <w:tcPr>
            <w:tcW w:w="959" w:type="dxa"/>
            <w:tcBorders>
              <w:top w:val="single" w:sz="4" w:space="0" w:color="auto"/>
              <w:left w:val="single" w:sz="4" w:space="0" w:color="auto"/>
              <w:bottom w:val="single" w:sz="4" w:space="0" w:color="auto"/>
              <w:right w:val="single" w:sz="4" w:space="0" w:color="auto"/>
            </w:tcBorders>
          </w:tcPr>
          <w:p w14:paraId="484CD4D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468D8675"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xml:space="preserve">Co najmniej dwie różne metody optymalizacji </w:t>
            </w:r>
            <w:r w:rsidR="00481056">
              <w:rPr>
                <w:rFonts w:ascii="Garamond" w:hAnsi="Garamond" w:cs="Arial"/>
                <w:sz w:val="22"/>
                <w:szCs w:val="22"/>
                <w:lang w:eastAsia="en-US"/>
              </w:rPr>
              <w:t>w </w:t>
            </w:r>
            <w:r w:rsidRPr="006936F6">
              <w:rPr>
                <w:rFonts w:ascii="Garamond" w:hAnsi="Garamond" w:cs="Arial"/>
                <w:sz w:val="22"/>
                <w:szCs w:val="22"/>
                <w:lang w:eastAsia="en-US"/>
              </w:rPr>
              <w:t>tym jedna, w której funkcja celu zawiera optymalizację sumarycznej liczby jednostek monitorowych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E6C0E3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26B554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AB2C50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4543255" w14:textId="77777777" w:rsidTr="006936F6">
        <w:tc>
          <w:tcPr>
            <w:tcW w:w="959" w:type="dxa"/>
            <w:tcBorders>
              <w:top w:val="single" w:sz="4" w:space="0" w:color="auto"/>
              <w:left w:val="single" w:sz="4" w:space="0" w:color="auto"/>
              <w:bottom w:val="single" w:sz="4" w:space="0" w:color="auto"/>
              <w:right w:val="single" w:sz="4" w:space="0" w:color="auto"/>
            </w:tcBorders>
          </w:tcPr>
          <w:p w14:paraId="4E898036"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C086519"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Możliwość wizualizacji na jednej stacji roboczej min. 3 planów be</w:t>
            </w:r>
            <w:r w:rsidR="00481056">
              <w:rPr>
                <w:rFonts w:ascii="Garamond" w:hAnsi="Garamond" w:cs="Arial"/>
                <w:sz w:val="22"/>
                <w:szCs w:val="22"/>
                <w:lang w:eastAsia="en-US"/>
              </w:rPr>
              <w:t>z konieczności ich otwierania i </w:t>
            </w:r>
            <w:r w:rsidRPr="006936F6">
              <w:rPr>
                <w:rFonts w:ascii="Garamond" w:hAnsi="Garamond" w:cs="Arial"/>
                <w:sz w:val="22"/>
                <w:szCs w:val="22"/>
                <w:lang w:eastAsia="en-US"/>
              </w:rPr>
              <w:t>zamykania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1B1C84"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021C2C7"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A3A296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2CC5C55" w14:textId="77777777" w:rsidTr="006936F6">
        <w:tc>
          <w:tcPr>
            <w:tcW w:w="959" w:type="dxa"/>
            <w:tcBorders>
              <w:top w:val="single" w:sz="4" w:space="0" w:color="auto"/>
              <w:left w:val="single" w:sz="4" w:space="0" w:color="auto"/>
              <w:bottom w:val="single" w:sz="4" w:space="0" w:color="auto"/>
              <w:right w:val="single" w:sz="4" w:space="0" w:color="auto"/>
            </w:tcBorders>
          </w:tcPr>
          <w:p w14:paraId="5D1BCAC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E3E5344"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Dwie stacje planowania leczenia, wspólna baza danych (komputery stacjonarne spełniające wymagania SPL)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80D0291"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628244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D03B890"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96D02AF" w14:textId="77777777" w:rsidTr="006936F6">
        <w:tc>
          <w:tcPr>
            <w:tcW w:w="959" w:type="dxa"/>
            <w:tcBorders>
              <w:top w:val="single" w:sz="4" w:space="0" w:color="auto"/>
              <w:left w:val="single" w:sz="4" w:space="0" w:color="auto"/>
              <w:bottom w:val="single" w:sz="4" w:space="0" w:color="auto"/>
              <w:right w:val="single" w:sz="4" w:space="0" w:color="auto"/>
            </w:tcBorders>
          </w:tcPr>
          <w:p w14:paraId="44FEF1A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388BC02"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Kolorowa drukarka laserowa, do wydruków planów leczenia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A13846"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6F89AF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A5DBECA"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3F8F3AE" w14:textId="77777777" w:rsidTr="006936F6">
        <w:tc>
          <w:tcPr>
            <w:tcW w:w="959" w:type="dxa"/>
            <w:tcBorders>
              <w:top w:val="single" w:sz="4" w:space="0" w:color="auto"/>
              <w:left w:val="single" w:sz="4" w:space="0" w:color="auto"/>
              <w:bottom w:val="single" w:sz="4" w:space="0" w:color="auto"/>
              <w:right w:val="single" w:sz="4" w:space="0" w:color="auto"/>
            </w:tcBorders>
          </w:tcPr>
          <w:p w14:paraId="060CA90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EBC2C09"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b/>
                <w:sz w:val="22"/>
                <w:szCs w:val="22"/>
                <w:lang w:eastAsia="en-US"/>
              </w:rPr>
              <w:t>S</w:t>
            </w:r>
            <w:r w:rsidRPr="006936F6">
              <w:rPr>
                <w:rFonts w:ascii="Garamond" w:hAnsi="Garamond" w:cs="Arial"/>
                <w:b/>
                <w:sz w:val="22"/>
                <w:szCs w:val="22"/>
                <w:lang w:eastAsia="en-US"/>
              </w:rPr>
              <w:t>ystem zarządzania danymi</w:t>
            </w:r>
            <w:r w:rsidR="00481056">
              <w:rPr>
                <w:rFonts w:ascii="Garamond" w:hAnsi="Garamond" w:cs="Arial"/>
                <w:b/>
                <w:sz w:val="22"/>
                <w:szCs w:val="22"/>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03F2103E" w14:textId="77777777" w:rsidR="00570EC6" w:rsidRPr="006936F6" w:rsidRDefault="00570EC6" w:rsidP="006936F6">
            <w:pPr>
              <w:tabs>
                <w:tab w:val="left" w:pos="1276"/>
              </w:tabs>
              <w:spacing w:before="100" w:beforeAutospacing="1" w:after="100" w:afterAutospacing="1" w:line="360" w:lineRule="auto"/>
              <w:jc w:val="both"/>
              <w:rPr>
                <w:rFonts w:ascii="Garamond" w:eastAsia="Times New Roman" w:hAnsi="Garamond" w:cs="Arial"/>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865CC1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b/>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454CAE7"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12ED9BC8" w14:textId="77777777" w:rsidTr="006936F6">
        <w:tc>
          <w:tcPr>
            <w:tcW w:w="959" w:type="dxa"/>
            <w:tcBorders>
              <w:top w:val="single" w:sz="4" w:space="0" w:color="auto"/>
              <w:left w:val="single" w:sz="4" w:space="0" w:color="auto"/>
              <w:bottom w:val="single" w:sz="4" w:space="0" w:color="auto"/>
              <w:right w:val="single" w:sz="4" w:space="0" w:color="auto"/>
            </w:tcBorders>
          </w:tcPr>
          <w:p w14:paraId="30A94C7A"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9E7BE4F"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Zintegrowany system archiwizacji (baza danych planów leczenia)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7CBC4E"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E50F3D9"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2A79AE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6FF9397" w14:textId="77777777" w:rsidTr="006936F6">
        <w:tc>
          <w:tcPr>
            <w:tcW w:w="959" w:type="dxa"/>
            <w:tcBorders>
              <w:top w:val="single" w:sz="4" w:space="0" w:color="auto"/>
              <w:left w:val="single" w:sz="4" w:space="0" w:color="auto"/>
              <w:bottom w:val="single" w:sz="4" w:space="0" w:color="auto"/>
              <w:right w:val="single" w:sz="4" w:space="0" w:color="auto"/>
            </w:tcBorders>
          </w:tcPr>
          <w:p w14:paraId="407E0CAA"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EB8BAC3"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Wdrożone mechanizmy autoryzacji i audytu planów leczenia oraz historii leczenia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E19EFC"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D9D02B7"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B7DDFCD"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57CC5994" w14:textId="77777777" w:rsidTr="006936F6">
        <w:tc>
          <w:tcPr>
            <w:tcW w:w="959" w:type="dxa"/>
            <w:tcBorders>
              <w:top w:val="single" w:sz="4" w:space="0" w:color="auto"/>
              <w:left w:val="single" w:sz="4" w:space="0" w:color="auto"/>
              <w:bottom w:val="single" w:sz="4" w:space="0" w:color="auto"/>
              <w:right w:val="single" w:sz="4" w:space="0" w:color="auto"/>
            </w:tcBorders>
          </w:tcPr>
          <w:p w14:paraId="65CDD2B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4195534"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Wdrożony</w:t>
            </w:r>
            <w:r w:rsidR="00481056">
              <w:rPr>
                <w:rFonts w:ascii="Garamond" w:hAnsi="Garamond" w:cs="Arial"/>
                <w:sz w:val="22"/>
                <w:szCs w:val="22"/>
                <w:lang w:eastAsia="en-US"/>
              </w:rPr>
              <w:t xml:space="preserve"> mechanizm zmian dokonywanych w </w:t>
            </w:r>
            <w:r w:rsidRPr="006936F6">
              <w:rPr>
                <w:rFonts w:ascii="Garamond" w:hAnsi="Garamond" w:cs="Arial"/>
                <w:sz w:val="22"/>
                <w:szCs w:val="22"/>
                <w:lang w:eastAsia="en-US"/>
              </w:rPr>
              <w:t>planie leczenia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E6717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59D0B85"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4CFED39"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A088E0F" w14:textId="77777777" w:rsidTr="006936F6">
        <w:tc>
          <w:tcPr>
            <w:tcW w:w="959" w:type="dxa"/>
            <w:tcBorders>
              <w:top w:val="single" w:sz="4" w:space="0" w:color="auto"/>
              <w:left w:val="single" w:sz="4" w:space="0" w:color="auto"/>
              <w:bottom w:val="single" w:sz="4" w:space="0" w:color="auto"/>
              <w:right w:val="single" w:sz="4" w:space="0" w:color="auto"/>
            </w:tcBorders>
          </w:tcPr>
          <w:p w14:paraId="5595739B"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180F047"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Interfejs sieciowy w formacie DICOM 3.0 z</w:t>
            </w:r>
            <w:r w:rsidR="00481056">
              <w:rPr>
                <w:rFonts w:ascii="Garamond" w:hAnsi="Garamond" w:cs="Arial"/>
                <w:sz w:val="22"/>
                <w:szCs w:val="22"/>
                <w:lang w:eastAsia="en-US"/>
              </w:rPr>
              <w:t> </w:t>
            </w:r>
            <w:r w:rsidRPr="006936F6">
              <w:rPr>
                <w:rFonts w:ascii="Garamond" w:hAnsi="Garamond" w:cs="Arial"/>
                <w:sz w:val="22"/>
                <w:szCs w:val="22"/>
                <w:lang w:eastAsia="en-US"/>
              </w:rPr>
              <w:t>następującymi funkcjami:</w:t>
            </w:r>
          </w:p>
          <w:p w14:paraId="2A8EAE02"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val="en-US" w:eastAsia="en-US"/>
              </w:rPr>
            </w:pPr>
            <w:r w:rsidRPr="006936F6">
              <w:rPr>
                <w:rFonts w:ascii="Garamond" w:hAnsi="Garamond" w:cs="Arial"/>
                <w:sz w:val="22"/>
                <w:szCs w:val="22"/>
                <w:lang w:val="en-US" w:eastAsia="en-US"/>
              </w:rPr>
              <w:t xml:space="preserve">- </w:t>
            </w:r>
            <w:proofErr w:type="spellStart"/>
            <w:r w:rsidRPr="006936F6">
              <w:rPr>
                <w:rFonts w:ascii="Garamond" w:hAnsi="Garamond" w:cs="Arial"/>
                <w:sz w:val="22"/>
                <w:szCs w:val="22"/>
                <w:lang w:val="en-US" w:eastAsia="en-US"/>
              </w:rPr>
              <w:t>Dicom</w:t>
            </w:r>
            <w:proofErr w:type="spellEnd"/>
            <w:r w:rsidRPr="006936F6">
              <w:rPr>
                <w:rFonts w:ascii="Garamond" w:hAnsi="Garamond" w:cs="Arial"/>
                <w:sz w:val="22"/>
                <w:szCs w:val="22"/>
                <w:lang w:val="en-US" w:eastAsia="en-US"/>
              </w:rPr>
              <w:t xml:space="preserve"> Print</w:t>
            </w:r>
          </w:p>
          <w:p w14:paraId="3EB650E1"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val="en-US" w:eastAsia="en-US"/>
              </w:rPr>
            </w:pPr>
            <w:r w:rsidRPr="006936F6">
              <w:rPr>
                <w:rFonts w:ascii="Garamond" w:hAnsi="Garamond" w:cs="Arial"/>
                <w:sz w:val="22"/>
                <w:szCs w:val="22"/>
                <w:lang w:val="en-US" w:eastAsia="en-US"/>
              </w:rPr>
              <w:t xml:space="preserve">- </w:t>
            </w:r>
            <w:proofErr w:type="spellStart"/>
            <w:r w:rsidRPr="006936F6">
              <w:rPr>
                <w:rFonts w:ascii="Garamond" w:hAnsi="Garamond" w:cs="Arial"/>
                <w:sz w:val="22"/>
                <w:szCs w:val="22"/>
                <w:lang w:val="en-US" w:eastAsia="en-US"/>
              </w:rPr>
              <w:t>Dicom</w:t>
            </w:r>
            <w:proofErr w:type="spellEnd"/>
            <w:r w:rsidRPr="006936F6">
              <w:rPr>
                <w:rFonts w:ascii="Garamond" w:hAnsi="Garamond" w:cs="Arial"/>
                <w:sz w:val="22"/>
                <w:szCs w:val="22"/>
                <w:lang w:val="en-US" w:eastAsia="en-US"/>
              </w:rPr>
              <w:t xml:space="preserve"> Send/Receive</w:t>
            </w:r>
          </w:p>
          <w:p w14:paraId="73498C85"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val="en-US" w:eastAsia="en-US"/>
              </w:rPr>
            </w:pPr>
            <w:r w:rsidRPr="006936F6">
              <w:rPr>
                <w:rFonts w:ascii="Garamond" w:hAnsi="Garamond" w:cs="Arial"/>
                <w:sz w:val="22"/>
                <w:szCs w:val="22"/>
                <w:lang w:val="en-US" w:eastAsia="en-US"/>
              </w:rPr>
              <w:t xml:space="preserve">- </w:t>
            </w:r>
            <w:proofErr w:type="spellStart"/>
            <w:r w:rsidRPr="006936F6">
              <w:rPr>
                <w:rFonts w:ascii="Garamond" w:hAnsi="Garamond" w:cs="Arial"/>
                <w:sz w:val="22"/>
                <w:szCs w:val="22"/>
                <w:lang w:val="en-US" w:eastAsia="en-US"/>
              </w:rPr>
              <w:t>Dicom</w:t>
            </w:r>
            <w:proofErr w:type="spellEnd"/>
            <w:r w:rsidRPr="006936F6">
              <w:rPr>
                <w:rFonts w:ascii="Garamond" w:hAnsi="Garamond" w:cs="Arial"/>
                <w:sz w:val="22"/>
                <w:szCs w:val="22"/>
                <w:lang w:val="en-US" w:eastAsia="en-US"/>
              </w:rPr>
              <w:t xml:space="preserve"> Storage</w:t>
            </w:r>
          </w:p>
          <w:p w14:paraId="67A0C0C7"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val="en-US" w:eastAsia="en-US"/>
              </w:rPr>
            </w:pPr>
            <w:r w:rsidRPr="006936F6">
              <w:rPr>
                <w:rFonts w:ascii="Garamond" w:hAnsi="Garamond" w:cs="Arial"/>
                <w:sz w:val="22"/>
                <w:szCs w:val="22"/>
                <w:lang w:val="en-US" w:eastAsia="en-US"/>
              </w:rPr>
              <w:t xml:space="preserve">- </w:t>
            </w:r>
            <w:proofErr w:type="spellStart"/>
            <w:r w:rsidRPr="006936F6">
              <w:rPr>
                <w:rFonts w:ascii="Garamond" w:hAnsi="Garamond" w:cs="Arial"/>
                <w:sz w:val="22"/>
                <w:szCs w:val="22"/>
                <w:lang w:val="en-US" w:eastAsia="en-US"/>
              </w:rPr>
              <w:t>Dicom</w:t>
            </w:r>
            <w:proofErr w:type="spellEnd"/>
            <w:r w:rsidRPr="006936F6">
              <w:rPr>
                <w:rFonts w:ascii="Garamond" w:hAnsi="Garamond" w:cs="Arial"/>
                <w:sz w:val="22"/>
                <w:szCs w:val="22"/>
                <w:lang w:val="en-US" w:eastAsia="en-US"/>
              </w:rPr>
              <w:t xml:space="preserve"> Query/Retrieve SCP</w:t>
            </w:r>
          </w:p>
          <w:p w14:paraId="1D1072E1" w14:textId="77777777" w:rsidR="00570EC6" w:rsidRPr="006936F6" w:rsidRDefault="00570EC6" w:rsidP="00481056">
            <w:pPr>
              <w:tabs>
                <w:tab w:val="left" w:pos="1276"/>
              </w:tabs>
              <w:spacing w:before="100" w:beforeAutospacing="1" w:after="100" w:afterAutospacing="1" w:line="276" w:lineRule="auto"/>
              <w:jc w:val="both"/>
              <w:rPr>
                <w:rFonts w:ascii="Garamond" w:hAnsi="Garamond" w:cs="Arial"/>
                <w:sz w:val="22"/>
                <w:szCs w:val="22"/>
                <w:lang w:val="en-US" w:eastAsia="en-US"/>
              </w:rPr>
            </w:pPr>
            <w:r w:rsidRPr="006936F6">
              <w:rPr>
                <w:rFonts w:ascii="Garamond" w:hAnsi="Garamond" w:cs="Arial"/>
                <w:sz w:val="22"/>
                <w:szCs w:val="22"/>
                <w:lang w:val="en-US" w:eastAsia="en-US"/>
              </w:rPr>
              <w:t xml:space="preserve">- </w:t>
            </w:r>
            <w:proofErr w:type="spellStart"/>
            <w:r w:rsidRPr="006936F6">
              <w:rPr>
                <w:rFonts w:ascii="Garamond" w:hAnsi="Garamond" w:cs="Arial"/>
                <w:sz w:val="22"/>
                <w:szCs w:val="22"/>
                <w:lang w:val="en-US" w:eastAsia="en-US"/>
              </w:rPr>
              <w:t>Dicom</w:t>
            </w:r>
            <w:proofErr w:type="spellEnd"/>
            <w:r w:rsidRPr="006936F6">
              <w:rPr>
                <w:rFonts w:ascii="Garamond" w:hAnsi="Garamond" w:cs="Arial"/>
                <w:sz w:val="22"/>
                <w:szCs w:val="22"/>
                <w:lang w:val="en-US" w:eastAsia="en-US"/>
              </w:rPr>
              <w:t xml:space="preserve"> Query/Retrieve SCU</w:t>
            </w:r>
          </w:p>
          <w:p w14:paraId="1B13DA63" w14:textId="77777777" w:rsidR="00570EC6" w:rsidRPr="006936F6" w:rsidRDefault="00570EC6" w:rsidP="00481056">
            <w:pPr>
              <w:tabs>
                <w:tab w:val="left" w:pos="1276"/>
              </w:tabs>
              <w:spacing w:before="100" w:beforeAutospacing="1" w:after="100" w:afterAutospacing="1" w:line="276" w:lineRule="auto"/>
              <w:jc w:val="both"/>
              <w:rPr>
                <w:rFonts w:ascii="Garamond" w:eastAsia="Times New Roman" w:hAnsi="Garamond" w:cs="Arial"/>
                <w:sz w:val="22"/>
                <w:szCs w:val="22"/>
                <w:lang w:eastAsia="en-US"/>
              </w:rPr>
            </w:pPr>
            <w:r w:rsidRPr="006936F6">
              <w:rPr>
                <w:rFonts w:ascii="Garamond" w:hAnsi="Garamond" w:cs="Arial"/>
                <w:sz w:val="22"/>
                <w:szCs w:val="22"/>
                <w:lang w:eastAsia="en-US"/>
              </w:rPr>
              <w:t>- DICOM RT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ADC7BA"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CD41A8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009FBA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5A7F0D2" w14:textId="77777777" w:rsidTr="006936F6">
        <w:tc>
          <w:tcPr>
            <w:tcW w:w="959" w:type="dxa"/>
            <w:tcBorders>
              <w:top w:val="single" w:sz="4" w:space="0" w:color="auto"/>
              <w:left w:val="single" w:sz="4" w:space="0" w:color="auto"/>
              <w:bottom w:val="single" w:sz="4" w:space="0" w:color="auto"/>
              <w:right w:val="single" w:sz="4" w:space="0" w:color="auto"/>
            </w:tcBorders>
          </w:tcPr>
          <w:p w14:paraId="653EC57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342A5546" w14:textId="77777777" w:rsidR="00570EC6" w:rsidRPr="006936F6" w:rsidRDefault="00570EC6" w:rsidP="00481056">
            <w:pPr>
              <w:spacing w:after="200" w:line="276" w:lineRule="auto"/>
              <w:rPr>
                <w:rFonts w:ascii="Garamond" w:eastAsia="Times New Roman" w:hAnsi="Garamond" w:cs="Arial"/>
                <w:b/>
                <w:sz w:val="22"/>
                <w:szCs w:val="22"/>
                <w:lang w:eastAsia="en-US"/>
              </w:rPr>
            </w:pPr>
            <w:r w:rsidRPr="006936F6">
              <w:rPr>
                <w:rFonts w:ascii="Garamond" w:hAnsi="Garamond" w:cs="Arial"/>
                <w:b/>
                <w:sz w:val="22"/>
                <w:szCs w:val="22"/>
                <w:lang w:eastAsia="en-US"/>
              </w:rPr>
              <w:t>Wymagane parametry i funkcjonalności kompletnego systemu weryfikacji pacjenta dla 2 szt. aparatów do radioterapii i jednego CT</w:t>
            </w:r>
          </w:p>
        </w:tc>
        <w:tc>
          <w:tcPr>
            <w:tcW w:w="2268" w:type="dxa"/>
            <w:tcBorders>
              <w:top w:val="single" w:sz="4" w:space="0" w:color="auto"/>
              <w:left w:val="single" w:sz="4" w:space="0" w:color="auto"/>
              <w:bottom w:val="single" w:sz="4" w:space="0" w:color="auto"/>
              <w:right w:val="single" w:sz="4" w:space="0" w:color="auto"/>
            </w:tcBorders>
          </w:tcPr>
          <w:p w14:paraId="57163F9C" w14:textId="77777777" w:rsidR="00570EC6" w:rsidRPr="006936F6" w:rsidRDefault="00570EC6" w:rsidP="006936F6">
            <w:pPr>
              <w:spacing w:after="200" w:line="276" w:lineRule="auto"/>
              <w:rPr>
                <w:rFonts w:ascii="Garamond" w:eastAsia="Times New Roman" w:hAnsi="Garamond" w:cs="Arial"/>
                <w:b/>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0B93341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941355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r>
      <w:tr w:rsidR="00570EC6" w:rsidRPr="006936F6" w14:paraId="1B3C0CF6" w14:textId="77777777" w:rsidTr="006936F6">
        <w:tc>
          <w:tcPr>
            <w:tcW w:w="959" w:type="dxa"/>
            <w:tcBorders>
              <w:top w:val="single" w:sz="4" w:space="0" w:color="auto"/>
              <w:left w:val="single" w:sz="4" w:space="0" w:color="auto"/>
              <w:bottom w:val="single" w:sz="4" w:space="0" w:color="auto"/>
              <w:right w:val="single" w:sz="4" w:space="0" w:color="auto"/>
            </w:tcBorders>
          </w:tcPr>
          <w:p w14:paraId="56CE743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494C55B7"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Kontrola i identyfikacja pacjenta przy użyciu skanera układu naczyń krwionośnych dłoni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1262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5A0488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10B580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242E868" w14:textId="77777777" w:rsidTr="006936F6">
        <w:tc>
          <w:tcPr>
            <w:tcW w:w="959" w:type="dxa"/>
            <w:tcBorders>
              <w:top w:val="single" w:sz="4" w:space="0" w:color="auto"/>
              <w:left w:val="single" w:sz="4" w:space="0" w:color="auto"/>
              <w:bottom w:val="single" w:sz="4" w:space="0" w:color="auto"/>
              <w:right w:val="single" w:sz="4" w:space="0" w:color="auto"/>
            </w:tcBorders>
          </w:tcPr>
          <w:p w14:paraId="69C9F0B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325656B"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 xml:space="preserve">Skanery do identyfikacji pacjenta minimum przy aparacie CT oraz aparatu do </w:t>
            </w:r>
            <w:proofErr w:type="spellStart"/>
            <w:r w:rsidRPr="006936F6">
              <w:rPr>
                <w:rFonts w:ascii="Garamond" w:hAnsi="Garamond" w:cs="Arial"/>
                <w:sz w:val="22"/>
                <w:szCs w:val="22"/>
                <w:lang w:eastAsia="en-US"/>
              </w:rPr>
              <w:t>radiochirurgii</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4CB07CC8"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9AFE65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C25693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9BACAAA" w14:textId="77777777" w:rsidTr="006936F6">
        <w:tc>
          <w:tcPr>
            <w:tcW w:w="959" w:type="dxa"/>
            <w:tcBorders>
              <w:top w:val="single" w:sz="4" w:space="0" w:color="auto"/>
              <w:left w:val="single" w:sz="4" w:space="0" w:color="auto"/>
              <w:bottom w:val="single" w:sz="4" w:space="0" w:color="auto"/>
              <w:right w:val="single" w:sz="4" w:space="0" w:color="auto"/>
            </w:tcBorders>
          </w:tcPr>
          <w:p w14:paraId="7BDAADC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F4A9161"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System określania położenia w przestrzeni akcesoriów do ułożenia pacjenta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B7EC1D"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CE9DF0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31D650E"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B46AA52" w14:textId="77777777" w:rsidTr="006936F6">
        <w:tc>
          <w:tcPr>
            <w:tcW w:w="959" w:type="dxa"/>
            <w:tcBorders>
              <w:top w:val="single" w:sz="4" w:space="0" w:color="auto"/>
              <w:left w:val="single" w:sz="4" w:space="0" w:color="auto"/>
              <w:bottom w:val="single" w:sz="4" w:space="0" w:color="auto"/>
              <w:right w:val="single" w:sz="4" w:space="0" w:color="auto"/>
            </w:tcBorders>
          </w:tcPr>
          <w:p w14:paraId="1DFDA9E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276C146E"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Wykazywanie i rejestrowanie rodzaju i typu używanych akcesoriów do ułożenia pacjenta na etapie tomografii do planowania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58900E"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89B6FF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E22E20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5457D149" w14:textId="77777777" w:rsidTr="006936F6">
        <w:tc>
          <w:tcPr>
            <w:tcW w:w="959" w:type="dxa"/>
            <w:tcBorders>
              <w:top w:val="single" w:sz="4" w:space="0" w:color="auto"/>
              <w:left w:val="single" w:sz="4" w:space="0" w:color="auto"/>
              <w:bottom w:val="single" w:sz="4" w:space="0" w:color="auto"/>
              <w:right w:val="single" w:sz="4" w:space="0" w:color="auto"/>
            </w:tcBorders>
          </w:tcPr>
          <w:p w14:paraId="0100DC0B"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190633B7"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Wykazywanie i rejestrowanie rodzaju i typu używanych akcesoriów do ułożenia pacjenta na etapie wykonywania zabiegów leczniczych wraz z możliwością porównywania do wykazu z etapu tomografii do planowania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DFAC348"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822714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C611B0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FFAD1F2" w14:textId="77777777" w:rsidTr="006936F6">
        <w:tc>
          <w:tcPr>
            <w:tcW w:w="959" w:type="dxa"/>
            <w:tcBorders>
              <w:top w:val="single" w:sz="4" w:space="0" w:color="auto"/>
              <w:left w:val="single" w:sz="4" w:space="0" w:color="auto"/>
              <w:bottom w:val="single" w:sz="4" w:space="0" w:color="auto"/>
              <w:right w:val="single" w:sz="4" w:space="0" w:color="auto"/>
            </w:tcBorders>
          </w:tcPr>
          <w:p w14:paraId="4804B84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781D948A" w14:textId="77777777" w:rsidR="00570EC6" w:rsidRPr="006936F6" w:rsidRDefault="00570EC6" w:rsidP="00481056">
            <w:pPr>
              <w:spacing w:after="120" w:line="276" w:lineRule="auto"/>
              <w:rPr>
                <w:rFonts w:ascii="Garamond" w:eastAsia="Times New Roman" w:hAnsi="Garamond"/>
                <w:sz w:val="22"/>
                <w:szCs w:val="22"/>
                <w:lang w:eastAsia="en-US"/>
              </w:rPr>
            </w:pPr>
            <w:r w:rsidRPr="006936F6">
              <w:rPr>
                <w:rFonts w:ascii="Garamond" w:hAnsi="Garamond" w:cs="Arial"/>
                <w:sz w:val="22"/>
                <w:szCs w:val="22"/>
                <w:lang w:eastAsia="en-US"/>
              </w:rPr>
              <w:t>System trójwymiarowego obrazowania w świetle widzialnym powierzchni ciała pacjenta dla celów pozycjonowania i weryfikacji pozycji pacjenta w czasie rzeczywistym za pomocą zestawu  wysokoczułych kamer obserwujących ciało pacjenta na całej jego długości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1D866CC"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min. 160 cm</w:t>
            </w:r>
          </w:p>
        </w:tc>
        <w:tc>
          <w:tcPr>
            <w:tcW w:w="4535" w:type="dxa"/>
            <w:tcBorders>
              <w:top w:val="single" w:sz="4" w:space="0" w:color="auto"/>
              <w:left w:val="single" w:sz="4" w:space="0" w:color="auto"/>
              <w:bottom w:val="single" w:sz="4" w:space="0" w:color="auto"/>
              <w:right w:val="single" w:sz="4" w:space="0" w:color="auto"/>
            </w:tcBorders>
          </w:tcPr>
          <w:p w14:paraId="05EC72E9"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B00FD1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0F071D42" w14:textId="77777777" w:rsidTr="006936F6">
        <w:tc>
          <w:tcPr>
            <w:tcW w:w="959" w:type="dxa"/>
            <w:tcBorders>
              <w:top w:val="single" w:sz="4" w:space="0" w:color="auto"/>
              <w:left w:val="single" w:sz="4" w:space="0" w:color="auto"/>
              <w:bottom w:val="single" w:sz="4" w:space="0" w:color="auto"/>
              <w:right w:val="single" w:sz="4" w:space="0" w:color="auto"/>
            </w:tcBorders>
          </w:tcPr>
          <w:p w14:paraId="6455024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2C458E67"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Dostrajanie kamer w zależności od warunków oświetlenia panujących w pomieszczeniach</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74BDC5"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0A0D275"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4B6AC9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3D8F854" w14:textId="77777777" w:rsidTr="006936F6">
        <w:tc>
          <w:tcPr>
            <w:tcW w:w="959" w:type="dxa"/>
            <w:tcBorders>
              <w:top w:val="single" w:sz="4" w:space="0" w:color="auto"/>
              <w:left w:val="single" w:sz="4" w:space="0" w:color="auto"/>
              <w:bottom w:val="single" w:sz="4" w:space="0" w:color="auto"/>
              <w:right w:val="single" w:sz="4" w:space="0" w:color="auto"/>
            </w:tcBorders>
          </w:tcPr>
          <w:p w14:paraId="1EFA13A4"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7AD049ED" w14:textId="77777777" w:rsidR="00570EC6" w:rsidRPr="006936F6" w:rsidRDefault="00570EC6" w:rsidP="00481056">
            <w:pPr>
              <w:spacing w:line="276" w:lineRule="auto"/>
              <w:rPr>
                <w:rFonts w:ascii="Garamond" w:eastAsia="Times New Roman" w:hAnsi="Garamond" w:cs="Arial"/>
                <w:sz w:val="22"/>
                <w:szCs w:val="22"/>
                <w:lang w:eastAsia="en-US"/>
              </w:rPr>
            </w:pPr>
            <w:r w:rsidRPr="006936F6">
              <w:rPr>
                <w:rFonts w:ascii="Garamond" w:hAnsi="Garamond" w:cs="Arial"/>
                <w:sz w:val="22"/>
                <w:szCs w:val="22"/>
                <w:lang w:eastAsia="en-US"/>
              </w:rPr>
              <w:t xml:space="preserve">Możliwość obrazowania obiektów z obszaru o wielkości minimalnej (wartości podane dla układu współrzędnych IEC 61217 wyznaczającym </w:t>
            </w:r>
            <w:proofErr w:type="spellStart"/>
            <w:r w:rsidRPr="006936F6">
              <w:rPr>
                <w:rFonts w:ascii="Garamond" w:hAnsi="Garamond" w:cs="Arial"/>
                <w:sz w:val="22"/>
                <w:szCs w:val="22"/>
                <w:lang w:eastAsia="en-US"/>
              </w:rPr>
              <w:t>izocentrum</w:t>
            </w:r>
            <w:proofErr w:type="spellEnd"/>
            <w:r w:rsidRPr="006936F6">
              <w:rPr>
                <w:rFonts w:ascii="Garamond" w:hAnsi="Garamond" w:cs="Arial"/>
                <w:sz w:val="22"/>
                <w:szCs w:val="22"/>
                <w:lang w:eastAsia="en-US"/>
              </w:rPr>
              <w:t xml:space="preserve"> pomieszczenia </w:t>
            </w:r>
            <w:proofErr w:type="spellStart"/>
            <w:r w:rsidRPr="006936F6">
              <w:rPr>
                <w:rFonts w:ascii="Garamond" w:hAnsi="Garamond" w:cs="Arial"/>
                <w:sz w:val="22"/>
                <w:szCs w:val="22"/>
                <w:lang w:eastAsia="en-US"/>
              </w:rPr>
              <w:t>Gantry</w:t>
            </w:r>
            <w:proofErr w:type="spellEnd"/>
            <w:r w:rsidRPr="006936F6">
              <w:rPr>
                <w:rFonts w:ascii="Garamond" w:hAnsi="Garamond" w:cs="Arial"/>
                <w:sz w:val="22"/>
                <w:szCs w:val="22"/>
                <w:lang w:eastAsia="en-US"/>
              </w:rPr>
              <w:t>):</w:t>
            </w:r>
          </w:p>
          <w:p w14:paraId="23B0F0A7" w14:textId="77777777" w:rsidR="00570EC6" w:rsidRPr="006936F6" w:rsidRDefault="00570EC6" w:rsidP="00481056">
            <w:pPr>
              <w:spacing w:line="276" w:lineRule="auto"/>
              <w:rPr>
                <w:rFonts w:ascii="Garamond" w:hAnsi="Garamond" w:cs="Arial"/>
                <w:sz w:val="22"/>
                <w:szCs w:val="22"/>
                <w:lang w:eastAsia="en-US"/>
              </w:rPr>
            </w:pPr>
            <w:r w:rsidRPr="006936F6">
              <w:rPr>
                <w:rFonts w:ascii="Garamond" w:hAnsi="Garamond" w:cs="Arial"/>
                <w:sz w:val="22"/>
                <w:szCs w:val="22"/>
                <w:lang w:eastAsia="en-US"/>
              </w:rPr>
              <w:t>≥ 100 cm dla osi X,</w:t>
            </w:r>
          </w:p>
          <w:p w14:paraId="560CEB57" w14:textId="77777777" w:rsidR="00570EC6" w:rsidRPr="006936F6" w:rsidRDefault="00570EC6" w:rsidP="00481056">
            <w:pPr>
              <w:spacing w:line="276" w:lineRule="auto"/>
              <w:rPr>
                <w:rFonts w:ascii="Garamond" w:hAnsi="Garamond" w:cs="Arial"/>
                <w:sz w:val="22"/>
                <w:szCs w:val="22"/>
                <w:lang w:eastAsia="en-US"/>
              </w:rPr>
            </w:pPr>
            <w:r w:rsidRPr="006936F6">
              <w:rPr>
                <w:rFonts w:ascii="Garamond" w:hAnsi="Garamond" w:cs="Arial"/>
                <w:sz w:val="22"/>
                <w:szCs w:val="22"/>
                <w:lang w:eastAsia="en-US"/>
              </w:rPr>
              <w:t>≥ 160 cm dla osi Y,</w:t>
            </w:r>
          </w:p>
          <w:p w14:paraId="48AD5D0B" w14:textId="77777777" w:rsidR="00570EC6" w:rsidRPr="006936F6" w:rsidRDefault="00570EC6" w:rsidP="00481056">
            <w:pPr>
              <w:spacing w:line="276" w:lineRule="auto"/>
              <w:rPr>
                <w:rFonts w:ascii="Garamond" w:hAnsi="Garamond" w:cs="Arial"/>
                <w:sz w:val="22"/>
                <w:szCs w:val="22"/>
                <w:lang w:eastAsia="en-US"/>
              </w:rPr>
            </w:pPr>
            <w:r w:rsidRPr="006936F6">
              <w:rPr>
                <w:rFonts w:ascii="Garamond" w:hAnsi="Garamond" w:cs="Arial"/>
                <w:sz w:val="22"/>
                <w:szCs w:val="22"/>
                <w:lang w:eastAsia="en-US"/>
              </w:rPr>
              <w:t>≥ 50 cm dla osi Z,</w:t>
            </w:r>
          </w:p>
          <w:p w14:paraId="3DD7532D"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 xml:space="preserve">rozłożonym symetrycznie wokół </w:t>
            </w:r>
            <w:proofErr w:type="spellStart"/>
            <w:r w:rsidRPr="006936F6">
              <w:rPr>
                <w:rFonts w:ascii="Garamond" w:hAnsi="Garamond" w:cs="Arial"/>
                <w:sz w:val="22"/>
                <w:szCs w:val="22"/>
                <w:lang w:eastAsia="en-US"/>
              </w:rPr>
              <w:t>izocentrum</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089EB992"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4C41CFC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3CE13C4"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71E77EA" w14:textId="77777777" w:rsidTr="006936F6">
        <w:tc>
          <w:tcPr>
            <w:tcW w:w="959" w:type="dxa"/>
            <w:tcBorders>
              <w:top w:val="single" w:sz="4" w:space="0" w:color="auto"/>
              <w:left w:val="single" w:sz="4" w:space="0" w:color="auto"/>
              <w:bottom w:val="single" w:sz="4" w:space="0" w:color="auto"/>
              <w:right w:val="single" w:sz="4" w:space="0" w:color="auto"/>
            </w:tcBorders>
          </w:tcPr>
          <w:p w14:paraId="15BB9C3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59649A75" w14:textId="77777777" w:rsidR="00570EC6" w:rsidRPr="006936F6" w:rsidRDefault="00570EC6" w:rsidP="00481056">
            <w:pPr>
              <w:spacing w:line="276" w:lineRule="auto"/>
              <w:rPr>
                <w:rFonts w:ascii="Garamond" w:eastAsia="Times New Roman" w:hAnsi="Garamond" w:cs="Arial"/>
                <w:sz w:val="22"/>
                <w:szCs w:val="22"/>
                <w:lang w:eastAsia="en-US"/>
              </w:rPr>
            </w:pPr>
            <w:r w:rsidRPr="006936F6">
              <w:rPr>
                <w:rFonts w:ascii="Garamond" w:hAnsi="Garamond" w:cs="Arial"/>
                <w:sz w:val="22"/>
                <w:szCs w:val="22"/>
                <w:lang w:eastAsia="en-US"/>
              </w:rPr>
              <w:t xml:space="preserve">Obrazowanie w </w:t>
            </w:r>
            <w:proofErr w:type="spellStart"/>
            <w:r w:rsidRPr="006936F6">
              <w:rPr>
                <w:rFonts w:ascii="Garamond" w:hAnsi="Garamond" w:cs="Arial"/>
                <w:sz w:val="22"/>
                <w:szCs w:val="22"/>
                <w:lang w:eastAsia="en-US"/>
              </w:rPr>
              <w:t>izocentrum</w:t>
            </w:r>
            <w:proofErr w:type="spellEnd"/>
            <w:r w:rsidRPr="006936F6">
              <w:rPr>
                <w:rFonts w:ascii="Garamond" w:hAnsi="Garamond" w:cs="Arial"/>
                <w:sz w:val="22"/>
                <w:szCs w:val="22"/>
                <w:lang w:eastAsia="en-US"/>
              </w:rPr>
              <w:t xml:space="preserve"> obiektu o wymiarach:  </w:t>
            </w:r>
          </w:p>
          <w:p w14:paraId="0386685A" w14:textId="77777777" w:rsidR="00570EC6" w:rsidRPr="006936F6" w:rsidRDefault="00570EC6" w:rsidP="00481056">
            <w:pPr>
              <w:spacing w:line="276" w:lineRule="auto"/>
              <w:rPr>
                <w:rFonts w:ascii="Garamond" w:hAnsi="Garamond" w:cs="Arial"/>
                <w:sz w:val="22"/>
                <w:szCs w:val="22"/>
                <w:lang w:eastAsia="en-US"/>
              </w:rPr>
            </w:pPr>
            <w:r w:rsidRPr="006936F6">
              <w:rPr>
                <w:rFonts w:ascii="Garamond" w:hAnsi="Garamond" w:cs="Arial"/>
                <w:sz w:val="22"/>
                <w:szCs w:val="22"/>
                <w:lang w:eastAsia="en-US"/>
              </w:rPr>
              <w:t xml:space="preserve">≥ 90 cm dla osi X, </w:t>
            </w:r>
          </w:p>
          <w:p w14:paraId="565E031C" w14:textId="77777777" w:rsidR="00570EC6" w:rsidRPr="006936F6" w:rsidRDefault="00570EC6" w:rsidP="00481056">
            <w:pPr>
              <w:spacing w:line="276" w:lineRule="auto"/>
              <w:rPr>
                <w:rFonts w:ascii="Garamond" w:hAnsi="Garamond" w:cs="Arial"/>
                <w:sz w:val="22"/>
                <w:szCs w:val="22"/>
                <w:lang w:eastAsia="en-US"/>
              </w:rPr>
            </w:pPr>
            <w:r w:rsidRPr="006936F6">
              <w:rPr>
                <w:rFonts w:ascii="Garamond" w:hAnsi="Garamond" w:cs="Arial"/>
                <w:sz w:val="22"/>
                <w:szCs w:val="22"/>
                <w:lang w:eastAsia="en-US"/>
              </w:rPr>
              <w:t xml:space="preserve">≥  150 cm dla osi Y, </w:t>
            </w:r>
          </w:p>
          <w:p w14:paraId="6FAA2EC6"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  50 cm dla osi Z</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D14774"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6DAF322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5235270"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8D4ABE3" w14:textId="77777777" w:rsidTr="006936F6">
        <w:tc>
          <w:tcPr>
            <w:tcW w:w="959" w:type="dxa"/>
            <w:tcBorders>
              <w:top w:val="single" w:sz="4" w:space="0" w:color="auto"/>
              <w:left w:val="single" w:sz="4" w:space="0" w:color="auto"/>
              <w:bottom w:val="single" w:sz="4" w:space="0" w:color="auto"/>
              <w:right w:val="single" w:sz="4" w:space="0" w:color="auto"/>
            </w:tcBorders>
          </w:tcPr>
          <w:p w14:paraId="16EB352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58622D1F" w14:textId="77777777" w:rsidR="00570EC6" w:rsidRPr="006936F6" w:rsidRDefault="00570EC6" w:rsidP="00481056">
            <w:pPr>
              <w:spacing w:after="120" w:line="276" w:lineRule="auto"/>
              <w:rPr>
                <w:rFonts w:ascii="Garamond" w:eastAsia="Times New Roman" w:hAnsi="Garamond"/>
                <w:sz w:val="22"/>
                <w:szCs w:val="22"/>
                <w:lang w:eastAsia="en-US"/>
              </w:rPr>
            </w:pPr>
            <w:r w:rsidRPr="006936F6">
              <w:rPr>
                <w:rFonts w:ascii="Garamond" w:hAnsi="Garamond" w:cs="Arial"/>
                <w:sz w:val="22"/>
                <w:szCs w:val="22"/>
                <w:lang w:eastAsia="en-US"/>
              </w:rPr>
              <w:t xml:space="preserve">Wykorzystanie, jako obrazu referencyjnego, konturów ciała pacjenta zaimportowanych w formacie DICOM RT oraz obrazu powierzchni pacjenta zebranego przez system w trakcie poprzedniego pozycjonowania bądź podczas pozycjonowania na tomografie komputerowym </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69DAF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7D016A33"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A542322"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536F63BD" w14:textId="77777777" w:rsidTr="006936F6">
        <w:tc>
          <w:tcPr>
            <w:tcW w:w="959" w:type="dxa"/>
            <w:tcBorders>
              <w:top w:val="single" w:sz="4" w:space="0" w:color="auto"/>
              <w:left w:val="single" w:sz="4" w:space="0" w:color="auto"/>
              <w:bottom w:val="single" w:sz="4" w:space="0" w:color="auto"/>
              <w:right w:val="single" w:sz="4" w:space="0" w:color="auto"/>
            </w:tcBorders>
          </w:tcPr>
          <w:p w14:paraId="21D309D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382C7569"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 xml:space="preserve">Import koordynat </w:t>
            </w:r>
            <w:proofErr w:type="spellStart"/>
            <w:r w:rsidRPr="006936F6">
              <w:rPr>
                <w:rFonts w:ascii="Garamond" w:hAnsi="Garamond" w:cs="Arial"/>
                <w:sz w:val="22"/>
                <w:szCs w:val="22"/>
                <w:lang w:eastAsia="en-US"/>
              </w:rPr>
              <w:t>izocentrum</w:t>
            </w:r>
            <w:proofErr w:type="spellEnd"/>
            <w:r w:rsidRPr="006936F6">
              <w:rPr>
                <w:rFonts w:ascii="Garamond" w:hAnsi="Garamond" w:cs="Arial"/>
                <w:sz w:val="22"/>
                <w:szCs w:val="22"/>
                <w:lang w:eastAsia="en-US"/>
              </w:rPr>
              <w:t xml:space="preserve"> z planu terapeutycznego w formacie DICOM RT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CA118DC"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B436FF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52BFC0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E2CF61F" w14:textId="77777777" w:rsidTr="006936F6">
        <w:tc>
          <w:tcPr>
            <w:tcW w:w="959" w:type="dxa"/>
            <w:tcBorders>
              <w:top w:val="single" w:sz="4" w:space="0" w:color="auto"/>
              <w:left w:val="single" w:sz="4" w:space="0" w:color="auto"/>
              <w:bottom w:val="single" w:sz="4" w:space="0" w:color="auto"/>
              <w:right w:val="single" w:sz="4" w:space="0" w:color="auto"/>
            </w:tcBorders>
          </w:tcPr>
          <w:p w14:paraId="73523E6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3530A8BF" w14:textId="77777777" w:rsidR="00570EC6" w:rsidRPr="006936F6" w:rsidRDefault="00570EC6" w:rsidP="00481056">
            <w:pPr>
              <w:spacing w:after="120" w:line="276" w:lineRule="auto"/>
              <w:rPr>
                <w:rFonts w:ascii="Garamond" w:eastAsia="Times New Roman" w:hAnsi="Garamond"/>
                <w:sz w:val="22"/>
                <w:szCs w:val="22"/>
                <w:lang w:eastAsia="en-US"/>
              </w:rPr>
            </w:pPr>
            <w:r w:rsidRPr="006936F6">
              <w:rPr>
                <w:rFonts w:ascii="Garamond" w:hAnsi="Garamond" w:cs="Arial"/>
                <w:sz w:val="22"/>
                <w:szCs w:val="22"/>
                <w:lang w:eastAsia="en-US"/>
              </w:rPr>
              <w:t>Porównanie powierzchni obrazowanej z referencyjną w sposób automatyczny, w czasie rzeczywistym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6C66B3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250B45C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C80398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C9D7445" w14:textId="77777777" w:rsidTr="006936F6">
        <w:tc>
          <w:tcPr>
            <w:tcW w:w="959" w:type="dxa"/>
            <w:tcBorders>
              <w:top w:val="single" w:sz="4" w:space="0" w:color="auto"/>
              <w:left w:val="single" w:sz="4" w:space="0" w:color="auto"/>
              <w:bottom w:val="single" w:sz="4" w:space="0" w:color="auto"/>
              <w:right w:val="single" w:sz="4" w:space="0" w:color="auto"/>
            </w:tcBorders>
          </w:tcPr>
          <w:p w14:paraId="3DEACE9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74035934"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Dokładność detekcji pozycji ≤ 1mm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F82198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D1915D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67F136"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9B65CA9" w14:textId="77777777" w:rsidTr="006936F6">
        <w:tc>
          <w:tcPr>
            <w:tcW w:w="959" w:type="dxa"/>
            <w:tcBorders>
              <w:top w:val="single" w:sz="4" w:space="0" w:color="auto"/>
              <w:left w:val="single" w:sz="4" w:space="0" w:color="auto"/>
              <w:bottom w:val="single" w:sz="4" w:space="0" w:color="auto"/>
              <w:right w:val="single" w:sz="4" w:space="0" w:color="auto"/>
            </w:tcBorders>
          </w:tcPr>
          <w:p w14:paraId="5F8231C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20BBF69C"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Powtarzalność detekcji pozycji ≤ 1mm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F0804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6773508"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63A680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DDF5E33" w14:textId="77777777" w:rsidTr="006936F6">
        <w:tc>
          <w:tcPr>
            <w:tcW w:w="959" w:type="dxa"/>
            <w:tcBorders>
              <w:top w:val="single" w:sz="4" w:space="0" w:color="auto"/>
              <w:left w:val="single" w:sz="4" w:space="0" w:color="auto"/>
              <w:bottom w:val="single" w:sz="4" w:space="0" w:color="auto"/>
              <w:right w:val="single" w:sz="4" w:space="0" w:color="auto"/>
            </w:tcBorders>
          </w:tcPr>
          <w:p w14:paraId="640DCA76"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01CEF81"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Dokładność detekcji ruchu ≤ 1mm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11CEB25"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D75EEFD"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05E5493"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BCA0CFB" w14:textId="77777777" w:rsidTr="006936F6">
        <w:tc>
          <w:tcPr>
            <w:tcW w:w="959" w:type="dxa"/>
            <w:tcBorders>
              <w:top w:val="single" w:sz="4" w:space="0" w:color="auto"/>
              <w:left w:val="single" w:sz="4" w:space="0" w:color="auto"/>
              <w:bottom w:val="single" w:sz="4" w:space="0" w:color="auto"/>
              <w:right w:val="single" w:sz="4" w:space="0" w:color="auto"/>
            </w:tcBorders>
          </w:tcPr>
          <w:p w14:paraId="6D2D995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960EED6" w14:textId="77777777" w:rsidR="00570EC6" w:rsidRPr="006936F6" w:rsidRDefault="00570EC6" w:rsidP="00481056">
            <w:pPr>
              <w:spacing w:after="120" w:line="276" w:lineRule="auto"/>
              <w:rPr>
                <w:rFonts w:ascii="Garamond" w:eastAsia="Times New Roman" w:hAnsi="Garamond"/>
                <w:sz w:val="22"/>
                <w:szCs w:val="22"/>
                <w:lang w:eastAsia="en-US"/>
              </w:rPr>
            </w:pPr>
            <w:r w:rsidRPr="006936F6">
              <w:rPr>
                <w:rFonts w:ascii="Garamond" w:hAnsi="Garamond" w:cs="Arial"/>
                <w:sz w:val="22"/>
                <w:szCs w:val="22"/>
                <w:lang w:eastAsia="en-US"/>
              </w:rPr>
              <w:t>Graficzne zobrazowanie (zwizualizowania) obszarów niedopasowania ze wskazaniem kierunku sugerowanej korekty pozycji ciała pacjenta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B732D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1D25B38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A64101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49EE124" w14:textId="77777777" w:rsidTr="006936F6">
        <w:tc>
          <w:tcPr>
            <w:tcW w:w="959" w:type="dxa"/>
            <w:tcBorders>
              <w:top w:val="single" w:sz="4" w:space="0" w:color="auto"/>
              <w:left w:val="single" w:sz="4" w:space="0" w:color="auto"/>
              <w:bottom w:val="single" w:sz="4" w:space="0" w:color="auto"/>
              <w:right w:val="single" w:sz="4" w:space="0" w:color="auto"/>
            </w:tcBorders>
          </w:tcPr>
          <w:p w14:paraId="1160F618"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4FCDA267" w14:textId="77777777" w:rsidR="00570EC6" w:rsidRPr="006936F6" w:rsidRDefault="00570EC6" w:rsidP="00481056">
            <w:pPr>
              <w:spacing w:after="120" w:line="276" w:lineRule="auto"/>
              <w:rPr>
                <w:rFonts w:ascii="Garamond" w:eastAsia="Times New Roman" w:hAnsi="Garamond"/>
                <w:sz w:val="22"/>
                <w:szCs w:val="22"/>
                <w:lang w:eastAsia="en-US"/>
              </w:rPr>
            </w:pPr>
            <w:r w:rsidRPr="006936F6">
              <w:rPr>
                <w:rFonts w:ascii="Garamond" w:hAnsi="Garamond" w:cs="Arial"/>
                <w:sz w:val="22"/>
                <w:szCs w:val="22"/>
                <w:lang w:eastAsia="en-US"/>
              </w:rPr>
              <w:t>Definiowanie minimum 2 dowolnych obszarów obserwacji i weryfikacji w polu obrazowania systemu kamer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DC1F4A"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7DA91380"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A5E097D"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F6246A7" w14:textId="77777777" w:rsidTr="006936F6">
        <w:tc>
          <w:tcPr>
            <w:tcW w:w="959" w:type="dxa"/>
            <w:tcBorders>
              <w:top w:val="single" w:sz="4" w:space="0" w:color="auto"/>
              <w:left w:val="single" w:sz="4" w:space="0" w:color="auto"/>
              <w:bottom w:val="single" w:sz="4" w:space="0" w:color="auto"/>
              <w:right w:val="single" w:sz="4" w:space="0" w:color="auto"/>
            </w:tcBorders>
          </w:tcPr>
          <w:p w14:paraId="3E300F06"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54BD3710"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Funkcje automatycznego wysłania sygnału alarmowego  w razie detekcji ruchu poza zdefiniowanym zakresem tolerancji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9F6518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79A1A2E4"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8F30DB9"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E9C2A4D" w14:textId="77777777" w:rsidTr="006936F6">
        <w:tc>
          <w:tcPr>
            <w:tcW w:w="959" w:type="dxa"/>
            <w:tcBorders>
              <w:top w:val="single" w:sz="4" w:space="0" w:color="auto"/>
              <w:left w:val="single" w:sz="4" w:space="0" w:color="auto"/>
              <w:bottom w:val="single" w:sz="4" w:space="0" w:color="auto"/>
              <w:right w:val="single" w:sz="4" w:space="0" w:color="auto"/>
            </w:tcBorders>
          </w:tcPr>
          <w:p w14:paraId="683D435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114D562C"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Dostęp do systemu zarówno z pomieszczenia terapii jak i sterowni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EEF893C"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670A5E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A9A5ADA"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DB11DDF" w14:textId="77777777" w:rsidTr="006936F6">
        <w:tc>
          <w:tcPr>
            <w:tcW w:w="959" w:type="dxa"/>
            <w:tcBorders>
              <w:top w:val="single" w:sz="4" w:space="0" w:color="auto"/>
              <w:left w:val="single" w:sz="4" w:space="0" w:color="auto"/>
              <w:bottom w:val="single" w:sz="4" w:space="0" w:color="auto"/>
              <w:right w:val="single" w:sz="4" w:space="0" w:color="auto"/>
            </w:tcBorders>
          </w:tcPr>
          <w:p w14:paraId="680F7BE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35121687"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Fantom pozwalający na wykonanie kalibracji koniecznych do prawidłowego, precyzyjnego działania systemu</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1F7144F"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ED2D75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99B163F"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B7EEA10" w14:textId="77777777" w:rsidTr="006936F6">
        <w:tc>
          <w:tcPr>
            <w:tcW w:w="959" w:type="dxa"/>
            <w:tcBorders>
              <w:top w:val="single" w:sz="4" w:space="0" w:color="auto"/>
              <w:left w:val="single" w:sz="4" w:space="0" w:color="auto"/>
              <w:bottom w:val="single" w:sz="4" w:space="0" w:color="auto"/>
              <w:right w:val="single" w:sz="4" w:space="0" w:color="auto"/>
            </w:tcBorders>
          </w:tcPr>
          <w:p w14:paraId="2ED3A338"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8295F75"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Możliwość samodzielnej kalibracji oferowanego systemu przez wyszkolony personel Zamawiającego w przypadku stwierdzenia zmiany pozycji bądź orientacji zestawów kamer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3FC34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7324D7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FD362B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D03673E" w14:textId="77777777" w:rsidTr="006936F6">
        <w:tc>
          <w:tcPr>
            <w:tcW w:w="959" w:type="dxa"/>
            <w:tcBorders>
              <w:top w:val="single" w:sz="4" w:space="0" w:color="auto"/>
              <w:left w:val="single" w:sz="4" w:space="0" w:color="auto"/>
              <w:bottom w:val="single" w:sz="4" w:space="0" w:color="auto"/>
              <w:right w:val="single" w:sz="4" w:space="0" w:color="auto"/>
            </w:tcBorders>
          </w:tcPr>
          <w:p w14:paraId="6EE62AB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0F01DCEB"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Wykrywanie ruchów oddechowych pacjenta na podstawie obserwacji powierzchni ciała pacjenta, w sposób nieinwazyjny i bezkontaktowy, bez konieczności stosowania jakichkolwiek dodatkowych akcesoriów, takich jak markery, pasy itp.</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584D173"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 opisać</w:t>
            </w:r>
          </w:p>
        </w:tc>
        <w:tc>
          <w:tcPr>
            <w:tcW w:w="4535" w:type="dxa"/>
            <w:tcBorders>
              <w:top w:val="single" w:sz="4" w:space="0" w:color="auto"/>
              <w:left w:val="single" w:sz="4" w:space="0" w:color="auto"/>
              <w:bottom w:val="single" w:sz="4" w:space="0" w:color="auto"/>
              <w:right w:val="single" w:sz="4" w:space="0" w:color="auto"/>
            </w:tcBorders>
          </w:tcPr>
          <w:p w14:paraId="63641DD0"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2D8AA2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8CD927A" w14:textId="77777777" w:rsidTr="006936F6">
        <w:tc>
          <w:tcPr>
            <w:tcW w:w="959" w:type="dxa"/>
            <w:tcBorders>
              <w:top w:val="single" w:sz="4" w:space="0" w:color="auto"/>
              <w:left w:val="single" w:sz="4" w:space="0" w:color="auto"/>
              <w:bottom w:val="single" w:sz="4" w:space="0" w:color="auto"/>
              <w:right w:val="single" w:sz="4" w:space="0" w:color="auto"/>
            </w:tcBorders>
          </w:tcPr>
          <w:p w14:paraId="269C724B"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5AD966A2"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Możliwość generowania automatycznych raportów na każdym etapie planowania i wykonywania terapii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143485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D3A21BE"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A2D5973"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1B83236" w14:textId="77777777" w:rsidTr="006936F6">
        <w:tc>
          <w:tcPr>
            <w:tcW w:w="959" w:type="dxa"/>
            <w:tcBorders>
              <w:top w:val="single" w:sz="4" w:space="0" w:color="auto"/>
              <w:left w:val="single" w:sz="4" w:space="0" w:color="auto"/>
              <w:bottom w:val="single" w:sz="4" w:space="0" w:color="auto"/>
              <w:right w:val="single" w:sz="4" w:space="0" w:color="auto"/>
            </w:tcBorders>
          </w:tcPr>
          <w:p w14:paraId="31793C4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hideMark/>
          </w:tcPr>
          <w:p w14:paraId="1309F6C4" w14:textId="77777777" w:rsidR="00570EC6" w:rsidRPr="006936F6" w:rsidRDefault="00570EC6" w:rsidP="00481056">
            <w:pPr>
              <w:spacing w:after="120" w:line="276" w:lineRule="auto"/>
              <w:rPr>
                <w:rFonts w:ascii="Garamond" w:eastAsia="Times New Roman" w:hAnsi="Garamond" w:cs="Arial"/>
                <w:sz w:val="22"/>
                <w:szCs w:val="22"/>
                <w:lang w:eastAsia="en-US"/>
              </w:rPr>
            </w:pPr>
            <w:r w:rsidRPr="006936F6">
              <w:rPr>
                <w:rFonts w:ascii="Garamond" w:hAnsi="Garamond" w:cs="Arial"/>
                <w:sz w:val="22"/>
                <w:szCs w:val="22"/>
                <w:lang w:eastAsia="en-US"/>
              </w:rPr>
              <w:t>Możliwość automatycznego przesyłania wykonanych raportów do OIS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04C6C90" w14:textId="77777777" w:rsidR="00570EC6" w:rsidRPr="006936F6" w:rsidRDefault="00570EC6" w:rsidP="006936F6">
            <w:pPr>
              <w:spacing w:before="100" w:beforeAutospacing="1" w:after="100" w:afterAutospacing="1" w:line="360" w:lineRule="auto"/>
              <w:jc w:val="both"/>
              <w:rPr>
                <w:rFonts w:ascii="Garamond" w:eastAsia="Times New Roman" w:hAnsi="Garamond"/>
                <w:sz w:val="22"/>
                <w:szCs w:val="22"/>
                <w:lang w:eastAsia="en-US"/>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EED7C00"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7BABB8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CFE39D6" w14:textId="77777777" w:rsidTr="006936F6">
        <w:tc>
          <w:tcPr>
            <w:tcW w:w="959" w:type="dxa"/>
            <w:tcBorders>
              <w:top w:val="single" w:sz="4" w:space="0" w:color="auto"/>
              <w:left w:val="single" w:sz="4" w:space="0" w:color="auto"/>
              <w:bottom w:val="single" w:sz="4" w:space="0" w:color="auto"/>
              <w:right w:val="single" w:sz="4" w:space="0" w:color="auto"/>
            </w:tcBorders>
          </w:tcPr>
          <w:p w14:paraId="726B38AD"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66A36BE" w14:textId="77777777" w:rsidR="00570EC6" w:rsidRPr="006936F6" w:rsidRDefault="00570EC6" w:rsidP="00481056">
            <w:pPr>
              <w:spacing w:line="276" w:lineRule="auto"/>
              <w:jc w:val="both"/>
              <w:rPr>
                <w:rFonts w:ascii="Garamond" w:hAnsi="Garamond"/>
                <w:b/>
                <w:bCs/>
                <w:sz w:val="22"/>
                <w:szCs w:val="22"/>
              </w:rPr>
            </w:pPr>
            <w:r w:rsidRPr="006936F6">
              <w:rPr>
                <w:rFonts w:ascii="Garamond" w:hAnsi="Garamond"/>
                <w:b/>
                <w:sz w:val="22"/>
                <w:szCs w:val="22"/>
              </w:rPr>
              <w:t>SPRZĘT KOMPUTEROWY / PRACA W SIECIACH INFORMATYCZNYCH – wymagania ogólne</w:t>
            </w:r>
          </w:p>
        </w:tc>
        <w:tc>
          <w:tcPr>
            <w:tcW w:w="2268" w:type="dxa"/>
            <w:tcBorders>
              <w:top w:val="single" w:sz="4" w:space="0" w:color="auto"/>
              <w:left w:val="single" w:sz="4" w:space="0" w:color="auto"/>
              <w:bottom w:val="single" w:sz="4" w:space="0" w:color="auto"/>
              <w:right w:val="single" w:sz="4" w:space="0" w:color="auto"/>
            </w:tcBorders>
            <w:vAlign w:val="center"/>
          </w:tcPr>
          <w:p w14:paraId="03C2CE1A" w14:textId="77777777" w:rsidR="00570EC6" w:rsidRPr="006936F6" w:rsidRDefault="00570EC6" w:rsidP="006936F6">
            <w:pPr>
              <w:spacing w:line="360" w:lineRule="auto"/>
              <w:jc w:val="center"/>
              <w:rPr>
                <w:rFonts w:ascii="Garamond" w:hAnsi="Garamond"/>
                <w:sz w:val="22"/>
                <w:szCs w:val="22"/>
              </w:rPr>
            </w:pPr>
          </w:p>
        </w:tc>
        <w:tc>
          <w:tcPr>
            <w:tcW w:w="4535" w:type="dxa"/>
            <w:tcBorders>
              <w:top w:val="single" w:sz="4" w:space="0" w:color="auto"/>
              <w:left w:val="single" w:sz="4" w:space="0" w:color="auto"/>
              <w:bottom w:val="single" w:sz="4" w:space="0" w:color="auto"/>
              <w:right w:val="single" w:sz="4" w:space="0" w:color="auto"/>
            </w:tcBorders>
          </w:tcPr>
          <w:p w14:paraId="63695BF6" w14:textId="77777777" w:rsidR="00570EC6" w:rsidRPr="006936F6" w:rsidRDefault="00570EC6" w:rsidP="006936F6">
            <w:pPr>
              <w:pStyle w:val="Standard1"/>
              <w:snapToGrid w:val="0"/>
              <w:spacing w:line="360" w:lineRule="auto"/>
              <w:jc w:val="center"/>
              <w:rPr>
                <w:rFonts w:ascii="Garamond" w:hAnsi="Garamond"/>
                <w:sz w:val="22"/>
                <w:szCs w:val="22"/>
              </w:rPr>
            </w:pPr>
          </w:p>
        </w:tc>
        <w:tc>
          <w:tcPr>
            <w:tcW w:w="2551" w:type="dxa"/>
            <w:tcBorders>
              <w:top w:val="single" w:sz="4" w:space="0" w:color="auto"/>
              <w:left w:val="single" w:sz="4" w:space="0" w:color="auto"/>
              <w:bottom w:val="single" w:sz="4" w:space="0" w:color="auto"/>
              <w:right w:val="single" w:sz="4" w:space="0" w:color="auto"/>
            </w:tcBorders>
          </w:tcPr>
          <w:p w14:paraId="5BF9E620" w14:textId="77777777" w:rsidR="00570EC6" w:rsidRPr="006936F6" w:rsidRDefault="00570EC6" w:rsidP="006936F6">
            <w:pPr>
              <w:pStyle w:val="Standard1"/>
              <w:snapToGrid w:val="0"/>
              <w:spacing w:line="360" w:lineRule="auto"/>
              <w:jc w:val="center"/>
              <w:rPr>
                <w:rFonts w:ascii="Garamond" w:hAnsi="Garamond"/>
                <w:sz w:val="22"/>
                <w:szCs w:val="22"/>
              </w:rPr>
            </w:pPr>
          </w:p>
        </w:tc>
      </w:tr>
      <w:tr w:rsidR="00F16A8F" w:rsidRPr="006936F6" w14:paraId="636089A1" w14:textId="77777777" w:rsidTr="007B28EF">
        <w:tc>
          <w:tcPr>
            <w:tcW w:w="959" w:type="dxa"/>
            <w:tcBorders>
              <w:top w:val="single" w:sz="4" w:space="0" w:color="auto"/>
              <w:left w:val="single" w:sz="4" w:space="0" w:color="auto"/>
              <w:bottom w:val="single" w:sz="4" w:space="0" w:color="auto"/>
              <w:right w:val="single" w:sz="4" w:space="0" w:color="auto"/>
            </w:tcBorders>
          </w:tcPr>
          <w:p w14:paraId="5FFD82E8"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B93F904" w14:textId="77777777" w:rsidR="00F16A8F" w:rsidRPr="009F744E" w:rsidRDefault="00F16A8F" w:rsidP="00481056">
            <w:pPr>
              <w:snapToGrid w:val="0"/>
              <w:spacing w:line="276" w:lineRule="auto"/>
              <w:jc w:val="both"/>
              <w:rPr>
                <w:rFonts w:ascii="Garamond" w:hAnsi="Garamond" w:cs="Arial"/>
                <w:iCs/>
                <w:color w:val="FF0000"/>
                <w:sz w:val="22"/>
                <w:szCs w:val="22"/>
              </w:rPr>
            </w:pPr>
            <w:r w:rsidRPr="006936F6">
              <w:rPr>
                <w:rFonts w:ascii="Garamond" w:hAnsi="Garamond"/>
                <w:sz w:val="22"/>
                <w:szCs w:val="22"/>
              </w:rPr>
              <w:t xml:space="preserve">Oferowane urządzenia posiadają  możliwość współpracy ze szpitalnymi sieciami informatycznymi - </w:t>
            </w:r>
            <w:r w:rsidRPr="006936F6">
              <w:rPr>
                <w:rFonts w:ascii="Garamond" w:hAnsi="Garamond" w:cs="Arial"/>
                <w:iCs/>
                <w:sz w:val="22"/>
                <w:szCs w:val="22"/>
              </w:rPr>
              <w:t xml:space="preserve">aparat oraz stacje </w:t>
            </w:r>
            <w:proofErr w:type="spellStart"/>
            <w:r w:rsidRPr="006936F6">
              <w:rPr>
                <w:rFonts w:ascii="Garamond" w:hAnsi="Garamond" w:cs="Arial"/>
                <w:iCs/>
                <w:sz w:val="22"/>
                <w:szCs w:val="22"/>
              </w:rPr>
              <w:t>postprocessingo</w:t>
            </w:r>
            <w:r>
              <w:rPr>
                <w:rFonts w:ascii="Garamond" w:hAnsi="Garamond" w:cs="Arial"/>
                <w:iCs/>
                <w:sz w:val="22"/>
                <w:szCs w:val="22"/>
              </w:rPr>
              <w:t>we</w:t>
            </w:r>
            <w:proofErr w:type="spellEnd"/>
            <w:r>
              <w:rPr>
                <w:rFonts w:ascii="Garamond" w:hAnsi="Garamond" w:cs="Arial"/>
                <w:iCs/>
                <w:sz w:val="22"/>
                <w:szCs w:val="22"/>
              </w:rPr>
              <w:t xml:space="preserve"> przygotowane do integracji z </w:t>
            </w:r>
            <w:r w:rsidRPr="006936F6">
              <w:rPr>
                <w:rFonts w:ascii="Garamond" w:hAnsi="Garamond" w:cs="Arial"/>
                <w:iCs/>
                <w:sz w:val="22"/>
                <w:szCs w:val="22"/>
              </w:rPr>
              <w:t>systemem RIS/PACS bez ponoszenia przez Zamawiającego dodatkowych kosztów względem wykonawcy niniejszego postępowania</w:t>
            </w:r>
            <w:r w:rsidR="009F744E">
              <w:rPr>
                <w:rFonts w:ascii="Garamond" w:hAnsi="Garamond" w:cs="Arial"/>
                <w:iCs/>
                <w:sz w:val="22"/>
                <w:szCs w:val="22"/>
              </w:rPr>
              <w:t xml:space="preserve"> </w:t>
            </w:r>
            <w:r w:rsidR="009F744E" w:rsidRPr="009F744E">
              <w:rPr>
                <w:rFonts w:ascii="Garamond" w:hAnsi="Garamond" w:cs="Arial"/>
                <w:iCs/>
                <w:color w:val="FF0000"/>
                <w:sz w:val="22"/>
                <w:szCs w:val="22"/>
              </w:rPr>
              <w:t>lub</w:t>
            </w:r>
          </w:p>
          <w:p w14:paraId="16C4D62A" w14:textId="77777777" w:rsidR="00D61EAB" w:rsidRPr="006936F6" w:rsidRDefault="00D61EAB" w:rsidP="00481056">
            <w:pPr>
              <w:snapToGrid w:val="0"/>
              <w:spacing w:line="276" w:lineRule="auto"/>
              <w:jc w:val="both"/>
              <w:rPr>
                <w:rFonts w:ascii="Garamond" w:hAnsi="Garamond"/>
                <w:sz w:val="22"/>
                <w:szCs w:val="22"/>
              </w:rPr>
            </w:pPr>
            <w:r w:rsidRPr="00D61EAB">
              <w:rPr>
                <w:rFonts w:ascii="Garamond" w:hAnsi="Garamond"/>
                <w:color w:val="FF0000"/>
                <w:sz w:val="22"/>
                <w:szCs w:val="22"/>
              </w:rPr>
              <w:t>Oferowane urządzenia posiadają  możliwość współpracy ze szpitalnymi sieciami informatycznymi oraz systemami OIS i PACS bez ponoszenia przez Zamawiającego dodatkowych kosztów względem wykonawcy niniejszego postępowania</w:t>
            </w:r>
          </w:p>
        </w:tc>
        <w:tc>
          <w:tcPr>
            <w:tcW w:w="2268" w:type="dxa"/>
            <w:tcBorders>
              <w:top w:val="single" w:sz="4" w:space="0" w:color="auto"/>
              <w:left w:val="single" w:sz="4" w:space="0" w:color="auto"/>
              <w:bottom w:val="single" w:sz="4" w:space="0" w:color="auto"/>
              <w:right w:val="single" w:sz="4" w:space="0" w:color="auto"/>
            </w:tcBorders>
          </w:tcPr>
          <w:p w14:paraId="1858B638" w14:textId="77777777" w:rsidR="00F16A8F" w:rsidRDefault="00F16A8F" w:rsidP="00F16A8F">
            <w:r w:rsidRPr="0038793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E533539"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92D8BFE"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4D904BE9" w14:textId="77777777" w:rsidTr="007B28EF">
        <w:tc>
          <w:tcPr>
            <w:tcW w:w="959" w:type="dxa"/>
            <w:tcBorders>
              <w:top w:val="single" w:sz="4" w:space="0" w:color="auto"/>
              <w:left w:val="single" w:sz="4" w:space="0" w:color="auto"/>
              <w:bottom w:val="single" w:sz="4" w:space="0" w:color="auto"/>
              <w:right w:val="single" w:sz="4" w:space="0" w:color="auto"/>
            </w:tcBorders>
          </w:tcPr>
          <w:p w14:paraId="098CD728"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B26E20F" w14:textId="77777777" w:rsidR="00F16A8F" w:rsidRPr="006936F6" w:rsidRDefault="00F16A8F" w:rsidP="00481056">
            <w:pPr>
              <w:snapToGrid w:val="0"/>
              <w:spacing w:line="276" w:lineRule="auto"/>
              <w:jc w:val="both"/>
              <w:rPr>
                <w:rFonts w:ascii="Garamond" w:hAnsi="Garamond"/>
                <w:sz w:val="22"/>
                <w:szCs w:val="22"/>
              </w:rPr>
            </w:pPr>
            <w:r w:rsidRPr="006936F6">
              <w:rPr>
                <w:rFonts w:ascii="Garamond" w:hAnsi="Garamond"/>
                <w:sz w:val="22"/>
                <w:szCs w:val="22"/>
              </w:rPr>
              <w:t>Aktualizacja oprogramowania zainstalowanego w dostarczony</w:t>
            </w:r>
            <w:r>
              <w:rPr>
                <w:rFonts w:ascii="Garamond" w:hAnsi="Garamond"/>
                <w:sz w:val="22"/>
                <w:szCs w:val="22"/>
              </w:rPr>
              <w:t>ch urządzeniach komputerowych w </w:t>
            </w:r>
            <w:r w:rsidRPr="006936F6">
              <w:rPr>
                <w:rFonts w:ascii="Garamond" w:hAnsi="Garamond"/>
                <w:sz w:val="22"/>
                <w:szCs w:val="22"/>
              </w:rPr>
              <w:t>okresie trwania gwarancji.</w:t>
            </w:r>
          </w:p>
        </w:tc>
        <w:tc>
          <w:tcPr>
            <w:tcW w:w="2268" w:type="dxa"/>
            <w:tcBorders>
              <w:top w:val="single" w:sz="4" w:space="0" w:color="auto"/>
              <w:left w:val="single" w:sz="4" w:space="0" w:color="auto"/>
              <w:bottom w:val="single" w:sz="4" w:space="0" w:color="auto"/>
              <w:right w:val="single" w:sz="4" w:space="0" w:color="auto"/>
            </w:tcBorders>
          </w:tcPr>
          <w:p w14:paraId="1DBB530F" w14:textId="77777777" w:rsidR="00F16A8F" w:rsidRDefault="00F16A8F" w:rsidP="00F16A8F">
            <w:r w:rsidRPr="0038793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66E38CC"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D85B57D"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579F92D5" w14:textId="77777777" w:rsidTr="007B28EF">
        <w:tc>
          <w:tcPr>
            <w:tcW w:w="959" w:type="dxa"/>
            <w:tcBorders>
              <w:top w:val="single" w:sz="4" w:space="0" w:color="auto"/>
              <w:left w:val="single" w:sz="4" w:space="0" w:color="auto"/>
              <w:bottom w:val="single" w:sz="4" w:space="0" w:color="auto"/>
              <w:right w:val="single" w:sz="4" w:space="0" w:color="auto"/>
            </w:tcBorders>
          </w:tcPr>
          <w:p w14:paraId="33BCF8C5"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3A07036" w14:textId="77777777" w:rsidR="00F16A8F" w:rsidRPr="006936F6" w:rsidRDefault="00F16A8F" w:rsidP="00481056">
            <w:pPr>
              <w:snapToGrid w:val="0"/>
              <w:spacing w:line="276" w:lineRule="auto"/>
              <w:jc w:val="both"/>
              <w:rPr>
                <w:rFonts w:ascii="Garamond" w:hAnsi="Garamond"/>
                <w:sz w:val="22"/>
                <w:szCs w:val="22"/>
              </w:rPr>
            </w:pPr>
            <w:r w:rsidRPr="006936F6">
              <w:rPr>
                <w:rFonts w:ascii="Garamond" w:hAnsi="Garamond"/>
                <w:sz w:val="22"/>
                <w:szCs w:val="22"/>
                <w:lang w:eastAsia="pl-PL"/>
              </w:rPr>
              <w:t xml:space="preserve">Do wszystkich dostarczonych urządzeń informatycznych (komputery, stacje robocze, itp.) </w:t>
            </w:r>
            <w:r w:rsidRPr="006936F6">
              <w:rPr>
                <w:rFonts w:ascii="Garamond" w:hAnsi="Garamond"/>
                <w:bCs/>
                <w:sz w:val="22"/>
                <w:szCs w:val="22"/>
                <w:lang w:eastAsia="pl-PL"/>
              </w:rPr>
              <w:t>oraz oprogramowania</w:t>
            </w:r>
            <w:r w:rsidRPr="006936F6">
              <w:rPr>
                <w:rFonts w:ascii="Garamond" w:hAnsi="Garamond"/>
                <w:sz w:val="22"/>
                <w:szCs w:val="22"/>
                <w:lang w:eastAsia="pl-PL"/>
              </w:rPr>
              <w:t xml:space="preserve"> zostaną dołączone hasła administracyjne (o ile występują)</w:t>
            </w:r>
          </w:p>
        </w:tc>
        <w:tc>
          <w:tcPr>
            <w:tcW w:w="2268" w:type="dxa"/>
            <w:tcBorders>
              <w:top w:val="single" w:sz="4" w:space="0" w:color="auto"/>
              <w:left w:val="single" w:sz="4" w:space="0" w:color="auto"/>
              <w:bottom w:val="single" w:sz="4" w:space="0" w:color="auto"/>
              <w:right w:val="single" w:sz="4" w:space="0" w:color="auto"/>
            </w:tcBorders>
          </w:tcPr>
          <w:p w14:paraId="6CFDAEDE" w14:textId="77777777" w:rsidR="00F16A8F" w:rsidRDefault="00F16A8F" w:rsidP="00F16A8F">
            <w:r w:rsidRPr="0038793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5B2A602D"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3B87CFC"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1A604DAD" w14:textId="77777777" w:rsidTr="007B28EF">
        <w:tc>
          <w:tcPr>
            <w:tcW w:w="959" w:type="dxa"/>
            <w:tcBorders>
              <w:top w:val="single" w:sz="4" w:space="0" w:color="auto"/>
              <w:left w:val="single" w:sz="4" w:space="0" w:color="auto"/>
              <w:bottom w:val="single" w:sz="4" w:space="0" w:color="auto"/>
              <w:right w:val="single" w:sz="4" w:space="0" w:color="auto"/>
            </w:tcBorders>
          </w:tcPr>
          <w:p w14:paraId="1FD0D391"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29512184" w14:textId="77777777" w:rsidR="00F16A8F" w:rsidRDefault="00F16A8F" w:rsidP="00481056">
            <w:pPr>
              <w:spacing w:before="100" w:beforeAutospacing="1" w:after="100" w:afterAutospacing="1" w:line="276" w:lineRule="auto"/>
              <w:jc w:val="both"/>
              <w:rPr>
                <w:rFonts w:ascii="Garamond" w:hAnsi="Garamond"/>
                <w:sz w:val="22"/>
                <w:szCs w:val="22"/>
              </w:rPr>
            </w:pPr>
            <w:r w:rsidRPr="006936F6">
              <w:rPr>
                <w:rFonts w:ascii="Garamond" w:hAnsi="Garamond"/>
                <w:sz w:val="22"/>
                <w:szCs w:val="22"/>
              </w:rPr>
              <w:t>Integracja aparatu z systemem informatycznym RIS Zamawiającego (</w:t>
            </w:r>
            <w:proofErr w:type="spellStart"/>
            <w:r w:rsidRPr="006936F6">
              <w:rPr>
                <w:rFonts w:ascii="Garamond" w:hAnsi="Garamond"/>
                <w:sz w:val="22"/>
                <w:szCs w:val="22"/>
              </w:rPr>
              <w:t>Softmed</w:t>
            </w:r>
            <w:proofErr w:type="spellEnd"/>
            <w:r w:rsidRPr="006936F6">
              <w:rPr>
                <w:rFonts w:ascii="Garamond" w:hAnsi="Garamond"/>
                <w:sz w:val="22"/>
                <w:szCs w:val="22"/>
              </w:rPr>
              <w:t xml:space="preserve"> Orion) w zakresie obsługi list roboczych </w:t>
            </w:r>
          </w:p>
          <w:p w14:paraId="287F9581" w14:textId="77777777" w:rsidR="00D61EAB" w:rsidRPr="006936F6" w:rsidRDefault="00D61EAB" w:rsidP="00481056">
            <w:pPr>
              <w:spacing w:before="100" w:beforeAutospacing="1" w:after="100" w:afterAutospacing="1" w:line="276" w:lineRule="auto"/>
              <w:jc w:val="both"/>
              <w:rPr>
                <w:rFonts w:ascii="Garamond" w:hAnsi="Garamond" w:cs="Arial"/>
                <w:sz w:val="22"/>
                <w:szCs w:val="22"/>
                <w:lang w:eastAsia="en-US"/>
              </w:rPr>
            </w:pPr>
            <w:r w:rsidRPr="00D61EAB">
              <w:rPr>
                <w:rFonts w:ascii="Garamond" w:hAnsi="Garamond" w:cs="Arial"/>
                <w:color w:val="FF0000"/>
                <w:sz w:val="22"/>
                <w:szCs w:val="22"/>
                <w:lang w:eastAsia="en-US"/>
              </w:rPr>
              <w:t>Integracja aparatu z systemem informatycznym OIS Zamawiającego (</w:t>
            </w:r>
            <w:proofErr w:type="spellStart"/>
            <w:r w:rsidRPr="00D61EAB">
              <w:rPr>
                <w:rFonts w:ascii="Garamond" w:hAnsi="Garamond" w:cs="Arial"/>
                <w:color w:val="FF0000"/>
                <w:sz w:val="22"/>
                <w:szCs w:val="22"/>
                <w:lang w:eastAsia="en-US"/>
              </w:rPr>
              <w:t>MosaiQ</w:t>
            </w:r>
            <w:proofErr w:type="spellEnd"/>
            <w:r w:rsidRPr="00D61EAB">
              <w:rPr>
                <w:rFonts w:ascii="Garamond" w:hAnsi="Garamond" w:cs="Arial"/>
                <w:color w:val="FF0000"/>
                <w:sz w:val="22"/>
                <w:szCs w:val="22"/>
                <w:lang w:eastAsia="en-US"/>
              </w:rPr>
              <w:t>) w zakresie obsługi grafiku napromieniania.</w:t>
            </w:r>
          </w:p>
        </w:tc>
        <w:tc>
          <w:tcPr>
            <w:tcW w:w="2268" w:type="dxa"/>
            <w:tcBorders>
              <w:top w:val="single" w:sz="4" w:space="0" w:color="auto"/>
              <w:left w:val="single" w:sz="4" w:space="0" w:color="auto"/>
              <w:bottom w:val="single" w:sz="4" w:space="0" w:color="auto"/>
              <w:right w:val="single" w:sz="4" w:space="0" w:color="auto"/>
            </w:tcBorders>
          </w:tcPr>
          <w:p w14:paraId="41973374" w14:textId="77777777" w:rsidR="00F16A8F" w:rsidRDefault="00F16A8F" w:rsidP="00F16A8F">
            <w:r w:rsidRPr="0038793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609DCED1"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114146D"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6F1BA6D" w14:textId="77777777" w:rsidTr="006936F6">
        <w:tc>
          <w:tcPr>
            <w:tcW w:w="959" w:type="dxa"/>
            <w:tcBorders>
              <w:top w:val="single" w:sz="4" w:space="0" w:color="auto"/>
              <w:left w:val="single" w:sz="4" w:space="0" w:color="auto"/>
              <w:bottom w:val="single" w:sz="4" w:space="0" w:color="auto"/>
              <w:right w:val="single" w:sz="4" w:space="0" w:color="auto"/>
            </w:tcBorders>
          </w:tcPr>
          <w:p w14:paraId="7B90A28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6B866EA" w14:textId="77777777" w:rsidR="00570EC6" w:rsidRPr="006936F6" w:rsidRDefault="00570EC6"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 xml:space="preserve">Archiwizacja danych obrazowych w systemie PACS Zamawiającego wraz z uwzględnieniem mechanizmu Storage </w:t>
            </w:r>
            <w:proofErr w:type="spellStart"/>
            <w:r w:rsidRPr="006936F6">
              <w:rPr>
                <w:rFonts w:ascii="Garamond" w:hAnsi="Garamond"/>
                <w:sz w:val="22"/>
                <w:szCs w:val="22"/>
              </w:rPr>
              <w:t>Commitment</w:t>
            </w:r>
            <w:proofErr w:type="spellEnd"/>
            <w:r w:rsidR="009F744E">
              <w:rPr>
                <w:rFonts w:ascii="Garamond" w:hAnsi="Garamond"/>
                <w:sz w:val="22"/>
                <w:szCs w:val="22"/>
              </w:rPr>
              <w:t xml:space="preserve">  </w:t>
            </w:r>
            <w:r w:rsidR="009F744E" w:rsidRPr="009F744E">
              <w:rPr>
                <w:rFonts w:ascii="Garamond" w:hAnsi="Garamond"/>
                <w:color w:val="FF0000"/>
                <w:sz w:val="22"/>
                <w:szCs w:val="22"/>
              </w:rPr>
              <w:t>lub</w:t>
            </w:r>
            <w:r w:rsidR="009F744E" w:rsidRPr="009F744E">
              <w:rPr>
                <w:color w:val="FF0000"/>
              </w:rPr>
              <w:t xml:space="preserve"> </w:t>
            </w:r>
            <w:r w:rsidR="009F744E">
              <w:rPr>
                <w:rFonts w:ascii="Garamond" w:hAnsi="Garamond"/>
                <w:color w:val="FF0000"/>
                <w:sz w:val="22"/>
                <w:szCs w:val="22"/>
              </w:rPr>
              <w:t>a</w:t>
            </w:r>
            <w:r w:rsidR="009F744E" w:rsidRPr="009F744E">
              <w:rPr>
                <w:rFonts w:ascii="Garamond" w:hAnsi="Garamond"/>
                <w:color w:val="FF0000"/>
                <w:sz w:val="22"/>
                <w:szCs w:val="22"/>
              </w:rPr>
              <w:t xml:space="preserve">rchiwizacja danych obrazowych w systemie PACS Zamawiającego wraz z uwzględnieniem mechanizmu Storage </w:t>
            </w:r>
            <w:proofErr w:type="spellStart"/>
            <w:r w:rsidR="009F744E" w:rsidRPr="009F744E">
              <w:rPr>
                <w:rFonts w:ascii="Garamond" w:hAnsi="Garamond"/>
                <w:color w:val="FF0000"/>
                <w:sz w:val="22"/>
                <w:szCs w:val="22"/>
              </w:rPr>
              <w:t>Commitment</w:t>
            </w:r>
            <w:proofErr w:type="spellEnd"/>
            <w:r w:rsidR="009F744E" w:rsidRPr="009F744E">
              <w:rPr>
                <w:rFonts w:ascii="Garamond" w:hAnsi="Garamond"/>
                <w:color w:val="FF0000"/>
                <w:sz w:val="22"/>
                <w:szCs w:val="22"/>
              </w:rPr>
              <w:t xml:space="preserve"> oraz archiwizacja rekordów leczonych pacjentów na przestrzeni dyskowej NAS Zamawiającego.</w:t>
            </w:r>
          </w:p>
        </w:tc>
        <w:tc>
          <w:tcPr>
            <w:tcW w:w="2268" w:type="dxa"/>
            <w:tcBorders>
              <w:top w:val="single" w:sz="4" w:space="0" w:color="auto"/>
              <w:left w:val="single" w:sz="4" w:space="0" w:color="auto"/>
              <w:bottom w:val="single" w:sz="4" w:space="0" w:color="auto"/>
              <w:right w:val="single" w:sz="4" w:space="0" w:color="auto"/>
            </w:tcBorders>
            <w:vAlign w:val="center"/>
          </w:tcPr>
          <w:p w14:paraId="1B5116AC" w14:textId="77777777" w:rsidR="00570EC6" w:rsidRPr="006936F6" w:rsidRDefault="00F16A8F" w:rsidP="00F16A8F">
            <w:pPr>
              <w:snapToGrid w:val="0"/>
              <w:spacing w:line="360" w:lineRule="auto"/>
              <w:rPr>
                <w:rFonts w:ascii="Garamond" w:hAnsi="Garamond"/>
                <w:sz w:val="22"/>
                <w:szCs w:val="22"/>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0DF7B1C"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882A49B"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7F61DC08" w14:textId="77777777" w:rsidTr="007B28EF">
        <w:tc>
          <w:tcPr>
            <w:tcW w:w="959" w:type="dxa"/>
            <w:tcBorders>
              <w:top w:val="single" w:sz="4" w:space="0" w:color="auto"/>
              <w:left w:val="single" w:sz="4" w:space="0" w:color="auto"/>
              <w:bottom w:val="single" w:sz="4" w:space="0" w:color="auto"/>
              <w:right w:val="single" w:sz="4" w:space="0" w:color="auto"/>
            </w:tcBorders>
          </w:tcPr>
          <w:p w14:paraId="3289EBEC"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02C8E2E" w14:textId="77777777" w:rsidR="009F744E" w:rsidRPr="006936F6" w:rsidRDefault="00F16A8F"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Czytelna wizualizacja stanu archiwizacji badań</w:t>
            </w:r>
          </w:p>
        </w:tc>
        <w:tc>
          <w:tcPr>
            <w:tcW w:w="2268" w:type="dxa"/>
            <w:tcBorders>
              <w:top w:val="single" w:sz="4" w:space="0" w:color="auto"/>
              <w:left w:val="single" w:sz="4" w:space="0" w:color="auto"/>
              <w:bottom w:val="single" w:sz="4" w:space="0" w:color="auto"/>
              <w:right w:val="single" w:sz="4" w:space="0" w:color="auto"/>
            </w:tcBorders>
          </w:tcPr>
          <w:p w14:paraId="7857658E" w14:textId="77777777" w:rsidR="00F16A8F" w:rsidRDefault="00F16A8F" w:rsidP="00F16A8F">
            <w:r w:rsidRPr="00C56544">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4BDFF9B0"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6A7AAD93"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27F3AC44" w14:textId="77777777" w:rsidTr="007B28EF">
        <w:tc>
          <w:tcPr>
            <w:tcW w:w="959" w:type="dxa"/>
            <w:tcBorders>
              <w:top w:val="single" w:sz="4" w:space="0" w:color="auto"/>
              <w:left w:val="single" w:sz="4" w:space="0" w:color="auto"/>
              <w:bottom w:val="single" w:sz="4" w:space="0" w:color="auto"/>
              <w:right w:val="single" w:sz="4" w:space="0" w:color="auto"/>
            </w:tcBorders>
          </w:tcPr>
          <w:p w14:paraId="684313DE"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705E1A51" w14:textId="77777777" w:rsidR="00F16A8F" w:rsidRPr="009F744E" w:rsidRDefault="00F16A8F" w:rsidP="00481056">
            <w:pPr>
              <w:spacing w:before="100" w:beforeAutospacing="1" w:after="100" w:afterAutospacing="1" w:line="276" w:lineRule="auto"/>
              <w:jc w:val="both"/>
              <w:rPr>
                <w:rFonts w:ascii="Garamond" w:hAnsi="Garamond"/>
                <w:color w:val="FF0000"/>
                <w:sz w:val="22"/>
                <w:szCs w:val="22"/>
              </w:rPr>
            </w:pPr>
            <w:r w:rsidRPr="006936F6">
              <w:rPr>
                <w:rFonts w:ascii="Garamond" w:hAnsi="Garamond"/>
                <w:sz w:val="22"/>
                <w:szCs w:val="22"/>
              </w:rPr>
              <w:t>Konfiguracja systemów RIS (</w:t>
            </w:r>
            <w:proofErr w:type="spellStart"/>
            <w:r w:rsidRPr="006936F6">
              <w:rPr>
                <w:rFonts w:ascii="Garamond" w:hAnsi="Garamond"/>
                <w:sz w:val="22"/>
                <w:szCs w:val="22"/>
              </w:rPr>
              <w:t>Softmed</w:t>
            </w:r>
            <w:proofErr w:type="spellEnd"/>
            <w:r w:rsidRPr="006936F6">
              <w:rPr>
                <w:rFonts w:ascii="Garamond" w:hAnsi="Garamond"/>
                <w:sz w:val="22"/>
                <w:szCs w:val="22"/>
              </w:rPr>
              <w:t xml:space="preserve"> Orion) oraz PACS (</w:t>
            </w:r>
            <w:proofErr w:type="spellStart"/>
            <w:r w:rsidRPr="006936F6">
              <w:rPr>
                <w:rFonts w:ascii="Garamond" w:hAnsi="Garamond"/>
                <w:sz w:val="22"/>
                <w:szCs w:val="22"/>
              </w:rPr>
              <w:t>Agfa</w:t>
            </w:r>
            <w:proofErr w:type="spellEnd"/>
            <w:r w:rsidRPr="006936F6">
              <w:rPr>
                <w:rFonts w:ascii="Garamond" w:hAnsi="Garamond"/>
                <w:sz w:val="22"/>
                <w:szCs w:val="22"/>
              </w:rPr>
              <w:t xml:space="preserve"> </w:t>
            </w:r>
            <w:proofErr w:type="spellStart"/>
            <w:r w:rsidRPr="006936F6">
              <w:rPr>
                <w:rFonts w:ascii="Garamond" w:hAnsi="Garamond"/>
                <w:sz w:val="22"/>
                <w:szCs w:val="22"/>
              </w:rPr>
              <w:t>Impax</w:t>
            </w:r>
            <w:proofErr w:type="spellEnd"/>
            <w:r w:rsidRPr="006936F6">
              <w:rPr>
                <w:rFonts w:ascii="Garamond" w:hAnsi="Garamond"/>
                <w:sz w:val="22"/>
                <w:szCs w:val="22"/>
              </w:rPr>
              <w:t>) może być wykonana wyłącznie przez autoryzowany serwis tych systemów. Wszelkie koszty związane z integracją pokrywa Dostawca.</w:t>
            </w:r>
            <w:r w:rsidR="009F744E">
              <w:rPr>
                <w:rFonts w:ascii="Garamond" w:hAnsi="Garamond"/>
                <w:sz w:val="22"/>
                <w:szCs w:val="22"/>
              </w:rPr>
              <w:t xml:space="preserve">   </w:t>
            </w:r>
            <w:r w:rsidR="009F744E" w:rsidRPr="009F744E">
              <w:rPr>
                <w:rFonts w:ascii="Garamond" w:hAnsi="Garamond"/>
                <w:color w:val="FF0000"/>
                <w:sz w:val="22"/>
                <w:szCs w:val="22"/>
              </w:rPr>
              <w:t>lub</w:t>
            </w:r>
          </w:p>
          <w:p w14:paraId="65247A21" w14:textId="77777777" w:rsidR="009F744E" w:rsidRPr="009F744E" w:rsidRDefault="009F744E" w:rsidP="00481056">
            <w:pPr>
              <w:spacing w:before="100" w:beforeAutospacing="1" w:after="100" w:afterAutospacing="1" w:line="276" w:lineRule="auto"/>
              <w:jc w:val="both"/>
              <w:rPr>
                <w:rFonts w:ascii="Garamond" w:hAnsi="Garamond"/>
                <w:color w:val="FF0000"/>
                <w:sz w:val="22"/>
                <w:szCs w:val="22"/>
              </w:rPr>
            </w:pPr>
            <w:r w:rsidRPr="009F744E">
              <w:rPr>
                <w:rFonts w:ascii="Garamond" w:hAnsi="Garamond"/>
                <w:color w:val="FF0000"/>
                <w:sz w:val="22"/>
                <w:szCs w:val="22"/>
              </w:rPr>
              <w:t>Konfiguracja systemu PACS (</w:t>
            </w:r>
            <w:proofErr w:type="spellStart"/>
            <w:r w:rsidRPr="009F744E">
              <w:rPr>
                <w:rFonts w:ascii="Garamond" w:hAnsi="Garamond"/>
                <w:color w:val="FF0000"/>
                <w:sz w:val="22"/>
                <w:szCs w:val="22"/>
              </w:rPr>
              <w:t>Agfa</w:t>
            </w:r>
            <w:proofErr w:type="spellEnd"/>
            <w:r w:rsidRPr="009F744E">
              <w:rPr>
                <w:rFonts w:ascii="Garamond" w:hAnsi="Garamond"/>
                <w:color w:val="FF0000"/>
                <w:sz w:val="22"/>
                <w:szCs w:val="22"/>
              </w:rPr>
              <w:t xml:space="preserve"> </w:t>
            </w:r>
            <w:proofErr w:type="spellStart"/>
            <w:r w:rsidRPr="009F744E">
              <w:rPr>
                <w:rFonts w:ascii="Garamond" w:hAnsi="Garamond"/>
                <w:color w:val="FF0000"/>
                <w:sz w:val="22"/>
                <w:szCs w:val="22"/>
              </w:rPr>
              <w:t>Impax</w:t>
            </w:r>
            <w:proofErr w:type="spellEnd"/>
            <w:r w:rsidRPr="009F744E">
              <w:rPr>
                <w:rFonts w:ascii="Garamond" w:hAnsi="Garamond"/>
                <w:color w:val="FF0000"/>
                <w:sz w:val="22"/>
                <w:szCs w:val="22"/>
              </w:rPr>
              <w:t>) może być wykonana wyłącznie przez autoryzowany serwis tych systemów. Wszelkie koszty związane z integracją pokrywa Dostawca.</w:t>
            </w:r>
          </w:p>
          <w:p w14:paraId="436E229F" w14:textId="77777777" w:rsidR="009F744E" w:rsidRPr="006936F6" w:rsidRDefault="009F744E" w:rsidP="00481056">
            <w:pPr>
              <w:spacing w:before="100" w:beforeAutospacing="1" w:after="100" w:afterAutospacing="1" w:line="276" w:lineRule="auto"/>
              <w:jc w:val="both"/>
              <w:rPr>
                <w:rFonts w:ascii="Garamond" w:hAnsi="Garamond"/>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3331768" w14:textId="77777777" w:rsidR="00F16A8F" w:rsidRDefault="00F16A8F" w:rsidP="00F16A8F">
            <w:r w:rsidRPr="00C56544">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A15F555"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7717DCC"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532A19FF" w14:textId="77777777" w:rsidTr="007B28EF">
        <w:tc>
          <w:tcPr>
            <w:tcW w:w="959" w:type="dxa"/>
            <w:tcBorders>
              <w:top w:val="single" w:sz="4" w:space="0" w:color="auto"/>
              <w:left w:val="single" w:sz="4" w:space="0" w:color="auto"/>
              <w:bottom w:val="single" w:sz="4" w:space="0" w:color="auto"/>
              <w:right w:val="single" w:sz="4" w:space="0" w:color="auto"/>
            </w:tcBorders>
          </w:tcPr>
          <w:p w14:paraId="4A24662C"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1708C09" w14:textId="77777777" w:rsidR="00F16A8F" w:rsidRPr="006936F6" w:rsidRDefault="00F16A8F"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Nieorganiczne czasowo licencje na funkcjonalności DICOM</w:t>
            </w:r>
          </w:p>
        </w:tc>
        <w:tc>
          <w:tcPr>
            <w:tcW w:w="2268" w:type="dxa"/>
            <w:tcBorders>
              <w:top w:val="single" w:sz="4" w:space="0" w:color="auto"/>
              <w:left w:val="single" w:sz="4" w:space="0" w:color="auto"/>
              <w:bottom w:val="single" w:sz="4" w:space="0" w:color="auto"/>
              <w:right w:val="single" w:sz="4" w:space="0" w:color="auto"/>
            </w:tcBorders>
          </w:tcPr>
          <w:p w14:paraId="05B91E3F" w14:textId="77777777" w:rsidR="00F16A8F" w:rsidRDefault="00F16A8F" w:rsidP="00F16A8F">
            <w:r w:rsidRPr="00C56544">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9CA1CCC"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9BF83A4"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7573932D" w14:textId="77777777" w:rsidTr="007B28EF">
        <w:tc>
          <w:tcPr>
            <w:tcW w:w="959" w:type="dxa"/>
            <w:tcBorders>
              <w:top w:val="single" w:sz="4" w:space="0" w:color="auto"/>
              <w:left w:val="single" w:sz="4" w:space="0" w:color="auto"/>
              <w:bottom w:val="single" w:sz="4" w:space="0" w:color="auto"/>
              <w:right w:val="single" w:sz="4" w:space="0" w:color="auto"/>
            </w:tcBorders>
          </w:tcPr>
          <w:p w14:paraId="1134294D"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9212466" w14:textId="77777777" w:rsidR="00F16A8F" w:rsidRPr="006936F6" w:rsidRDefault="00F16A8F"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 xml:space="preserve">Podstawowa konfiguracja parametrów DICOM, w szczególności dodanie lub modyfikacja węzłów DICOM możliwa do przeprowadzenia przez przeszkolonych pracowników Zamawiającego. </w:t>
            </w:r>
          </w:p>
        </w:tc>
        <w:tc>
          <w:tcPr>
            <w:tcW w:w="2268" w:type="dxa"/>
            <w:tcBorders>
              <w:top w:val="single" w:sz="4" w:space="0" w:color="auto"/>
              <w:left w:val="single" w:sz="4" w:space="0" w:color="auto"/>
              <w:bottom w:val="single" w:sz="4" w:space="0" w:color="auto"/>
              <w:right w:val="single" w:sz="4" w:space="0" w:color="auto"/>
            </w:tcBorders>
          </w:tcPr>
          <w:p w14:paraId="277E2417" w14:textId="77777777" w:rsidR="00F16A8F" w:rsidRDefault="00F16A8F" w:rsidP="00F16A8F">
            <w:r w:rsidRPr="00C56544">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D3B4153"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545E51E"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3FC3C097" w14:textId="77777777" w:rsidTr="007B28EF">
        <w:tc>
          <w:tcPr>
            <w:tcW w:w="959" w:type="dxa"/>
            <w:tcBorders>
              <w:top w:val="single" w:sz="4" w:space="0" w:color="auto"/>
              <w:left w:val="single" w:sz="4" w:space="0" w:color="auto"/>
              <w:bottom w:val="single" w:sz="4" w:space="0" w:color="auto"/>
              <w:right w:val="single" w:sz="4" w:space="0" w:color="auto"/>
            </w:tcBorders>
          </w:tcPr>
          <w:p w14:paraId="6DE21909"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5E7597F" w14:textId="77777777" w:rsidR="00F16A8F" w:rsidRPr="006936F6" w:rsidRDefault="00F16A8F"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W przypadku, gdy do uruchomienia dostarczanej aparatury medycznej Wykonawca potrzebuje wykonać dodatkowe elementy sieci komputerowej powinny spełnić następujące wymagania.</w:t>
            </w:r>
            <w:r w:rsidRPr="006936F6">
              <w:rPr>
                <w:rFonts w:ascii="Garamond" w:hAnsi="Garamond"/>
                <w:sz w:val="22"/>
                <w:szCs w:val="22"/>
              </w:rPr>
              <w:br/>
              <w:t>•</w:t>
            </w:r>
            <w:r w:rsidRPr="006936F6">
              <w:rPr>
                <w:rFonts w:ascii="Garamond" w:hAnsi="Garamond"/>
                <w:sz w:val="22"/>
                <w:szCs w:val="22"/>
              </w:rPr>
              <w:tab/>
              <w:t xml:space="preserve">Dla wykonania okablowania opartego o skrętkę miedzianą (UTP, FTP, STP) należy wykorzystać komponenty co najmniej kategorii 6a z zapewnieniem torów transmisyjnych klasy </w:t>
            </w:r>
            <w:proofErr w:type="spellStart"/>
            <w:r w:rsidRPr="006936F6">
              <w:rPr>
                <w:rFonts w:ascii="Garamond" w:hAnsi="Garamond"/>
                <w:sz w:val="22"/>
                <w:szCs w:val="22"/>
              </w:rPr>
              <w:t>Ea</w:t>
            </w:r>
            <w:proofErr w:type="spellEnd"/>
            <w:r w:rsidRPr="006936F6">
              <w:rPr>
                <w:rFonts w:ascii="Garamond" w:hAnsi="Garamond"/>
                <w:sz w:val="22"/>
                <w:szCs w:val="22"/>
              </w:rPr>
              <w:br/>
              <w:t>•</w:t>
            </w:r>
            <w:r w:rsidRPr="006936F6">
              <w:rPr>
                <w:rFonts w:ascii="Garamond" w:hAnsi="Garamond"/>
                <w:sz w:val="22"/>
                <w:szCs w:val="22"/>
              </w:rPr>
              <w:tab/>
              <w:t>Dla okablowania światłowodowego należy wykorzystać włókna wielomodowe klasy co najmniej OM3, a dla okablowania jednodomowego włókna klasy co najmniej OS2</w:t>
            </w:r>
            <w:r w:rsidRPr="006936F6">
              <w:rPr>
                <w:rFonts w:ascii="Garamond" w:hAnsi="Garamond"/>
                <w:sz w:val="22"/>
                <w:szCs w:val="22"/>
              </w:rPr>
              <w:br/>
              <w:t>•</w:t>
            </w:r>
            <w:r w:rsidRPr="006936F6">
              <w:rPr>
                <w:rFonts w:ascii="Garamond" w:hAnsi="Garamond"/>
                <w:sz w:val="22"/>
                <w:szCs w:val="22"/>
              </w:rPr>
              <w:tab/>
              <w:t>Okablowanie powinno być ukryte przed łatwym dostępem (montaż podtynkowy, koryto PVC lub pod podłogą techniczną).</w:t>
            </w:r>
            <w:r w:rsidRPr="006936F6">
              <w:rPr>
                <w:rFonts w:ascii="Garamond" w:hAnsi="Garamond"/>
                <w:sz w:val="22"/>
                <w:szCs w:val="22"/>
              </w:rPr>
              <w:br/>
              <w:t>•</w:t>
            </w:r>
            <w:r w:rsidRPr="006936F6">
              <w:rPr>
                <w:rFonts w:ascii="Garamond" w:hAnsi="Garamond"/>
                <w:sz w:val="22"/>
                <w:szCs w:val="22"/>
              </w:rPr>
              <w:tab/>
              <w:t xml:space="preserve">Okablowanie powinno być zakończone w gniazdach lub na panelach krosowych </w:t>
            </w:r>
            <w:r w:rsidRPr="006936F6">
              <w:rPr>
                <w:rFonts w:ascii="Garamond" w:hAnsi="Garamond"/>
                <w:sz w:val="22"/>
                <w:szCs w:val="22"/>
              </w:rPr>
              <w:br/>
              <w:t>•</w:t>
            </w:r>
            <w:r w:rsidRPr="006936F6">
              <w:rPr>
                <w:rFonts w:ascii="Garamond" w:hAnsi="Garamond"/>
                <w:sz w:val="22"/>
                <w:szCs w:val="22"/>
              </w:rPr>
              <w:tab/>
              <w:t>Gniazda i panele krosowe powinny być czytelnie oznakowane w sposób unikalny w skali całego budynku</w:t>
            </w:r>
          </w:p>
          <w:p w14:paraId="67610DEA" w14:textId="77777777" w:rsidR="00F16A8F" w:rsidRPr="006936F6" w:rsidRDefault="00F16A8F" w:rsidP="00481056">
            <w:pPr>
              <w:spacing w:before="100" w:beforeAutospacing="1" w:after="100" w:afterAutospacing="1" w:line="276" w:lineRule="auto"/>
              <w:rPr>
                <w:rFonts w:ascii="Garamond" w:hAnsi="Garamond"/>
                <w:sz w:val="22"/>
                <w:szCs w:val="22"/>
              </w:rPr>
            </w:pPr>
            <w:r w:rsidRPr="006936F6">
              <w:rPr>
                <w:rFonts w:ascii="Garamond" w:hAnsi="Garamond"/>
                <w:sz w:val="22"/>
                <w:szCs w:val="22"/>
              </w:rPr>
              <w:t>•</w:t>
            </w:r>
            <w:r w:rsidRPr="006936F6">
              <w:rPr>
                <w:rFonts w:ascii="Garamond" w:hAnsi="Garamond"/>
                <w:sz w:val="22"/>
                <w:szCs w:val="22"/>
              </w:rPr>
              <w:tab/>
              <w:t xml:space="preserve">Jakość wykonanych komponentów zostanie potwierdzona pomiarami a wyniki pomiarów zgodności z klasą </w:t>
            </w:r>
            <w:proofErr w:type="spellStart"/>
            <w:r w:rsidRPr="006936F6">
              <w:rPr>
                <w:rFonts w:ascii="Garamond" w:hAnsi="Garamond"/>
                <w:sz w:val="22"/>
                <w:szCs w:val="22"/>
              </w:rPr>
              <w:t>Ea</w:t>
            </w:r>
            <w:proofErr w:type="spellEnd"/>
            <w:r w:rsidRPr="006936F6">
              <w:rPr>
                <w:rFonts w:ascii="Garamond" w:hAnsi="Garamond"/>
                <w:sz w:val="22"/>
                <w:szCs w:val="22"/>
              </w:rPr>
              <w:t xml:space="preserve"> i zostaną dostarczone do dokumentacji powykonawczej. Zastrzegamy możliwość uczestniczenia pracownika Zamawiającego w procesie pomiarowym.</w:t>
            </w:r>
          </w:p>
        </w:tc>
        <w:tc>
          <w:tcPr>
            <w:tcW w:w="2268" w:type="dxa"/>
            <w:tcBorders>
              <w:top w:val="single" w:sz="4" w:space="0" w:color="auto"/>
              <w:left w:val="single" w:sz="4" w:space="0" w:color="auto"/>
              <w:bottom w:val="single" w:sz="4" w:space="0" w:color="auto"/>
              <w:right w:val="single" w:sz="4" w:space="0" w:color="auto"/>
            </w:tcBorders>
          </w:tcPr>
          <w:p w14:paraId="115FAD5E" w14:textId="77777777" w:rsidR="00F16A8F" w:rsidRDefault="00F16A8F" w:rsidP="00F16A8F">
            <w:r w:rsidRPr="00C56544">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E8A9D15"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6B8EF5E"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4846CEC4" w14:textId="77777777" w:rsidTr="006936F6">
        <w:tc>
          <w:tcPr>
            <w:tcW w:w="959" w:type="dxa"/>
            <w:tcBorders>
              <w:top w:val="single" w:sz="4" w:space="0" w:color="auto"/>
              <w:left w:val="single" w:sz="4" w:space="0" w:color="auto"/>
              <w:bottom w:val="single" w:sz="4" w:space="0" w:color="auto"/>
              <w:right w:val="single" w:sz="4" w:space="0" w:color="auto"/>
            </w:tcBorders>
          </w:tcPr>
          <w:p w14:paraId="53C039B8"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10733205" w14:textId="77777777" w:rsidR="00570EC6" w:rsidRPr="006936F6" w:rsidRDefault="00570EC6" w:rsidP="00481056">
            <w:pPr>
              <w:pStyle w:val="Akapitzlist"/>
              <w:spacing w:line="276" w:lineRule="auto"/>
              <w:ind w:left="0"/>
              <w:rPr>
                <w:rFonts w:ascii="Garamond" w:hAnsi="Garamond"/>
                <w:sz w:val="22"/>
                <w:szCs w:val="22"/>
              </w:rPr>
            </w:pPr>
            <w:r w:rsidRPr="006936F6">
              <w:rPr>
                <w:rFonts w:ascii="Garamond" w:hAnsi="Garamond"/>
                <w:sz w:val="22"/>
                <w:szCs w:val="22"/>
              </w:rPr>
              <w:t>Sprzęt aktywny użyty do wykonania dedykowanej sieci komputerowej (przełączniki, routery, zapory) powinien spełniać następujące wymogi:</w:t>
            </w:r>
          </w:p>
          <w:p w14:paraId="2E52AC0E" w14:textId="77777777" w:rsidR="00570EC6" w:rsidRPr="006936F6" w:rsidRDefault="00570EC6" w:rsidP="00481056">
            <w:pPr>
              <w:pStyle w:val="Akapitzlist"/>
              <w:numPr>
                <w:ilvl w:val="0"/>
                <w:numId w:val="24"/>
              </w:numPr>
              <w:suppressAutoHyphens w:val="0"/>
              <w:spacing w:after="160" w:line="276" w:lineRule="auto"/>
              <w:ind w:left="0"/>
              <w:contextualSpacing/>
              <w:rPr>
                <w:rFonts w:ascii="Garamond" w:hAnsi="Garamond"/>
                <w:sz w:val="22"/>
                <w:szCs w:val="22"/>
              </w:rPr>
            </w:pPr>
            <w:r w:rsidRPr="006936F6">
              <w:rPr>
                <w:rFonts w:ascii="Garamond" w:hAnsi="Garamond"/>
                <w:sz w:val="22"/>
                <w:szCs w:val="22"/>
              </w:rPr>
              <w:t>interfejsy o prędkości co najmniej 1Gbit/s</w:t>
            </w:r>
          </w:p>
          <w:p w14:paraId="349F5E71" w14:textId="77777777" w:rsidR="00570EC6" w:rsidRPr="006936F6" w:rsidRDefault="00570EC6" w:rsidP="00481056">
            <w:pPr>
              <w:pStyle w:val="Akapitzlist"/>
              <w:numPr>
                <w:ilvl w:val="0"/>
                <w:numId w:val="24"/>
              </w:numPr>
              <w:suppressAutoHyphens w:val="0"/>
              <w:spacing w:after="160" w:line="276" w:lineRule="auto"/>
              <w:ind w:left="0"/>
              <w:contextualSpacing/>
              <w:rPr>
                <w:rFonts w:ascii="Garamond" w:hAnsi="Garamond"/>
                <w:sz w:val="22"/>
                <w:szCs w:val="22"/>
              </w:rPr>
            </w:pPr>
            <w:proofErr w:type="spellStart"/>
            <w:r w:rsidRPr="006936F6">
              <w:rPr>
                <w:rFonts w:ascii="Garamond" w:hAnsi="Garamond"/>
                <w:sz w:val="22"/>
                <w:szCs w:val="22"/>
              </w:rPr>
              <w:t>zarządzalny</w:t>
            </w:r>
            <w:proofErr w:type="spellEnd"/>
          </w:p>
          <w:p w14:paraId="60F6E838" w14:textId="77777777" w:rsidR="00570EC6" w:rsidRPr="006936F6" w:rsidRDefault="00570EC6" w:rsidP="00481056">
            <w:pPr>
              <w:pStyle w:val="Akapitzlist"/>
              <w:numPr>
                <w:ilvl w:val="0"/>
                <w:numId w:val="24"/>
              </w:numPr>
              <w:suppressAutoHyphens w:val="0"/>
              <w:spacing w:after="160" w:line="276" w:lineRule="auto"/>
              <w:ind w:left="0"/>
              <w:contextualSpacing/>
              <w:rPr>
                <w:rFonts w:ascii="Garamond" w:hAnsi="Garamond"/>
                <w:sz w:val="22"/>
                <w:szCs w:val="22"/>
              </w:rPr>
            </w:pPr>
            <w:r w:rsidRPr="006936F6">
              <w:rPr>
                <w:rFonts w:ascii="Garamond" w:hAnsi="Garamond"/>
                <w:sz w:val="22"/>
                <w:szCs w:val="22"/>
              </w:rPr>
              <w:t>umożliwiać odczyt liczników błędów komunikacji dla poszczególnych interfejsów</w:t>
            </w:r>
          </w:p>
          <w:p w14:paraId="7B379E02" w14:textId="77777777" w:rsidR="00570EC6" w:rsidRPr="006936F6" w:rsidRDefault="00570EC6" w:rsidP="00481056">
            <w:pPr>
              <w:pStyle w:val="Akapitzlist"/>
              <w:numPr>
                <w:ilvl w:val="0"/>
                <w:numId w:val="24"/>
              </w:numPr>
              <w:suppressAutoHyphens w:val="0"/>
              <w:spacing w:after="160" w:line="276" w:lineRule="auto"/>
              <w:ind w:left="0"/>
              <w:contextualSpacing/>
              <w:rPr>
                <w:rFonts w:ascii="Garamond" w:hAnsi="Garamond"/>
                <w:sz w:val="22"/>
                <w:szCs w:val="22"/>
              </w:rPr>
            </w:pPr>
            <w:r w:rsidRPr="006936F6">
              <w:rPr>
                <w:rFonts w:ascii="Garamond" w:hAnsi="Garamond"/>
                <w:sz w:val="22"/>
                <w:szCs w:val="22"/>
              </w:rPr>
              <w:t>umożliwia odczyt przypisania adresów MAC do poszczególnych portów</w:t>
            </w:r>
          </w:p>
          <w:p w14:paraId="1FB5A19F" w14:textId="77777777" w:rsidR="00570EC6" w:rsidRPr="006936F6" w:rsidRDefault="00570EC6" w:rsidP="00481056">
            <w:pPr>
              <w:pStyle w:val="Akapitzlist"/>
              <w:numPr>
                <w:ilvl w:val="0"/>
                <w:numId w:val="24"/>
              </w:numPr>
              <w:suppressAutoHyphens w:val="0"/>
              <w:spacing w:after="160" w:line="276" w:lineRule="auto"/>
              <w:ind w:left="0"/>
              <w:contextualSpacing/>
              <w:rPr>
                <w:rFonts w:ascii="Garamond" w:hAnsi="Garamond"/>
                <w:sz w:val="22"/>
                <w:szCs w:val="22"/>
              </w:rPr>
            </w:pPr>
            <w:r w:rsidRPr="006936F6">
              <w:rPr>
                <w:rFonts w:ascii="Garamond" w:hAnsi="Garamond"/>
                <w:sz w:val="22"/>
                <w:szCs w:val="22"/>
              </w:rPr>
              <w:t>możliwość logicznego wyłączenia interfejsu</w:t>
            </w:r>
            <w:r w:rsidRPr="006936F6">
              <w:rPr>
                <w:rFonts w:ascii="Garamond" w:hAnsi="Garamond"/>
                <w:sz w:val="22"/>
                <w:szCs w:val="22"/>
              </w:rPr>
              <w:br/>
              <w:t>Hasła dostępowe zostaną przekazane do Działu Informatyki SU</w:t>
            </w:r>
          </w:p>
        </w:tc>
        <w:tc>
          <w:tcPr>
            <w:tcW w:w="2268" w:type="dxa"/>
            <w:tcBorders>
              <w:top w:val="single" w:sz="4" w:space="0" w:color="auto"/>
              <w:left w:val="single" w:sz="4" w:space="0" w:color="auto"/>
              <w:bottom w:val="single" w:sz="4" w:space="0" w:color="auto"/>
              <w:right w:val="single" w:sz="4" w:space="0" w:color="auto"/>
            </w:tcBorders>
            <w:vAlign w:val="center"/>
          </w:tcPr>
          <w:p w14:paraId="16062403" w14:textId="77777777" w:rsidR="00570EC6" w:rsidRPr="006936F6" w:rsidRDefault="00F16A8F" w:rsidP="00F16A8F">
            <w:pPr>
              <w:snapToGrid w:val="0"/>
              <w:spacing w:line="360" w:lineRule="auto"/>
              <w:rPr>
                <w:rFonts w:ascii="Garamond" w:hAnsi="Garamond"/>
                <w:sz w:val="22"/>
                <w:szCs w:val="22"/>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4A03300"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0D14B6A"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AB0A9AA" w14:textId="77777777" w:rsidTr="006936F6">
        <w:tc>
          <w:tcPr>
            <w:tcW w:w="959" w:type="dxa"/>
            <w:tcBorders>
              <w:top w:val="single" w:sz="4" w:space="0" w:color="auto"/>
              <w:left w:val="single" w:sz="4" w:space="0" w:color="auto"/>
              <w:bottom w:val="single" w:sz="4" w:space="0" w:color="auto"/>
              <w:right w:val="single" w:sz="4" w:space="0" w:color="auto"/>
            </w:tcBorders>
          </w:tcPr>
          <w:p w14:paraId="5F7703F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73DF7DCE" w14:textId="77777777" w:rsidR="00570EC6" w:rsidRPr="006936F6" w:rsidRDefault="00570EC6" w:rsidP="00481056">
            <w:pPr>
              <w:spacing w:line="276" w:lineRule="auto"/>
              <w:rPr>
                <w:rFonts w:ascii="Garamond" w:hAnsi="Garamond"/>
                <w:sz w:val="22"/>
                <w:szCs w:val="22"/>
              </w:rPr>
            </w:pPr>
            <w:r w:rsidRPr="006936F6">
              <w:rPr>
                <w:rFonts w:ascii="Garamond" w:hAnsi="Garamond"/>
                <w:sz w:val="22"/>
                <w:szCs w:val="22"/>
              </w:rPr>
              <w:t xml:space="preserve">Adresacja IP dla dostarczanych urządzeń oraz nazwy parametryczne np. nazwy komputerów, domen DNS, AE </w:t>
            </w:r>
            <w:proofErr w:type="spellStart"/>
            <w:r w:rsidRPr="006936F6">
              <w:rPr>
                <w:rFonts w:ascii="Garamond" w:hAnsi="Garamond"/>
                <w:sz w:val="22"/>
                <w:szCs w:val="22"/>
              </w:rPr>
              <w:t>Title</w:t>
            </w:r>
            <w:proofErr w:type="spellEnd"/>
            <w:r w:rsidRPr="006936F6">
              <w:rPr>
                <w:rFonts w:ascii="Garamond" w:hAnsi="Garamond"/>
                <w:sz w:val="22"/>
                <w:szCs w:val="22"/>
              </w:rPr>
              <w:t xml:space="preserve"> powinny być ustalane z Zamawiającym. W szczególności niedopuszczalne jest stosowanie fabrycznych nazw AE </w:t>
            </w:r>
            <w:proofErr w:type="spellStart"/>
            <w:r w:rsidRPr="006936F6">
              <w:rPr>
                <w:rFonts w:ascii="Garamond" w:hAnsi="Garamond"/>
                <w:sz w:val="22"/>
                <w:szCs w:val="22"/>
              </w:rPr>
              <w:t>Title</w:t>
            </w:r>
            <w:proofErr w:type="spellEnd"/>
            <w:r w:rsidRPr="006936F6">
              <w:rPr>
                <w:rFonts w:ascii="Garamond" w:hAnsi="Garamond"/>
                <w:sz w:val="22"/>
                <w:szCs w:val="22"/>
              </w:rPr>
              <w:t xml:space="preserve"> bazujących na nazwie modelu urządzenia.</w:t>
            </w:r>
          </w:p>
          <w:p w14:paraId="5FEA43B1" w14:textId="77777777" w:rsidR="00570EC6" w:rsidRPr="006936F6" w:rsidRDefault="00570EC6" w:rsidP="00481056">
            <w:pPr>
              <w:spacing w:line="276" w:lineRule="auto"/>
              <w:rPr>
                <w:rFonts w:ascii="Garamond" w:hAnsi="Garamond"/>
                <w:sz w:val="22"/>
                <w:szCs w:val="22"/>
              </w:rPr>
            </w:pPr>
            <w:r w:rsidRPr="006936F6">
              <w:rPr>
                <w:rFonts w:ascii="Garamond" w:hAnsi="Garamond"/>
                <w:sz w:val="22"/>
                <w:szCs w:val="22"/>
              </w:rPr>
              <w:t xml:space="preserve">Wszystkie wykorzystane adresy IP oraz nazwy AE </w:t>
            </w:r>
            <w:proofErr w:type="spellStart"/>
            <w:r w:rsidRPr="006936F6">
              <w:rPr>
                <w:rFonts w:ascii="Garamond" w:hAnsi="Garamond"/>
                <w:sz w:val="22"/>
                <w:szCs w:val="22"/>
              </w:rPr>
              <w:t>Title</w:t>
            </w:r>
            <w:proofErr w:type="spellEnd"/>
            <w:r w:rsidRPr="006936F6">
              <w:rPr>
                <w:rFonts w:ascii="Garamond" w:hAnsi="Garamond"/>
                <w:sz w:val="22"/>
                <w:szCs w:val="22"/>
              </w:rPr>
              <w:t xml:space="preserve"> powinny być udokumentowane wraz z krótkim opisem urządzenia, do którego adres zostały przypisane. Listę wykorzystanych adresów IP należy dołączyć do dokumentacji powykonawczej.</w:t>
            </w:r>
          </w:p>
        </w:tc>
        <w:tc>
          <w:tcPr>
            <w:tcW w:w="2268" w:type="dxa"/>
            <w:tcBorders>
              <w:top w:val="single" w:sz="4" w:space="0" w:color="auto"/>
              <w:left w:val="single" w:sz="4" w:space="0" w:color="auto"/>
              <w:bottom w:val="single" w:sz="4" w:space="0" w:color="auto"/>
              <w:right w:val="single" w:sz="4" w:space="0" w:color="auto"/>
            </w:tcBorders>
            <w:vAlign w:val="center"/>
          </w:tcPr>
          <w:p w14:paraId="3933C0E2" w14:textId="77777777" w:rsidR="00570EC6" w:rsidRPr="006936F6" w:rsidRDefault="00F16A8F" w:rsidP="00F16A8F">
            <w:pPr>
              <w:snapToGrid w:val="0"/>
              <w:spacing w:line="360" w:lineRule="auto"/>
              <w:rPr>
                <w:rFonts w:ascii="Garamond" w:hAnsi="Garamond"/>
                <w:sz w:val="22"/>
                <w:szCs w:val="22"/>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117B60F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542B1ED"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4445F722" w14:textId="77777777" w:rsidTr="006936F6">
        <w:tc>
          <w:tcPr>
            <w:tcW w:w="959" w:type="dxa"/>
            <w:tcBorders>
              <w:top w:val="single" w:sz="4" w:space="0" w:color="auto"/>
              <w:left w:val="single" w:sz="4" w:space="0" w:color="auto"/>
              <w:bottom w:val="single" w:sz="4" w:space="0" w:color="auto"/>
              <w:right w:val="single" w:sz="4" w:space="0" w:color="auto"/>
            </w:tcBorders>
          </w:tcPr>
          <w:p w14:paraId="5669AD0F"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2F20EB2C" w14:textId="77777777" w:rsidR="00F16A8F" w:rsidRPr="006936F6" w:rsidRDefault="00F16A8F" w:rsidP="00481056">
            <w:pPr>
              <w:spacing w:line="276" w:lineRule="auto"/>
              <w:rPr>
                <w:rFonts w:ascii="Garamond" w:hAnsi="Garamond"/>
                <w:b/>
                <w:sz w:val="22"/>
                <w:szCs w:val="22"/>
                <w:lang w:eastAsia="pl-PL"/>
              </w:rPr>
            </w:pPr>
            <w:r w:rsidRPr="006936F6">
              <w:rPr>
                <w:rFonts w:ascii="Garamond" w:hAnsi="Garamond" w:cs="Arial"/>
                <w:b/>
                <w:sz w:val="22"/>
                <w:szCs w:val="22"/>
              </w:rPr>
              <w:t>INNE</w:t>
            </w:r>
            <w:r>
              <w:rPr>
                <w:rFonts w:ascii="Garamond" w:hAnsi="Garamond" w:cs="Arial"/>
                <w:b/>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CEABED8" w14:textId="77777777" w:rsidR="00F16A8F" w:rsidRDefault="00F16A8F" w:rsidP="00F16A8F"/>
        </w:tc>
        <w:tc>
          <w:tcPr>
            <w:tcW w:w="4535" w:type="dxa"/>
            <w:tcBorders>
              <w:top w:val="single" w:sz="4" w:space="0" w:color="auto"/>
              <w:left w:val="single" w:sz="4" w:space="0" w:color="auto"/>
              <w:bottom w:val="single" w:sz="4" w:space="0" w:color="auto"/>
              <w:right w:val="single" w:sz="4" w:space="0" w:color="auto"/>
            </w:tcBorders>
          </w:tcPr>
          <w:p w14:paraId="74A81F5C"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0C803C8"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p>
        </w:tc>
      </w:tr>
      <w:tr w:rsidR="00F16A8F" w:rsidRPr="006936F6" w14:paraId="7085A467" w14:textId="77777777" w:rsidTr="007B28EF">
        <w:tc>
          <w:tcPr>
            <w:tcW w:w="959" w:type="dxa"/>
            <w:tcBorders>
              <w:top w:val="single" w:sz="4" w:space="0" w:color="auto"/>
              <w:left w:val="single" w:sz="4" w:space="0" w:color="auto"/>
              <w:bottom w:val="single" w:sz="4" w:space="0" w:color="auto"/>
              <w:right w:val="single" w:sz="4" w:space="0" w:color="auto"/>
            </w:tcBorders>
          </w:tcPr>
          <w:p w14:paraId="4B26A759"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24EECC90" w14:textId="77777777" w:rsidR="00F16A8F" w:rsidRPr="006936F6" w:rsidRDefault="00F16A8F" w:rsidP="00481056">
            <w:pPr>
              <w:spacing w:line="276" w:lineRule="auto"/>
              <w:jc w:val="both"/>
              <w:rPr>
                <w:rFonts w:ascii="Garamond" w:hAnsi="Garamond"/>
                <w:sz w:val="22"/>
                <w:szCs w:val="22"/>
              </w:rPr>
            </w:pPr>
            <w:r w:rsidRPr="006936F6">
              <w:rPr>
                <w:rFonts w:ascii="Garamond" w:hAnsi="Garamond"/>
                <w:sz w:val="22"/>
                <w:szCs w:val="22"/>
              </w:rPr>
              <w:t>Komplet dokumentów i testów, których wykonanie zgodnie z obowiązującymi przepisami leży po stronie dostawcy, a które są niezbędne do odbioru pracowni i urządzenia przez uprawnione instytucje - wymienić</w:t>
            </w:r>
          </w:p>
        </w:tc>
        <w:tc>
          <w:tcPr>
            <w:tcW w:w="2268" w:type="dxa"/>
            <w:tcBorders>
              <w:top w:val="single" w:sz="4" w:space="0" w:color="auto"/>
              <w:left w:val="single" w:sz="4" w:space="0" w:color="auto"/>
              <w:bottom w:val="single" w:sz="4" w:space="0" w:color="auto"/>
              <w:right w:val="single" w:sz="4" w:space="0" w:color="auto"/>
            </w:tcBorders>
          </w:tcPr>
          <w:p w14:paraId="782A71DF" w14:textId="77777777" w:rsidR="00F16A8F" w:rsidRDefault="00F16A8F" w:rsidP="00F16A8F">
            <w:r w:rsidRPr="008F228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0F5F75BF"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C34CC12"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F16A8F" w:rsidRPr="006936F6" w14:paraId="136958E7" w14:textId="77777777" w:rsidTr="007B28EF">
        <w:tc>
          <w:tcPr>
            <w:tcW w:w="959" w:type="dxa"/>
            <w:tcBorders>
              <w:top w:val="single" w:sz="4" w:space="0" w:color="auto"/>
              <w:left w:val="single" w:sz="4" w:space="0" w:color="auto"/>
              <w:bottom w:val="single" w:sz="4" w:space="0" w:color="auto"/>
              <w:right w:val="single" w:sz="4" w:space="0" w:color="auto"/>
            </w:tcBorders>
          </w:tcPr>
          <w:p w14:paraId="520109C3" w14:textId="77777777" w:rsidR="00F16A8F" w:rsidRPr="006936F6" w:rsidRDefault="00F16A8F" w:rsidP="00F16A8F">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tcPr>
          <w:p w14:paraId="0CE071E8" w14:textId="77777777" w:rsidR="00F16A8F" w:rsidRPr="006936F6" w:rsidRDefault="00F16A8F" w:rsidP="00481056">
            <w:pPr>
              <w:spacing w:line="276" w:lineRule="auto"/>
              <w:jc w:val="both"/>
              <w:rPr>
                <w:rFonts w:ascii="Garamond" w:hAnsi="Garamond"/>
                <w:sz w:val="22"/>
                <w:szCs w:val="22"/>
              </w:rPr>
            </w:pPr>
            <w:r w:rsidRPr="006936F6">
              <w:rPr>
                <w:rFonts w:ascii="Garamond" w:hAnsi="Garamond"/>
                <w:sz w:val="22"/>
                <w:szCs w:val="22"/>
              </w:rPr>
              <w:t>Po zakończeniu prac – przeprowadzenie wymaganych przepisami pomiarów i przekazanie dokumentacji zawierającej plany pomieszczeń wraz z zaznaczonymi strefami i wynikami pomiarów</w:t>
            </w:r>
          </w:p>
        </w:tc>
        <w:tc>
          <w:tcPr>
            <w:tcW w:w="2268" w:type="dxa"/>
            <w:tcBorders>
              <w:top w:val="single" w:sz="4" w:space="0" w:color="auto"/>
              <w:left w:val="single" w:sz="4" w:space="0" w:color="auto"/>
              <w:bottom w:val="single" w:sz="4" w:space="0" w:color="auto"/>
              <w:right w:val="single" w:sz="4" w:space="0" w:color="auto"/>
            </w:tcBorders>
          </w:tcPr>
          <w:p w14:paraId="197E929F" w14:textId="77777777" w:rsidR="00F16A8F" w:rsidRDefault="00F16A8F" w:rsidP="00F16A8F">
            <w:r w:rsidRPr="008F2282">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27CBA03A" w14:textId="77777777" w:rsidR="00F16A8F" w:rsidRPr="006936F6" w:rsidRDefault="00F16A8F" w:rsidP="00F16A8F">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9CE88F7" w14:textId="77777777" w:rsidR="00F16A8F" w:rsidRPr="006936F6" w:rsidRDefault="00F16A8F" w:rsidP="00F16A8F">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2167FB3A" w14:textId="77777777" w:rsidTr="006936F6">
        <w:tc>
          <w:tcPr>
            <w:tcW w:w="959" w:type="dxa"/>
            <w:tcBorders>
              <w:top w:val="single" w:sz="4" w:space="0" w:color="auto"/>
              <w:left w:val="single" w:sz="4" w:space="0" w:color="auto"/>
              <w:bottom w:val="single" w:sz="4" w:space="0" w:color="auto"/>
              <w:right w:val="single" w:sz="4" w:space="0" w:color="auto"/>
            </w:tcBorders>
          </w:tcPr>
          <w:p w14:paraId="4B846258"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30BDAE4D" w14:textId="77777777" w:rsidR="00570EC6" w:rsidRPr="006936F6" w:rsidRDefault="00570EC6" w:rsidP="00481056">
            <w:pPr>
              <w:snapToGrid w:val="0"/>
              <w:spacing w:line="276" w:lineRule="auto"/>
              <w:rPr>
                <w:rFonts w:ascii="Garamond" w:hAnsi="Garamond" w:cs="Arial"/>
                <w:b/>
                <w:sz w:val="22"/>
                <w:szCs w:val="22"/>
              </w:rPr>
            </w:pPr>
            <w:r w:rsidRPr="006936F6">
              <w:rPr>
                <w:rFonts w:ascii="Garamond" w:hAnsi="Garamond" w:cs="Arial"/>
                <w:b/>
                <w:sz w:val="22"/>
                <w:szCs w:val="22"/>
              </w:rPr>
              <w:t>WYMAGANIA INSTALACYJNE</w:t>
            </w:r>
            <w:r w:rsidR="00F16A8F">
              <w:rPr>
                <w:rFonts w:ascii="Garamond" w:hAnsi="Garamond" w:cs="Arial"/>
                <w:b/>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77D47BC3" w14:textId="77777777" w:rsidR="00570EC6" w:rsidRPr="006936F6" w:rsidRDefault="00570EC6" w:rsidP="006936F6">
            <w:pPr>
              <w:pStyle w:val="Zawartotabeli"/>
              <w:snapToGrid w:val="0"/>
              <w:spacing w:line="360" w:lineRule="auto"/>
              <w:jc w:val="center"/>
              <w:rPr>
                <w:rFonts w:ascii="Garamond" w:hAnsi="Garamond" w:cs="Arial"/>
                <w:b/>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2D9CE618" w14:textId="77777777" w:rsidR="00570EC6" w:rsidRPr="006936F6" w:rsidRDefault="00570EC6" w:rsidP="006936F6">
            <w:pPr>
              <w:pStyle w:val="Zawartotabeli"/>
              <w:snapToGrid w:val="0"/>
              <w:spacing w:line="360" w:lineRule="auto"/>
              <w:jc w:val="center"/>
              <w:rPr>
                <w:rFonts w:ascii="Garamond" w:hAnsi="Garamond" w:cs="Arial"/>
                <w:b/>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734031A" w14:textId="77777777" w:rsidR="00570EC6" w:rsidRPr="006936F6" w:rsidRDefault="00570EC6" w:rsidP="006936F6">
            <w:pPr>
              <w:pStyle w:val="Zawartotabeli"/>
              <w:snapToGrid w:val="0"/>
              <w:jc w:val="center"/>
              <w:rPr>
                <w:rFonts w:ascii="Garamond" w:hAnsi="Garamond" w:cs="Arial"/>
                <w:b/>
                <w:sz w:val="22"/>
                <w:szCs w:val="22"/>
              </w:rPr>
            </w:pPr>
          </w:p>
        </w:tc>
      </w:tr>
      <w:tr w:rsidR="00570EC6" w:rsidRPr="006936F6" w14:paraId="53F55CFC" w14:textId="77777777" w:rsidTr="006936F6">
        <w:tc>
          <w:tcPr>
            <w:tcW w:w="959" w:type="dxa"/>
            <w:tcBorders>
              <w:top w:val="single" w:sz="4" w:space="0" w:color="auto"/>
              <w:left w:val="single" w:sz="4" w:space="0" w:color="auto"/>
              <w:bottom w:val="single" w:sz="4" w:space="0" w:color="auto"/>
              <w:right w:val="single" w:sz="4" w:space="0" w:color="auto"/>
            </w:tcBorders>
          </w:tcPr>
          <w:p w14:paraId="2D1DA06F"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64A09D49"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 xml:space="preserve">Wykonanie wszelkich prac adaptacyjnych nastąpi we wskazanych przez Zamawiającego pomieszczeniach  w obecności </w:t>
            </w:r>
            <w:r w:rsidRPr="006936F6">
              <w:rPr>
                <w:rFonts w:ascii="Garamond" w:hAnsi="Garamond"/>
                <w:sz w:val="22"/>
                <w:szCs w:val="22"/>
              </w:rPr>
              <w:t xml:space="preserve">osoby lub osób wyznaczonych przez </w:t>
            </w:r>
            <w:r w:rsidRPr="006936F6">
              <w:rPr>
                <w:rFonts w:ascii="Garamond" w:hAnsi="Garamond"/>
                <w:sz w:val="22"/>
                <w:szCs w:val="22"/>
                <w:lang w:val="zh-CN"/>
              </w:rPr>
              <w:t>Kierownik</w:t>
            </w:r>
            <w:r w:rsidRPr="006936F6">
              <w:rPr>
                <w:rFonts w:ascii="Garamond" w:hAnsi="Garamond"/>
                <w:sz w:val="22"/>
                <w:szCs w:val="22"/>
              </w:rPr>
              <w:t>a</w:t>
            </w:r>
            <w:r w:rsidRPr="006936F6">
              <w:rPr>
                <w:rFonts w:ascii="Garamond" w:hAnsi="Garamond"/>
                <w:sz w:val="22"/>
                <w:szCs w:val="22"/>
                <w:lang w:val="zh-CN"/>
              </w:rPr>
              <w:t xml:space="preserve"> Działu Aparatury Medycznej</w:t>
            </w:r>
            <w:r w:rsidRPr="006936F6">
              <w:rPr>
                <w:rFonts w:ascii="Garamond" w:hAnsi="Garamond" w:cs="Arial"/>
                <w:bCs/>
                <w:iCs/>
                <w:color w:val="000000"/>
                <w:sz w:val="22"/>
                <w:szCs w:val="22"/>
              </w:rPr>
              <w:t xml:space="preserve"> oraz we współpracy z Zamawiającym i generalnym wykonawcą obiektu NSSU na podstawie załączonej oferty obejmującej zryczałtowane koszty adaptacji urządzenia.</w:t>
            </w:r>
          </w:p>
        </w:tc>
        <w:tc>
          <w:tcPr>
            <w:tcW w:w="2268" w:type="dxa"/>
            <w:tcBorders>
              <w:top w:val="single" w:sz="4" w:space="0" w:color="auto"/>
              <w:left w:val="single" w:sz="4" w:space="0" w:color="auto"/>
              <w:bottom w:val="single" w:sz="4" w:space="0" w:color="auto"/>
              <w:right w:val="single" w:sz="4" w:space="0" w:color="auto"/>
            </w:tcBorders>
            <w:vAlign w:val="center"/>
          </w:tcPr>
          <w:p w14:paraId="00BEE6FE" w14:textId="77777777" w:rsidR="00570EC6" w:rsidRPr="006936F6" w:rsidRDefault="00F16A8F" w:rsidP="00F16A8F">
            <w:pPr>
              <w:pStyle w:val="Zawartotabeli"/>
              <w:snapToGrid w:val="0"/>
              <w:spacing w:line="360" w:lineRule="auto"/>
              <w:rPr>
                <w:rFonts w:ascii="Garamond" w:hAnsi="Garamond" w:cs="Arial"/>
                <w:sz w:val="22"/>
                <w:szCs w:val="22"/>
              </w:rPr>
            </w:pPr>
            <w:r w:rsidRPr="006936F6">
              <w:rPr>
                <w:rFonts w:ascii="Garamond" w:hAnsi="Garamond"/>
                <w:sz w:val="22"/>
                <w:szCs w:val="22"/>
                <w:lang w:eastAsia="en-US"/>
              </w:rPr>
              <w:t>TAK</w:t>
            </w:r>
          </w:p>
        </w:tc>
        <w:tc>
          <w:tcPr>
            <w:tcW w:w="4535" w:type="dxa"/>
            <w:tcBorders>
              <w:top w:val="single" w:sz="4" w:space="0" w:color="auto"/>
              <w:left w:val="single" w:sz="4" w:space="0" w:color="auto"/>
              <w:bottom w:val="single" w:sz="4" w:space="0" w:color="auto"/>
              <w:right w:val="single" w:sz="4" w:space="0" w:color="auto"/>
            </w:tcBorders>
          </w:tcPr>
          <w:p w14:paraId="36B0603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767CB77"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11844F0" w14:textId="77777777" w:rsidTr="006936F6">
        <w:tc>
          <w:tcPr>
            <w:tcW w:w="959" w:type="dxa"/>
            <w:tcBorders>
              <w:top w:val="single" w:sz="4" w:space="0" w:color="auto"/>
              <w:left w:val="single" w:sz="4" w:space="0" w:color="auto"/>
              <w:bottom w:val="single" w:sz="4" w:space="0" w:color="auto"/>
              <w:right w:val="single" w:sz="4" w:space="0" w:color="auto"/>
            </w:tcBorders>
          </w:tcPr>
          <w:p w14:paraId="06FD17B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3682F3F0" w14:textId="77777777" w:rsidR="00570EC6" w:rsidRPr="006936F6" w:rsidRDefault="00570EC6" w:rsidP="00481056">
            <w:pPr>
              <w:snapToGrid w:val="0"/>
              <w:spacing w:line="276" w:lineRule="auto"/>
              <w:rPr>
                <w:rFonts w:ascii="Garamond" w:hAnsi="Garamond" w:cs="Arial"/>
                <w:sz w:val="22"/>
                <w:szCs w:val="22"/>
              </w:rPr>
            </w:pPr>
            <w:r w:rsidRPr="006936F6">
              <w:rPr>
                <w:rFonts w:ascii="Garamond" w:hAnsi="Garamond" w:cs="Arial"/>
                <w:sz w:val="22"/>
                <w:szCs w:val="22"/>
              </w:rPr>
              <w:t>Powierzchnia instalacyjna [m2]</w:t>
            </w:r>
          </w:p>
        </w:tc>
        <w:tc>
          <w:tcPr>
            <w:tcW w:w="2268" w:type="dxa"/>
            <w:tcBorders>
              <w:top w:val="single" w:sz="4" w:space="0" w:color="auto"/>
              <w:left w:val="single" w:sz="4" w:space="0" w:color="auto"/>
              <w:bottom w:val="single" w:sz="4" w:space="0" w:color="auto"/>
              <w:right w:val="single" w:sz="4" w:space="0" w:color="auto"/>
            </w:tcBorders>
            <w:vAlign w:val="center"/>
          </w:tcPr>
          <w:p w14:paraId="58D503B8"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7EFC994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3B907D00"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1784391" w14:textId="77777777" w:rsidTr="006936F6">
        <w:tc>
          <w:tcPr>
            <w:tcW w:w="959" w:type="dxa"/>
            <w:tcBorders>
              <w:top w:val="single" w:sz="4" w:space="0" w:color="auto"/>
              <w:left w:val="single" w:sz="4" w:space="0" w:color="auto"/>
              <w:bottom w:val="single" w:sz="4" w:space="0" w:color="auto"/>
              <w:right w:val="single" w:sz="4" w:space="0" w:color="auto"/>
            </w:tcBorders>
          </w:tcPr>
          <w:p w14:paraId="0B198029"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6C56579E" w14:textId="77777777" w:rsidR="00570EC6" w:rsidRPr="006936F6" w:rsidRDefault="00570EC6" w:rsidP="00481056">
            <w:pPr>
              <w:snapToGrid w:val="0"/>
              <w:spacing w:line="276" w:lineRule="auto"/>
              <w:jc w:val="both"/>
              <w:rPr>
                <w:rFonts w:ascii="Garamond" w:hAnsi="Garamond" w:cs="Arial"/>
                <w:bCs/>
                <w:iCs/>
                <w:color w:val="000000"/>
                <w:sz w:val="22"/>
                <w:szCs w:val="22"/>
              </w:rPr>
            </w:pPr>
            <w:r w:rsidRPr="006936F6">
              <w:rPr>
                <w:rFonts w:ascii="Garamond" w:hAnsi="Garamond" w:cs="Arial"/>
                <w:bCs/>
                <w:iCs/>
                <w:color w:val="000000"/>
                <w:sz w:val="22"/>
                <w:szCs w:val="22"/>
              </w:rPr>
              <w:t>Wykonawca gwarantuje, że jego urządzenie już po oddaniu do eksploatacji nie będzie wymagało prowadzenia przez Zamawiającego dodatkowych instalacji i innych prac związanych z eksploatacją urządzenia.</w:t>
            </w:r>
          </w:p>
        </w:tc>
        <w:tc>
          <w:tcPr>
            <w:tcW w:w="2268" w:type="dxa"/>
            <w:tcBorders>
              <w:top w:val="single" w:sz="4" w:space="0" w:color="auto"/>
              <w:left w:val="single" w:sz="4" w:space="0" w:color="auto"/>
              <w:bottom w:val="single" w:sz="4" w:space="0" w:color="auto"/>
              <w:right w:val="single" w:sz="4" w:space="0" w:color="auto"/>
            </w:tcBorders>
            <w:vAlign w:val="center"/>
          </w:tcPr>
          <w:p w14:paraId="476C477A"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1FFEEF8F"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2390B6E"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1EA28CF2" w14:textId="77777777" w:rsidTr="006936F6">
        <w:tc>
          <w:tcPr>
            <w:tcW w:w="959" w:type="dxa"/>
            <w:tcBorders>
              <w:top w:val="single" w:sz="4" w:space="0" w:color="auto"/>
              <w:left w:val="single" w:sz="4" w:space="0" w:color="auto"/>
              <w:bottom w:val="single" w:sz="4" w:space="0" w:color="auto"/>
              <w:right w:val="single" w:sz="4" w:space="0" w:color="auto"/>
            </w:tcBorders>
          </w:tcPr>
          <w:p w14:paraId="6DC4EBE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369A57FB" w14:textId="77777777" w:rsidR="00570EC6" w:rsidRPr="006936F6" w:rsidRDefault="00570EC6" w:rsidP="00481056">
            <w:pPr>
              <w:snapToGrid w:val="0"/>
              <w:spacing w:line="276" w:lineRule="auto"/>
              <w:jc w:val="both"/>
              <w:rPr>
                <w:rFonts w:ascii="Garamond" w:hAnsi="Garamond" w:cs="Arial"/>
                <w:sz w:val="22"/>
                <w:szCs w:val="22"/>
              </w:rPr>
            </w:pPr>
            <w:r w:rsidRPr="006936F6">
              <w:rPr>
                <w:rFonts w:ascii="Garamond" w:hAnsi="Garamond" w:cs="Arial"/>
                <w:sz w:val="22"/>
                <w:szCs w:val="22"/>
              </w:rPr>
              <w:t>W przypadku potrzeby – wykonanie wszelkich instalacji zapewniających pracę systemu w warunkach zgodnych z wytycznymi producenta.</w:t>
            </w:r>
          </w:p>
        </w:tc>
        <w:tc>
          <w:tcPr>
            <w:tcW w:w="2268" w:type="dxa"/>
            <w:tcBorders>
              <w:top w:val="single" w:sz="4" w:space="0" w:color="auto"/>
              <w:left w:val="single" w:sz="4" w:space="0" w:color="auto"/>
              <w:bottom w:val="single" w:sz="4" w:space="0" w:color="auto"/>
              <w:right w:val="single" w:sz="4" w:space="0" w:color="auto"/>
            </w:tcBorders>
            <w:vAlign w:val="center"/>
          </w:tcPr>
          <w:p w14:paraId="5A2DFD0B"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31516610"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1AC55034"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320B0794" w14:textId="77777777" w:rsidTr="006936F6">
        <w:tc>
          <w:tcPr>
            <w:tcW w:w="959" w:type="dxa"/>
            <w:tcBorders>
              <w:top w:val="single" w:sz="4" w:space="0" w:color="auto"/>
              <w:left w:val="single" w:sz="4" w:space="0" w:color="auto"/>
              <w:bottom w:val="single" w:sz="4" w:space="0" w:color="auto"/>
              <w:right w:val="single" w:sz="4" w:space="0" w:color="auto"/>
            </w:tcBorders>
          </w:tcPr>
          <w:p w14:paraId="5D05E047"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4579DEC2" w14:textId="77777777" w:rsidR="00570EC6" w:rsidRPr="006936F6" w:rsidRDefault="00570EC6" w:rsidP="00481056">
            <w:pPr>
              <w:snapToGrid w:val="0"/>
              <w:spacing w:line="276" w:lineRule="auto"/>
              <w:jc w:val="both"/>
              <w:rPr>
                <w:rFonts w:ascii="Garamond" w:hAnsi="Garamond" w:cs="Arial"/>
                <w:sz w:val="22"/>
                <w:szCs w:val="22"/>
              </w:rPr>
            </w:pPr>
            <w:r w:rsidRPr="006936F6">
              <w:rPr>
                <w:rFonts w:ascii="Garamond" w:hAnsi="Garamond" w:cs="Arial"/>
                <w:bCs/>
                <w:iCs/>
                <w:color w:val="000000"/>
                <w:sz w:val="22"/>
                <w:szCs w:val="22"/>
              </w:rPr>
              <w:t>Moc przyłączeniowa zasilania energetycznego [kVA]</w:t>
            </w:r>
          </w:p>
        </w:tc>
        <w:tc>
          <w:tcPr>
            <w:tcW w:w="2268" w:type="dxa"/>
            <w:tcBorders>
              <w:top w:val="single" w:sz="4" w:space="0" w:color="auto"/>
              <w:left w:val="single" w:sz="4" w:space="0" w:color="auto"/>
              <w:bottom w:val="single" w:sz="4" w:space="0" w:color="auto"/>
              <w:right w:val="single" w:sz="4" w:space="0" w:color="auto"/>
            </w:tcBorders>
            <w:vAlign w:val="center"/>
          </w:tcPr>
          <w:p w14:paraId="6F637F95"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57225F6E" w14:textId="77777777" w:rsidR="00570EC6" w:rsidRPr="006936F6" w:rsidRDefault="00570EC6" w:rsidP="006936F6">
            <w:pPr>
              <w:pStyle w:val="Zawartotabeli"/>
              <w:snapToGrid w:val="0"/>
              <w:spacing w:line="360" w:lineRule="auto"/>
              <w:jc w:val="center"/>
              <w:rPr>
                <w:rFonts w:ascii="Garamond" w:hAnsi="Garamond" w:cs="Arial"/>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CB3D2CE" w14:textId="77777777" w:rsidR="00570EC6" w:rsidRPr="006936F6" w:rsidRDefault="00570EC6" w:rsidP="006936F6">
            <w:pPr>
              <w:widowControl/>
              <w:suppressAutoHyphens w:val="0"/>
              <w:jc w:val="center"/>
              <w:rPr>
                <w:rFonts w:ascii="Garamond" w:eastAsia="Calibri" w:hAnsi="Garamond" w:cs="Arial"/>
                <w:color w:val="000000" w:themeColor="text1"/>
                <w:kern w:val="0"/>
                <w:sz w:val="22"/>
                <w:szCs w:val="22"/>
                <w:lang w:eastAsia="en-US"/>
              </w:rPr>
            </w:pPr>
            <w:r w:rsidRPr="006936F6">
              <w:rPr>
                <w:rFonts w:ascii="Garamond" w:eastAsia="Calibri" w:hAnsi="Garamond" w:cs="Arial"/>
                <w:color w:val="000000" w:themeColor="text1"/>
                <w:kern w:val="0"/>
                <w:sz w:val="22"/>
                <w:szCs w:val="22"/>
                <w:lang w:eastAsia="en-US"/>
              </w:rPr>
              <w:t>Najmniejsza wartość – 5 pkt.</w:t>
            </w:r>
          </w:p>
          <w:p w14:paraId="79AB0C7D" w14:textId="77777777" w:rsidR="00570EC6" w:rsidRPr="006936F6" w:rsidRDefault="00570EC6" w:rsidP="006936F6">
            <w:pPr>
              <w:pStyle w:val="Zawartotabeli"/>
              <w:snapToGrid w:val="0"/>
              <w:jc w:val="center"/>
              <w:rPr>
                <w:rFonts w:ascii="Garamond" w:hAnsi="Garamond" w:cs="Arial"/>
                <w:sz w:val="22"/>
                <w:szCs w:val="22"/>
              </w:rPr>
            </w:pPr>
            <w:r w:rsidRPr="006936F6">
              <w:rPr>
                <w:rFonts w:ascii="Garamond" w:eastAsia="Calibri" w:hAnsi="Garamond" w:cs="Arial"/>
                <w:color w:val="000000" w:themeColor="text1"/>
                <w:kern w:val="0"/>
                <w:sz w:val="22"/>
                <w:szCs w:val="22"/>
                <w:lang w:eastAsia="en-US"/>
              </w:rPr>
              <w:t>Inne – proporcjonalnie mniej</w:t>
            </w:r>
          </w:p>
        </w:tc>
      </w:tr>
      <w:tr w:rsidR="00570EC6" w:rsidRPr="006936F6" w14:paraId="6D2996AD" w14:textId="77777777" w:rsidTr="006936F6">
        <w:tc>
          <w:tcPr>
            <w:tcW w:w="959" w:type="dxa"/>
            <w:tcBorders>
              <w:top w:val="single" w:sz="4" w:space="0" w:color="auto"/>
              <w:left w:val="single" w:sz="4" w:space="0" w:color="auto"/>
              <w:bottom w:val="single" w:sz="4" w:space="0" w:color="auto"/>
              <w:right w:val="single" w:sz="4" w:space="0" w:color="auto"/>
            </w:tcBorders>
          </w:tcPr>
          <w:p w14:paraId="6C2E8F7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51425B69"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Ciężar całego systemu [kg] z rozbiciem na najbardziej istotne elementy składowe</w:t>
            </w:r>
          </w:p>
          <w:p w14:paraId="79B9B829" w14:textId="77777777" w:rsidR="00570EC6" w:rsidRPr="006936F6" w:rsidRDefault="00570EC6" w:rsidP="00481056">
            <w:pPr>
              <w:snapToGrid w:val="0"/>
              <w:spacing w:line="276" w:lineRule="auto"/>
              <w:jc w:val="both"/>
              <w:rPr>
                <w:rFonts w:ascii="Garamond" w:hAnsi="Garamond" w:cs="Arial"/>
                <w:bCs/>
                <w:iCs/>
                <w:color w:val="000000"/>
                <w:sz w:val="22"/>
                <w:szCs w:val="22"/>
              </w:rPr>
            </w:pPr>
            <w:r w:rsidRPr="006936F6">
              <w:rPr>
                <w:rFonts w:ascii="Garamond" w:hAnsi="Garamond" w:cs="Arial"/>
                <w:bCs/>
                <w:iCs/>
                <w:color w:val="000000"/>
                <w:sz w:val="22"/>
                <w:szCs w:val="22"/>
              </w:rPr>
              <w:t>UWAGA – Wykonawca gwarantuje jednocześnie, że masa systemu nie wpłynie na dopuszczalne obciążenie konstrukcji obiektu</w:t>
            </w:r>
          </w:p>
        </w:tc>
        <w:tc>
          <w:tcPr>
            <w:tcW w:w="2268" w:type="dxa"/>
            <w:tcBorders>
              <w:top w:val="single" w:sz="4" w:space="0" w:color="auto"/>
              <w:left w:val="single" w:sz="4" w:space="0" w:color="auto"/>
              <w:bottom w:val="single" w:sz="4" w:space="0" w:color="auto"/>
              <w:right w:val="single" w:sz="4" w:space="0" w:color="auto"/>
            </w:tcBorders>
            <w:vAlign w:val="center"/>
          </w:tcPr>
          <w:p w14:paraId="64DB081C"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Tak, podać</w:t>
            </w:r>
          </w:p>
        </w:tc>
        <w:tc>
          <w:tcPr>
            <w:tcW w:w="4535" w:type="dxa"/>
            <w:tcBorders>
              <w:top w:val="single" w:sz="4" w:space="0" w:color="auto"/>
              <w:left w:val="single" w:sz="4" w:space="0" w:color="auto"/>
              <w:bottom w:val="single" w:sz="4" w:space="0" w:color="auto"/>
              <w:right w:val="single" w:sz="4" w:space="0" w:color="auto"/>
            </w:tcBorders>
          </w:tcPr>
          <w:p w14:paraId="41D306E5"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7BC482C"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7F821985" w14:textId="77777777" w:rsidTr="006936F6">
        <w:tc>
          <w:tcPr>
            <w:tcW w:w="959" w:type="dxa"/>
            <w:tcBorders>
              <w:top w:val="single" w:sz="4" w:space="0" w:color="auto"/>
              <w:left w:val="single" w:sz="4" w:space="0" w:color="auto"/>
              <w:bottom w:val="single" w:sz="4" w:space="0" w:color="auto"/>
              <w:right w:val="single" w:sz="4" w:space="0" w:color="auto"/>
            </w:tcBorders>
          </w:tcPr>
          <w:p w14:paraId="6F864AC1"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0DEEBB23" w14:textId="77777777" w:rsidR="00570EC6" w:rsidRPr="006936F6" w:rsidRDefault="00570EC6" w:rsidP="00481056">
            <w:pPr>
              <w:pStyle w:val="Nagwek1"/>
              <w:snapToGrid w:val="0"/>
              <w:spacing w:line="276" w:lineRule="auto"/>
              <w:ind w:left="0" w:firstLine="0"/>
              <w:outlineLvl w:val="0"/>
              <w:rPr>
                <w:rFonts w:ascii="Garamond" w:hAnsi="Garamond" w:cs="Arial"/>
                <w:bCs/>
                <w:iCs/>
                <w:color w:val="000000"/>
                <w:sz w:val="22"/>
                <w:szCs w:val="22"/>
              </w:rPr>
            </w:pPr>
            <w:r w:rsidRPr="006936F6">
              <w:rPr>
                <w:rFonts w:ascii="Garamond" w:hAnsi="Garamond" w:cs="Arial"/>
                <w:bCs/>
                <w:iCs/>
                <w:color w:val="000000"/>
                <w:sz w:val="22"/>
                <w:szCs w:val="22"/>
              </w:rPr>
              <w:t>Warunki klimatyczne wymagane podczas pracy urządzenia:</w:t>
            </w:r>
          </w:p>
          <w:p w14:paraId="1A8DEC48" w14:textId="77777777" w:rsidR="00570EC6" w:rsidRPr="006936F6" w:rsidRDefault="00570EC6" w:rsidP="00481056">
            <w:pPr>
              <w:pStyle w:val="Nagwek1"/>
              <w:snapToGrid w:val="0"/>
              <w:spacing w:line="276" w:lineRule="auto"/>
              <w:ind w:left="0" w:firstLine="0"/>
              <w:outlineLvl w:val="0"/>
              <w:rPr>
                <w:rFonts w:ascii="Garamond" w:hAnsi="Garamond" w:cs="Arial"/>
                <w:bCs/>
                <w:iCs/>
                <w:color w:val="000000"/>
                <w:sz w:val="22"/>
                <w:szCs w:val="22"/>
              </w:rPr>
            </w:pPr>
            <w:r w:rsidRPr="006936F6">
              <w:rPr>
                <w:rFonts w:ascii="Garamond" w:hAnsi="Garamond" w:cs="Arial"/>
                <w:bCs/>
                <w:iCs/>
                <w:color w:val="000000"/>
                <w:sz w:val="22"/>
                <w:szCs w:val="22"/>
              </w:rPr>
              <w:t>zakres temperatur [0C]</w:t>
            </w:r>
          </w:p>
          <w:p w14:paraId="51AE5355" w14:textId="77777777" w:rsidR="00570EC6" w:rsidRPr="006936F6" w:rsidRDefault="00570EC6" w:rsidP="00481056">
            <w:pPr>
              <w:pStyle w:val="Nagwek1"/>
              <w:snapToGrid w:val="0"/>
              <w:spacing w:line="276" w:lineRule="auto"/>
              <w:ind w:left="0" w:firstLine="0"/>
              <w:outlineLvl w:val="0"/>
              <w:rPr>
                <w:rFonts w:ascii="Garamond" w:hAnsi="Garamond" w:cs="Arial"/>
                <w:bCs/>
                <w:iCs/>
                <w:color w:val="000000"/>
                <w:sz w:val="22"/>
                <w:szCs w:val="22"/>
              </w:rPr>
            </w:pPr>
            <w:r w:rsidRPr="006936F6">
              <w:rPr>
                <w:rFonts w:ascii="Garamond" w:hAnsi="Garamond" w:cs="Arial"/>
                <w:bCs/>
                <w:iCs/>
                <w:color w:val="000000"/>
                <w:sz w:val="22"/>
                <w:szCs w:val="22"/>
              </w:rPr>
              <w:t>zakres wilgotności [%]</w:t>
            </w:r>
          </w:p>
        </w:tc>
        <w:tc>
          <w:tcPr>
            <w:tcW w:w="2268" w:type="dxa"/>
            <w:tcBorders>
              <w:top w:val="single" w:sz="4" w:space="0" w:color="auto"/>
              <w:left w:val="single" w:sz="4" w:space="0" w:color="auto"/>
              <w:bottom w:val="single" w:sz="4" w:space="0" w:color="auto"/>
              <w:right w:val="single" w:sz="4" w:space="0" w:color="auto"/>
            </w:tcBorders>
            <w:vAlign w:val="center"/>
          </w:tcPr>
          <w:p w14:paraId="27BFC12B"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02624792"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0F60615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AF6E2EE" w14:textId="77777777" w:rsidTr="006936F6">
        <w:tc>
          <w:tcPr>
            <w:tcW w:w="959" w:type="dxa"/>
            <w:tcBorders>
              <w:top w:val="single" w:sz="4" w:space="0" w:color="auto"/>
              <w:left w:val="single" w:sz="4" w:space="0" w:color="auto"/>
              <w:bottom w:val="single" w:sz="4" w:space="0" w:color="auto"/>
              <w:right w:val="single" w:sz="4" w:space="0" w:color="auto"/>
            </w:tcBorders>
          </w:tcPr>
          <w:p w14:paraId="3D1A03E5"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2A143658"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Dopuszczalne zmiany warunków klimatycznych podczas pracy:</w:t>
            </w:r>
          </w:p>
          <w:p w14:paraId="647592C0"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temperatura [0C/</w:t>
            </w:r>
            <w:proofErr w:type="spellStart"/>
            <w:r w:rsidRPr="006936F6">
              <w:rPr>
                <w:rFonts w:ascii="Garamond" w:hAnsi="Garamond" w:cs="Arial"/>
                <w:bCs/>
                <w:iCs/>
                <w:color w:val="000000"/>
                <w:sz w:val="22"/>
                <w:szCs w:val="22"/>
              </w:rPr>
              <w:t>godz</w:t>
            </w:r>
            <w:proofErr w:type="spellEnd"/>
            <w:r w:rsidRPr="006936F6">
              <w:rPr>
                <w:rFonts w:ascii="Garamond" w:hAnsi="Garamond" w:cs="Arial"/>
                <w:bCs/>
                <w:iCs/>
                <w:color w:val="000000"/>
                <w:sz w:val="22"/>
                <w:szCs w:val="22"/>
              </w:rPr>
              <w:t>]</w:t>
            </w:r>
          </w:p>
          <w:p w14:paraId="0D8BC637"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 xml:space="preserve">zakres wilgotności [% / </w:t>
            </w:r>
            <w:proofErr w:type="spellStart"/>
            <w:r w:rsidRPr="006936F6">
              <w:rPr>
                <w:rFonts w:ascii="Garamond" w:hAnsi="Garamond" w:cs="Arial"/>
                <w:bCs/>
                <w:iCs/>
                <w:color w:val="000000"/>
                <w:sz w:val="22"/>
                <w:szCs w:val="22"/>
              </w:rPr>
              <w:t>godz</w:t>
            </w:r>
            <w:proofErr w:type="spellEnd"/>
            <w:r w:rsidRPr="006936F6">
              <w:rPr>
                <w:rFonts w:ascii="Garamond" w:hAnsi="Garamond" w:cs="Arial"/>
                <w:bCs/>
                <w:iCs/>
                <w:color w:val="000000"/>
                <w:sz w:val="22"/>
                <w:szCs w:val="22"/>
              </w:rPr>
              <w:t>]]</w:t>
            </w:r>
          </w:p>
        </w:tc>
        <w:tc>
          <w:tcPr>
            <w:tcW w:w="2268" w:type="dxa"/>
            <w:tcBorders>
              <w:top w:val="single" w:sz="4" w:space="0" w:color="auto"/>
              <w:left w:val="single" w:sz="4" w:space="0" w:color="auto"/>
              <w:bottom w:val="single" w:sz="4" w:space="0" w:color="auto"/>
              <w:right w:val="single" w:sz="4" w:space="0" w:color="auto"/>
            </w:tcBorders>
            <w:vAlign w:val="center"/>
          </w:tcPr>
          <w:p w14:paraId="463FE620"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1C6C31AB"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7DBA3101"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D36F943" w14:textId="77777777" w:rsidTr="006936F6">
        <w:tc>
          <w:tcPr>
            <w:tcW w:w="959" w:type="dxa"/>
            <w:tcBorders>
              <w:top w:val="single" w:sz="4" w:space="0" w:color="auto"/>
              <w:left w:val="single" w:sz="4" w:space="0" w:color="auto"/>
              <w:bottom w:val="single" w:sz="4" w:space="0" w:color="auto"/>
              <w:right w:val="single" w:sz="4" w:space="0" w:color="auto"/>
            </w:tcBorders>
          </w:tcPr>
          <w:p w14:paraId="1C6CB023"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10ADE2F1"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W cenie oferty – niezbędne prace instalacyjne (realizacja) oraz dokumentacja – konieczne do odbioru i dopuszczenia do eksploatacji pracowni oraz aparatu przez uprawnione instytucje.</w:t>
            </w:r>
          </w:p>
        </w:tc>
        <w:tc>
          <w:tcPr>
            <w:tcW w:w="2268" w:type="dxa"/>
            <w:tcBorders>
              <w:top w:val="single" w:sz="4" w:space="0" w:color="auto"/>
              <w:left w:val="single" w:sz="4" w:space="0" w:color="auto"/>
              <w:bottom w:val="single" w:sz="4" w:space="0" w:color="auto"/>
              <w:right w:val="single" w:sz="4" w:space="0" w:color="auto"/>
            </w:tcBorders>
            <w:vAlign w:val="center"/>
          </w:tcPr>
          <w:p w14:paraId="79E8022D"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54A87541"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5DA710A9"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r w:rsidR="00570EC6" w:rsidRPr="006936F6" w14:paraId="61064C61" w14:textId="77777777" w:rsidTr="006936F6">
        <w:tc>
          <w:tcPr>
            <w:tcW w:w="959" w:type="dxa"/>
            <w:tcBorders>
              <w:top w:val="single" w:sz="4" w:space="0" w:color="auto"/>
              <w:left w:val="single" w:sz="4" w:space="0" w:color="auto"/>
              <w:bottom w:val="single" w:sz="4" w:space="0" w:color="auto"/>
              <w:right w:val="single" w:sz="4" w:space="0" w:color="auto"/>
            </w:tcBorders>
          </w:tcPr>
          <w:p w14:paraId="71055F52" w14:textId="77777777" w:rsidR="00570EC6" w:rsidRPr="006936F6" w:rsidRDefault="00570EC6" w:rsidP="00570EC6">
            <w:pPr>
              <w:pStyle w:val="Akapitzlist"/>
              <w:numPr>
                <w:ilvl w:val="0"/>
                <w:numId w:val="25"/>
              </w:numPr>
              <w:suppressAutoHyphens w:val="0"/>
              <w:spacing w:before="100" w:beforeAutospacing="1" w:after="100" w:afterAutospacing="1" w:line="360" w:lineRule="auto"/>
              <w:ind w:left="0" w:firstLine="0"/>
              <w:contextualSpacing/>
              <w:jc w:val="center"/>
              <w:rPr>
                <w:rFonts w:ascii="Garamond" w:eastAsia="Times New Roman" w:hAnsi="Garamond"/>
                <w:sz w:val="22"/>
                <w:szCs w:val="22"/>
                <w:lang w:eastAsia="en-US"/>
              </w:rPr>
            </w:pPr>
          </w:p>
        </w:tc>
        <w:tc>
          <w:tcPr>
            <w:tcW w:w="4535" w:type="dxa"/>
            <w:tcBorders>
              <w:top w:val="single" w:sz="4" w:space="0" w:color="auto"/>
              <w:left w:val="single" w:sz="4" w:space="0" w:color="auto"/>
              <w:bottom w:val="single" w:sz="4" w:space="0" w:color="auto"/>
              <w:right w:val="single" w:sz="4" w:space="0" w:color="auto"/>
            </w:tcBorders>
            <w:vAlign w:val="center"/>
          </w:tcPr>
          <w:p w14:paraId="7626C0DA" w14:textId="77777777" w:rsidR="00570EC6" w:rsidRPr="006936F6" w:rsidRDefault="00570EC6" w:rsidP="00481056">
            <w:pPr>
              <w:pStyle w:val="Nagwek1"/>
              <w:snapToGrid w:val="0"/>
              <w:spacing w:line="276" w:lineRule="auto"/>
              <w:ind w:left="0" w:firstLine="0"/>
              <w:jc w:val="both"/>
              <w:outlineLvl w:val="0"/>
              <w:rPr>
                <w:rFonts w:ascii="Garamond" w:hAnsi="Garamond" w:cs="Arial"/>
                <w:bCs/>
                <w:iCs/>
                <w:color w:val="000000"/>
                <w:sz w:val="22"/>
                <w:szCs w:val="22"/>
              </w:rPr>
            </w:pPr>
            <w:r w:rsidRPr="006936F6">
              <w:rPr>
                <w:rFonts w:ascii="Garamond" w:hAnsi="Garamond" w:cs="Arial"/>
                <w:bCs/>
                <w:iCs/>
                <w:color w:val="000000"/>
                <w:sz w:val="22"/>
                <w:szCs w:val="22"/>
              </w:rPr>
              <w:t>Prace porządkowe po instalacji, odbiór zbędnych opakowań, substancji szkodliwych (o ile występują), Wykonawca odpowiada na zasadzie ryzyka za szkody  (o ile wystąpią podczas dostawy, prac adaptacyjnych, instalacji czy uruchomieniu sprzętu). Wszystkie czynności i dostawy po drogach technologicznych uzgodnionych z generalnym wykonawcą</w:t>
            </w:r>
          </w:p>
        </w:tc>
        <w:tc>
          <w:tcPr>
            <w:tcW w:w="2268" w:type="dxa"/>
            <w:tcBorders>
              <w:top w:val="single" w:sz="4" w:space="0" w:color="auto"/>
              <w:left w:val="single" w:sz="4" w:space="0" w:color="auto"/>
              <w:bottom w:val="single" w:sz="4" w:space="0" w:color="auto"/>
              <w:right w:val="single" w:sz="4" w:space="0" w:color="auto"/>
            </w:tcBorders>
            <w:vAlign w:val="center"/>
          </w:tcPr>
          <w:p w14:paraId="47C152F9" w14:textId="77777777" w:rsidR="00570EC6" w:rsidRPr="006936F6" w:rsidRDefault="00570EC6" w:rsidP="00F16A8F">
            <w:pPr>
              <w:pStyle w:val="Zawartotabeli"/>
              <w:snapToGrid w:val="0"/>
              <w:spacing w:line="360" w:lineRule="auto"/>
              <w:rPr>
                <w:rFonts w:ascii="Garamond" w:hAnsi="Garamond" w:cs="Arial"/>
                <w:sz w:val="22"/>
                <w:szCs w:val="22"/>
              </w:rPr>
            </w:pPr>
            <w:r w:rsidRPr="006936F6">
              <w:rPr>
                <w:rFonts w:ascii="Garamond" w:hAnsi="Garamond" w:cs="Arial"/>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5E98E3F6" w14:textId="77777777" w:rsidR="00570EC6" w:rsidRPr="006936F6" w:rsidRDefault="00570EC6" w:rsidP="006936F6">
            <w:pPr>
              <w:tabs>
                <w:tab w:val="num" w:pos="426"/>
              </w:tabs>
              <w:spacing w:before="100" w:beforeAutospacing="1" w:after="100" w:afterAutospacing="1" w:line="360" w:lineRule="auto"/>
              <w:jc w:val="both"/>
              <w:rPr>
                <w:rFonts w:ascii="Garamond" w:eastAsia="Times New Roman" w:hAnsi="Garamond"/>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2A6E357A" w14:textId="77777777" w:rsidR="00570EC6" w:rsidRPr="006936F6" w:rsidRDefault="00570EC6" w:rsidP="006936F6">
            <w:pPr>
              <w:tabs>
                <w:tab w:val="num" w:pos="426"/>
              </w:tabs>
              <w:spacing w:before="100" w:beforeAutospacing="1" w:after="100" w:afterAutospacing="1" w:line="360" w:lineRule="auto"/>
              <w:jc w:val="center"/>
              <w:rPr>
                <w:rFonts w:ascii="Garamond" w:eastAsia="Times New Roman" w:hAnsi="Garamond"/>
                <w:sz w:val="22"/>
                <w:szCs w:val="22"/>
                <w:lang w:eastAsia="en-US"/>
              </w:rPr>
            </w:pPr>
            <w:r w:rsidRPr="006936F6">
              <w:rPr>
                <w:rFonts w:ascii="Garamond" w:eastAsia="Times New Roman" w:hAnsi="Garamond"/>
                <w:sz w:val="22"/>
                <w:szCs w:val="22"/>
                <w:lang w:eastAsia="en-US"/>
              </w:rPr>
              <w:t>- - -</w:t>
            </w:r>
          </w:p>
        </w:tc>
      </w:tr>
    </w:tbl>
    <w:p w14:paraId="49AD14E2" w14:textId="77777777" w:rsidR="00570EC6" w:rsidRPr="006936F6" w:rsidRDefault="00570EC6" w:rsidP="00570EC6">
      <w:pPr>
        <w:spacing w:line="288" w:lineRule="auto"/>
        <w:rPr>
          <w:rFonts w:ascii="Garamond" w:hAnsi="Garamond"/>
          <w:b/>
          <w:bCs/>
          <w:sz w:val="22"/>
          <w:szCs w:val="22"/>
        </w:rPr>
      </w:pPr>
    </w:p>
    <w:p w14:paraId="1006EE4F" w14:textId="77777777" w:rsidR="00F16A8F" w:rsidRDefault="00F16A8F">
      <w:pPr>
        <w:widowControl/>
        <w:suppressAutoHyphens w:val="0"/>
        <w:spacing w:after="200" w:line="276" w:lineRule="auto"/>
        <w:rPr>
          <w:rFonts w:ascii="Garamond" w:hAnsi="Garamond"/>
          <w:b/>
          <w:color w:val="000000" w:themeColor="text1"/>
          <w:sz w:val="22"/>
          <w:szCs w:val="22"/>
        </w:rPr>
      </w:pPr>
      <w:r>
        <w:rPr>
          <w:rFonts w:ascii="Garamond" w:hAnsi="Garamond"/>
          <w:b/>
          <w:color w:val="000000" w:themeColor="text1"/>
          <w:sz w:val="22"/>
          <w:szCs w:val="22"/>
        </w:rPr>
        <w:br w:type="page"/>
      </w:r>
    </w:p>
    <w:p w14:paraId="74F0F5C2" w14:textId="77777777" w:rsidR="00570EC6" w:rsidRPr="006936F6" w:rsidRDefault="00570EC6" w:rsidP="00570EC6">
      <w:pPr>
        <w:spacing w:line="288" w:lineRule="auto"/>
        <w:jc w:val="both"/>
        <w:rPr>
          <w:rFonts w:ascii="Garamond" w:hAnsi="Garamond"/>
          <w:b/>
          <w:color w:val="000000" w:themeColor="text1"/>
          <w:sz w:val="22"/>
          <w:szCs w:val="22"/>
        </w:rPr>
      </w:pPr>
      <w:r w:rsidRPr="006936F6">
        <w:rPr>
          <w:rFonts w:ascii="Garamond" w:hAnsi="Garamond"/>
          <w:b/>
          <w:color w:val="000000" w:themeColor="text1"/>
          <w:sz w:val="22"/>
          <w:szCs w:val="22"/>
        </w:rPr>
        <w:t>Warunki gwarancji i serwisu</w:t>
      </w:r>
    </w:p>
    <w:tbl>
      <w:tblPr>
        <w:tblW w:w="14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5"/>
        <w:gridCol w:w="2267"/>
        <w:gridCol w:w="4535"/>
        <w:gridCol w:w="2550"/>
      </w:tblGrid>
      <w:tr w:rsidR="00570EC6" w:rsidRPr="006936F6" w14:paraId="0D3E1E8B" w14:textId="77777777" w:rsidTr="008C6199">
        <w:tc>
          <w:tcPr>
            <w:tcW w:w="993" w:type="dxa"/>
            <w:tcBorders>
              <w:top w:val="single" w:sz="4" w:space="0" w:color="auto"/>
              <w:left w:val="single" w:sz="4" w:space="0" w:color="auto"/>
              <w:bottom w:val="single" w:sz="4" w:space="0" w:color="auto"/>
              <w:right w:val="single" w:sz="4" w:space="0" w:color="auto"/>
            </w:tcBorders>
            <w:vAlign w:val="center"/>
            <w:hideMark/>
          </w:tcPr>
          <w:p w14:paraId="5B1101FF" w14:textId="77777777" w:rsidR="00570EC6" w:rsidRPr="006936F6" w:rsidRDefault="00570EC6" w:rsidP="006936F6">
            <w:pPr>
              <w:snapToGrid w:val="0"/>
              <w:spacing w:before="100" w:beforeAutospacing="1" w:after="100" w:afterAutospacing="1" w:line="288" w:lineRule="auto"/>
              <w:jc w:val="center"/>
              <w:rPr>
                <w:rFonts w:ascii="Garamond" w:hAnsi="Garamond"/>
                <w:b/>
                <w:bCs/>
                <w:color w:val="000000" w:themeColor="text1"/>
                <w:sz w:val="22"/>
                <w:szCs w:val="22"/>
              </w:rPr>
            </w:pPr>
            <w:r w:rsidRPr="006936F6">
              <w:rPr>
                <w:rFonts w:ascii="Garamond" w:hAnsi="Garamond"/>
                <w:b/>
                <w:bCs/>
                <w:color w:val="000000" w:themeColor="text1"/>
                <w:sz w:val="22"/>
                <w:szCs w:val="22"/>
              </w:rPr>
              <w:t>LP</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6866A7B" w14:textId="77777777" w:rsidR="00570EC6" w:rsidRPr="006936F6" w:rsidRDefault="00570EC6" w:rsidP="006936F6">
            <w:pPr>
              <w:pStyle w:val="Nagwek3"/>
              <w:numPr>
                <w:ilvl w:val="2"/>
                <w:numId w:val="2"/>
              </w:numPr>
              <w:suppressAutoHyphens/>
              <w:snapToGrid w:val="0"/>
              <w:spacing w:before="0" w:after="0" w:line="288" w:lineRule="auto"/>
              <w:ind w:left="0" w:firstLine="0"/>
              <w:jc w:val="center"/>
              <w:rPr>
                <w:rFonts w:ascii="Garamond" w:hAnsi="Garamond"/>
                <w:color w:val="000000" w:themeColor="text1"/>
                <w:sz w:val="22"/>
                <w:szCs w:val="22"/>
              </w:rPr>
            </w:pPr>
            <w:r w:rsidRPr="006936F6">
              <w:rPr>
                <w:rFonts w:ascii="Garamond" w:hAnsi="Garamond"/>
                <w:color w:val="000000" w:themeColor="text1"/>
                <w:sz w:val="22"/>
                <w:szCs w:val="22"/>
              </w:rPr>
              <w:t>PARAMETR</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DAFB82A" w14:textId="77777777" w:rsidR="00570EC6" w:rsidRPr="006936F6" w:rsidRDefault="00570EC6" w:rsidP="006936F6">
            <w:pPr>
              <w:snapToGrid w:val="0"/>
              <w:spacing w:before="100" w:beforeAutospacing="1" w:after="100" w:afterAutospacing="1" w:line="288" w:lineRule="auto"/>
              <w:jc w:val="center"/>
              <w:rPr>
                <w:rFonts w:ascii="Garamond" w:hAnsi="Garamond"/>
                <w:b/>
                <w:bCs/>
                <w:color w:val="000000" w:themeColor="text1"/>
                <w:sz w:val="22"/>
                <w:szCs w:val="22"/>
              </w:rPr>
            </w:pPr>
            <w:r w:rsidRPr="006936F6">
              <w:rPr>
                <w:rFonts w:ascii="Garamond" w:hAnsi="Garamond"/>
                <w:b/>
                <w:bCs/>
                <w:color w:val="000000" w:themeColor="text1"/>
                <w:sz w:val="22"/>
                <w:szCs w:val="22"/>
              </w:rPr>
              <w:t>PARAMETR WYMAGANY</w:t>
            </w:r>
          </w:p>
        </w:tc>
        <w:tc>
          <w:tcPr>
            <w:tcW w:w="4535" w:type="dxa"/>
            <w:tcBorders>
              <w:top w:val="single" w:sz="4" w:space="0" w:color="auto"/>
              <w:left w:val="single" w:sz="4" w:space="0" w:color="auto"/>
              <w:bottom w:val="single" w:sz="4" w:space="0" w:color="auto"/>
              <w:right w:val="single" w:sz="4" w:space="0" w:color="auto"/>
            </w:tcBorders>
            <w:vAlign w:val="center"/>
            <w:hideMark/>
          </w:tcPr>
          <w:p w14:paraId="39390809" w14:textId="77777777" w:rsidR="00570EC6" w:rsidRPr="006936F6" w:rsidRDefault="00570EC6" w:rsidP="006936F6">
            <w:pPr>
              <w:snapToGrid w:val="0"/>
              <w:spacing w:before="100" w:beforeAutospacing="1" w:after="100" w:afterAutospacing="1" w:line="288" w:lineRule="auto"/>
              <w:jc w:val="center"/>
              <w:rPr>
                <w:rFonts w:ascii="Garamond" w:hAnsi="Garamond"/>
                <w:b/>
                <w:bCs/>
                <w:color w:val="000000" w:themeColor="text1"/>
                <w:sz w:val="22"/>
                <w:szCs w:val="22"/>
              </w:rPr>
            </w:pPr>
            <w:r w:rsidRPr="006936F6">
              <w:rPr>
                <w:rFonts w:ascii="Garamond" w:hAnsi="Garamond"/>
                <w:b/>
                <w:bCs/>
                <w:color w:val="000000" w:themeColor="text1"/>
                <w:sz w:val="22"/>
                <w:szCs w:val="22"/>
              </w:rPr>
              <w:t>Parametr oferowany</w:t>
            </w:r>
          </w:p>
        </w:tc>
        <w:tc>
          <w:tcPr>
            <w:tcW w:w="2550" w:type="dxa"/>
            <w:tcBorders>
              <w:top w:val="single" w:sz="4" w:space="0" w:color="auto"/>
              <w:left w:val="single" w:sz="4" w:space="0" w:color="auto"/>
              <w:bottom w:val="single" w:sz="4" w:space="0" w:color="auto"/>
              <w:right w:val="single" w:sz="4" w:space="0" w:color="auto"/>
            </w:tcBorders>
            <w:vAlign w:val="center"/>
            <w:hideMark/>
          </w:tcPr>
          <w:p w14:paraId="5BF626DF" w14:textId="77777777" w:rsidR="00570EC6" w:rsidRPr="006936F6" w:rsidRDefault="00570EC6" w:rsidP="006936F6">
            <w:pPr>
              <w:snapToGrid w:val="0"/>
              <w:spacing w:before="100" w:beforeAutospacing="1" w:after="100" w:afterAutospacing="1" w:line="288" w:lineRule="auto"/>
              <w:jc w:val="center"/>
              <w:rPr>
                <w:rFonts w:ascii="Garamond" w:hAnsi="Garamond"/>
                <w:b/>
                <w:bCs/>
                <w:color w:val="000000" w:themeColor="text1"/>
                <w:sz w:val="22"/>
                <w:szCs w:val="22"/>
              </w:rPr>
            </w:pPr>
            <w:r w:rsidRPr="006936F6">
              <w:rPr>
                <w:rFonts w:ascii="Garamond" w:hAnsi="Garamond"/>
                <w:b/>
                <w:bCs/>
                <w:color w:val="000000" w:themeColor="text1"/>
                <w:sz w:val="22"/>
                <w:szCs w:val="22"/>
              </w:rPr>
              <w:t>SPOSÓB OCENY</w:t>
            </w:r>
          </w:p>
        </w:tc>
      </w:tr>
      <w:tr w:rsidR="00570EC6" w:rsidRPr="006936F6" w14:paraId="6A1B17A1" w14:textId="77777777" w:rsidTr="008C6199">
        <w:tc>
          <w:tcPr>
            <w:tcW w:w="993" w:type="dxa"/>
            <w:tcBorders>
              <w:top w:val="single" w:sz="4" w:space="0" w:color="auto"/>
              <w:left w:val="single" w:sz="4" w:space="0" w:color="auto"/>
              <w:bottom w:val="single" w:sz="4" w:space="0" w:color="auto"/>
              <w:right w:val="single" w:sz="4" w:space="0" w:color="auto"/>
            </w:tcBorders>
          </w:tcPr>
          <w:p w14:paraId="232672B2"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50AD2FC" w14:textId="77777777" w:rsidR="00570EC6" w:rsidRPr="006936F6" w:rsidRDefault="00570EC6" w:rsidP="006936F6">
            <w:pPr>
              <w:tabs>
                <w:tab w:val="left" w:pos="0"/>
              </w:tabs>
              <w:snapToGrid w:val="0"/>
              <w:spacing w:line="288" w:lineRule="auto"/>
              <w:jc w:val="both"/>
              <w:rPr>
                <w:rFonts w:ascii="Garamond" w:hAnsi="Garamond"/>
                <w:b/>
                <w:bCs/>
                <w:color w:val="000000" w:themeColor="text1"/>
                <w:sz w:val="22"/>
                <w:szCs w:val="22"/>
              </w:rPr>
            </w:pPr>
            <w:r w:rsidRPr="006936F6">
              <w:rPr>
                <w:rFonts w:ascii="Garamond" w:hAnsi="Garamond"/>
                <w:b/>
                <w:bCs/>
                <w:color w:val="000000" w:themeColor="text1"/>
                <w:sz w:val="22"/>
                <w:szCs w:val="22"/>
              </w:rPr>
              <w:t>GWARANCJE</w:t>
            </w:r>
          </w:p>
        </w:tc>
        <w:tc>
          <w:tcPr>
            <w:tcW w:w="2267" w:type="dxa"/>
            <w:tcBorders>
              <w:top w:val="single" w:sz="4" w:space="0" w:color="auto"/>
              <w:left w:val="single" w:sz="4" w:space="0" w:color="auto"/>
              <w:bottom w:val="single" w:sz="4" w:space="0" w:color="auto"/>
              <w:right w:val="single" w:sz="4" w:space="0" w:color="auto"/>
            </w:tcBorders>
            <w:vAlign w:val="center"/>
          </w:tcPr>
          <w:p w14:paraId="5B4CC97D"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2BDAA63D" w14:textId="77777777" w:rsidR="00570EC6" w:rsidRPr="006936F6" w:rsidRDefault="00570EC6" w:rsidP="006936F6">
            <w:pPr>
              <w:snapToGrid w:val="0"/>
              <w:spacing w:before="100" w:beforeAutospacing="1" w:after="100" w:afterAutospacing="1" w:line="288" w:lineRule="auto"/>
              <w:jc w:val="center"/>
              <w:rPr>
                <w:rFonts w:ascii="Garamond" w:hAnsi="Garamond"/>
                <w:b/>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7E28463A" w14:textId="77777777" w:rsidR="00570EC6" w:rsidRPr="006936F6" w:rsidRDefault="00570EC6" w:rsidP="006936F6">
            <w:pPr>
              <w:pStyle w:val="AbsatzTableFormat"/>
              <w:snapToGrid w:val="0"/>
              <w:spacing w:before="100" w:beforeAutospacing="1" w:after="100" w:afterAutospacing="1" w:line="288" w:lineRule="auto"/>
              <w:rPr>
                <w:rFonts w:ascii="Garamond" w:hAnsi="Garamond"/>
                <w:color w:val="000000" w:themeColor="text1"/>
                <w:sz w:val="22"/>
                <w:szCs w:val="22"/>
                <w:lang w:eastAsia="en-US"/>
              </w:rPr>
            </w:pPr>
          </w:p>
        </w:tc>
      </w:tr>
      <w:tr w:rsidR="00570EC6" w:rsidRPr="006936F6" w14:paraId="017F745E" w14:textId="77777777" w:rsidTr="008C6199">
        <w:tc>
          <w:tcPr>
            <w:tcW w:w="993" w:type="dxa"/>
            <w:tcBorders>
              <w:top w:val="single" w:sz="4" w:space="0" w:color="auto"/>
              <w:left w:val="single" w:sz="4" w:space="0" w:color="auto"/>
              <w:bottom w:val="single" w:sz="4" w:space="0" w:color="auto"/>
              <w:right w:val="single" w:sz="4" w:space="0" w:color="auto"/>
            </w:tcBorders>
          </w:tcPr>
          <w:p w14:paraId="2C665F5F"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E6577DB"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Okres gwarancji dla wszystkich głównych składników oferty oraz współpracujących z nimi urządzeń  [liczba miesięcy]</w:t>
            </w:r>
          </w:p>
          <w:p w14:paraId="45B3FD2D" w14:textId="77777777" w:rsidR="00570EC6" w:rsidRPr="006936F6" w:rsidRDefault="00570EC6" w:rsidP="006936F6">
            <w:pPr>
              <w:spacing w:line="288" w:lineRule="auto"/>
              <w:jc w:val="both"/>
              <w:rPr>
                <w:rFonts w:ascii="Garamond" w:hAnsi="Garamond"/>
                <w:i/>
                <w:iCs/>
                <w:color w:val="000000" w:themeColor="text1"/>
                <w:sz w:val="22"/>
                <w:szCs w:val="22"/>
              </w:rPr>
            </w:pPr>
            <w:r w:rsidRPr="006936F6">
              <w:rPr>
                <w:rFonts w:ascii="Garamond" w:hAnsi="Garamond"/>
                <w:i/>
                <w:iCs/>
                <w:color w:val="000000" w:themeColor="text1"/>
                <w:sz w:val="22"/>
                <w:szCs w:val="22"/>
              </w:rPr>
              <w:t xml:space="preserve">UWAGA – należy podać pełną liczbę miesięcy. Wartości ułamkowe będą przy ocenie zaokrąglane w dół – do pełnych miesięcy. Zamawiający zastrzega, że okres rękojmi musi być równy okresowi gwarancji. </w:t>
            </w:r>
            <w:r w:rsidRPr="006936F6">
              <w:rPr>
                <w:rFonts w:ascii="Garamond" w:hAnsi="Garamond"/>
                <w:i/>
                <w:color w:val="000000" w:themeColor="text1"/>
                <w:sz w:val="22"/>
                <w:szCs w:val="22"/>
              </w:rPr>
              <w:t>Zamawiający zastrzega, że górną granicą punktacji gwarancji będzie 10 lat.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504817D"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&gt;= 24</w:t>
            </w:r>
          </w:p>
        </w:tc>
        <w:tc>
          <w:tcPr>
            <w:tcW w:w="4535" w:type="dxa"/>
            <w:tcBorders>
              <w:top w:val="single" w:sz="4" w:space="0" w:color="auto"/>
              <w:left w:val="single" w:sz="4" w:space="0" w:color="auto"/>
              <w:bottom w:val="single" w:sz="4" w:space="0" w:color="auto"/>
              <w:right w:val="single" w:sz="4" w:space="0" w:color="auto"/>
            </w:tcBorders>
            <w:vAlign w:val="center"/>
          </w:tcPr>
          <w:p w14:paraId="38E85F98" w14:textId="77777777" w:rsidR="00570EC6" w:rsidRPr="006936F6" w:rsidRDefault="00570EC6" w:rsidP="006936F6">
            <w:pPr>
              <w:spacing w:line="288" w:lineRule="auto"/>
              <w:jc w:val="both"/>
              <w:rPr>
                <w:rFonts w:ascii="Garamond" w:hAnsi="Garamond"/>
                <w:i/>
                <w:iCs/>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45A81320" w14:textId="77777777" w:rsidR="00570EC6" w:rsidRPr="006936F6" w:rsidRDefault="00570EC6" w:rsidP="006936F6">
            <w:pPr>
              <w:snapToGrid w:val="0"/>
              <w:spacing w:before="100" w:beforeAutospacing="1" w:after="100" w:afterAutospacing="1" w:line="288" w:lineRule="auto"/>
              <w:jc w:val="both"/>
              <w:rPr>
                <w:rFonts w:ascii="Garamond" w:hAnsi="Garamond"/>
                <w:color w:val="000000" w:themeColor="text1"/>
                <w:sz w:val="22"/>
                <w:szCs w:val="22"/>
              </w:rPr>
            </w:pPr>
            <w:r w:rsidRPr="006936F6">
              <w:rPr>
                <w:rFonts w:ascii="Garamond" w:hAnsi="Garamond"/>
                <w:color w:val="000000" w:themeColor="text1"/>
                <w:sz w:val="22"/>
                <w:szCs w:val="22"/>
              </w:rPr>
              <w:t>Najdłuższy okres – 30 pkt.</w:t>
            </w:r>
          </w:p>
          <w:p w14:paraId="5BF28259" w14:textId="77777777" w:rsidR="00570EC6" w:rsidRPr="006936F6" w:rsidRDefault="00570EC6" w:rsidP="006936F6">
            <w:pPr>
              <w:snapToGrid w:val="0"/>
              <w:spacing w:before="100" w:beforeAutospacing="1" w:after="100" w:afterAutospacing="1" w:line="288" w:lineRule="auto"/>
              <w:jc w:val="both"/>
              <w:rPr>
                <w:rFonts w:ascii="Garamond" w:hAnsi="Garamond"/>
                <w:color w:val="000000" w:themeColor="text1"/>
                <w:sz w:val="22"/>
                <w:szCs w:val="22"/>
              </w:rPr>
            </w:pPr>
            <w:r w:rsidRPr="006936F6">
              <w:rPr>
                <w:rFonts w:ascii="Garamond" w:hAnsi="Garamond"/>
                <w:color w:val="000000" w:themeColor="text1"/>
                <w:sz w:val="22"/>
                <w:szCs w:val="22"/>
              </w:rPr>
              <w:t>Inne – proporcjonalnie mniej względem najdłuższego okresu</w:t>
            </w:r>
          </w:p>
        </w:tc>
      </w:tr>
      <w:tr w:rsidR="00570EC6" w:rsidRPr="006936F6" w14:paraId="76891DBA" w14:textId="77777777" w:rsidTr="008C6199">
        <w:tc>
          <w:tcPr>
            <w:tcW w:w="993" w:type="dxa"/>
            <w:tcBorders>
              <w:top w:val="single" w:sz="4" w:space="0" w:color="auto"/>
              <w:left w:val="single" w:sz="4" w:space="0" w:color="auto"/>
              <w:bottom w:val="single" w:sz="4" w:space="0" w:color="auto"/>
              <w:right w:val="single" w:sz="4" w:space="0" w:color="auto"/>
            </w:tcBorders>
          </w:tcPr>
          <w:p w14:paraId="119FDA12"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C7DA68D"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Gwarancja produkcji części zamiennych [liczba lat] – min. 8 lat (peryferyjny sprzęt komputerowy – min. 5 lat)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B6B558A"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1FBD56EB"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3DBC294C"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4E0636E5" w14:textId="77777777" w:rsidTr="008C6199">
        <w:tc>
          <w:tcPr>
            <w:tcW w:w="993" w:type="dxa"/>
            <w:tcBorders>
              <w:top w:val="single" w:sz="4" w:space="0" w:color="auto"/>
              <w:left w:val="single" w:sz="4" w:space="0" w:color="auto"/>
              <w:bottom w:val="single" w:sz="4" w:space="0" w:color="auto"/>
              <w:right w:val="single" w:sz="4" w:space="0" w:color="auto"/>
            </w:tcBorders>
          </w:tcPr>
          <w:p w14:paraId="05464F9A"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75687121" w14:textId="77777777" w:rsidR="00570EC6" w:rsidRPr="006936F6" w:rsidRDefault="00570EC6" w:rsidP="006936F6">
            <w:pPr>
              <w:tabs>
                <w:tab w:val="left" w:pos="0"/>
              </w:tabs>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W przypadku wymiany sprzętu wadliwego na nowy bądź wykonania istotnych napraw termin gwarancji biegnie na nowo. W przypadku nieistotnej naprawy, przedłużenie okresu gwarancji o każdy dzień trwającej naprawy.</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2C8E2F1"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FB71D61" w14:textId="77777777" w:rsidR="00570EC6" w:rsidRPr="006936F6" w:rsidRDefault="00570EC6" w:rsidP="006936F6">
            <w:pPr>
              <w:tabs>
                <w:tab w:val="left" w:pos="0"/>
              </w:tabs>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1EEEE64F"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48AF93D7" w14:textId="77777777" w:rsidTr="008C6199">
        <w:tc>
          <w:tcPr>
            <w:tcW w:w="993" w:type="dxa"/>
            <w:tcBorders>
              <w:top w:val="single" w:sz="4" w:space="0" w:color="auto"/>
              <w:left w:val="single" w:sz="4" w:space="0" w:color="auto"/>
              <w:bottom w:val="single" w:sz="4" w:space="0" w:color="auto"/>
              <w:right w:val="single" w:sz="4" w:space="0" w:color="auto"/>
            </w:tcBorders>
          </w:tcPr>
          <w:p w14:paraId="5F74D2FF"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1FCF5861" w14:textId="77777777" w:rsidR="00570EC6" w:rsidRPr="006936F6" w:rsidRDefault="00570EC6" w:rsidP="006936F6">
            <w:pPr>
              <w:tabs>
                <w:tab w:val="left" w:pos="0"/>
              </w:tabs>
              <w:snapToGrid w:val="0"/>
              <w:spacing w:line="288" w:lineRule="auto"/>
              <w:jc w:val="both"/>
              <w:rPr>
                <w:rFonts w:ascii="Garamond" w:hAnsi="Garamond"/>
                <w:b/>
                <w:bCs/>
                <w:color w:val="000000" w:themeColor="text1"/>
                <w:sz w:val="22"/>
                <w:szCs w:val="22"/>
              </w:rPr>
            </w:pPr>
            <w:r w:rsidRPr="006936F6">
              <w:rPr>
                <w:rFonts w:ascii="Garamond" w:hAnsi="Garamond"/>
                <w:b/>
                <w:bCs/>
                <w:color w:val="000000" w:themeColor="text1"/>
                <w:sz w:val="22"/>
                <w:szCs w:val="22"/>
              </w:rPr>
              <w:t>WARUNKI SERWISU</w:t>
            </w:r>
          </w:p>
        </w:tc>
        <w:tc>
          <w:tcPr>
            <w:tcW w:w="2267" w:type="dxa"/>
            <w:tcBorders>
              <w:top w:val="single" w:sz="4" w:space="0" w:color="auto"/>
              <w:left w:val="single" w:sz="4" w:space="0" w:color="auto"/>
              <w:bottom w:val="single" w:sz="4" w:space="0" w:color="auto"/>
              <w:right w:val="single" w:sz="4" w:space="0" w:color="auto"/>
            </w:tcBorders>
            <w:vAlign w:val="center"/>
          </w:tcPr>
          <w:p w14:paraId="707E4F9C"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8C113BA" w14:textId="77777777" w:rsidR="00570EC6" w:rsidRPr="006936F6" w:rsidRDefault="00570EC6" w:rsidP="006936F6">
            <w:pPr>
              <w:tabs>
                <w:tab w:val="left" w:pos="0"/>
              </w:tabs>
              <w:snapToGrid w:val="0"/>
              <w:spacing w:line="288" w:lineRule="auto"/>
              <w:jc w:val="both"/>
              <w:rPr>
                <w:rFonts w:ascii="Garamond" w:hAnsi="Garamond"/>
                <w:b/>
                <w:bCs/>
                <w:color w:val="000000" w:themeColor="text1"/>
                <w:sz w:val="22"/>
                <w:szCs w:val="22"/>
              </w:rPr>
            </w:pPr>
            <w:r w:rsidRPr="006936F6">
              <w:rPr>
                <w:rFonts w:ascii="Garamond" w:hAnsi="Garamond"/>
                <w:b/>
                <w:bCs/>
                <w:color w:val="000000" w:themeColor="text1"/>
                <w:sz w:val="22"/>
                <w:szCs w:val="22"/>
              </w:rPr>
              <w:t>WARUNKI SERWISU</w:t>
            </w:r>
          </w:p>
        </w:tc>
        <w:tc>
          <w:tcPr>
            <w:tcW w:w="2550" w:type="dxa"/>
            <w:tcBorders>
              <w:top w:val="single" w:sz="4" w:space="0" w:color="auto"/>
              <w:left w:val="single" w:sz="4" w:space="0" w:color="auto"/>
              <w:bottom w:val="single" w:sz="4" w:space="0" w:color="auto"/>
              <w:right w:val="single" w:sz="4" w:space="0" w:color="auto"/>
            </w:tcBorders>
            <w:vAlign w:val="center"/>
          </w:tcPr>
          <w:p w14:paraId="621E8A61" w14:textId="77777777" w:rsidR="00570EC6" w:rsidRPr="006936F6" w:rsidRDefault="00570EC6" w:rsidP="006936F6">
            <w:pPr>
              <w:snapToGrid w:val="0"/>
              <w:spacing w:before="100" w:beforeAutospacing="1" w:after="100" w:afterAutospacing="1" w:line="288" w:lineRule="auto"/>
              <w:jc w:val="center"/>
              <w:rPr>
                <w:rFonts w:ascii="Garamond" w:hAnsi="Garamond"/>
                <w:b/>
                <w:color w:val="000000" w:themeColor="text1"/>
                <w:sz w:val="22"/>
                <w:szCs w:val="22"/>
              </w:rPr>
            </w:pPr>
          </w:p>
        </w:tc>
      </w:tr>
      <w:tr w:rsidR="00570EC6" w:rsidRPr="006936F6" w14:paraId="7B7755E5" w14:textId="77777777" w:rsidTr="008C6199">
        <w:tc>
          <w:tcPr>
            <w:tcW w:w="993" w:type="dxa"/>
            <w:tcBorders>
              <w:top w:val="single" w:sz="4" w:space="0" w:color="auto"/>
              <w:left w:val="single" w:sz="4" w:space="0" w:color="auto"/>
              <w:bottom w:val="single" w:sz="4" w:space="0" w:color="auto"/>
              <w:right w:val="single" w:sz="4" w:space="0" w:color="auto"/>
            </w:tcBorders>
          </w:tcPr>
          <w:p w14:paraId="12C76877"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6FF4A0B" w14:textId="77777777" w:rsidR="00570EC6" w:rsidRPr="006936F6" w:rsidRDefault="00570EC6" w:rsidP="006936F6">
            <w:pPr>
              <w:tabs>
                <w:tab w:val="left" w:pos="0"/>
              </w:tabs>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 xml:space="preserve">Zdalna diagnostyka przez chronione łącze </w:t>
            </w:r>
            <w:r w:rsidRPr="006936F6">
              <w:rPr>
                <w:rFonts w:ascii="Garamond" w:hAnsi="Garamond" w:cs="Tahoma"/>
                <w:color w:val="000000" w:themeColor="text1"/>
                <w:sz w:val="22"/>
                <w:szCs w:val="22"/>
              </w:rPr>
              <w:t xml:space="preserve">z możliwością rejestracji i odczytu online rejestrów błędów, oraz monitorowaniem systemu </w:t>
            </w:r>
            <w:r w:rsidRPr="006936F6">
              <w:rPr>
                <w:rFonts w:ascii="Garamond" w:hAnsi="Garamond"/>
                <w:color w:val="000000" w:themeColor="text1"/>
                <w:sz w:val="22"/>
                <w:szCs w:val="22"/>
              </w:rPr>
              <w:t>(uwaga – całość ewentualnych prac i wyposażenia sprzętowego, które będzie służyło tej funkcjonalności po stronie wykonawcy)</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AC82CF0"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3C70BBB8" w14:textId="77777777" w:rsidR="00570EC6" w:rsidRPr="006936F6" w:rsidRDefault="00570EC6" w:rsidP="006936F6">
            <w:pPr>
              <w:tabs>
                <w:tab w:val="left" w:pos="0"/>
              </w:tabs>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4BDE5517"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 – 3 pkt.</w:t>
            </w:r>
          </w:p>
          <w:p w14:paraId="2B7325A1"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nie – 0 pkt.</w:t>
            </w:r>
          </w:p>
        </w:tc>
      </w:tr>
      <w:tr w:rsidR="00570EC6" w:rsidRPr="006936F6" w14:paraId="4FB2EB0E" w14:textId="77777777" w:rsidTr="008C6199">
        <w:tc>
          <w:tcPr>
            <w:tcW w:w="993" w:type="dxa"/>
            <w:tcBorders>
              <w:top w:val="single" w:sz="4" w:space="0" w:color="auto"/>
              <w:left w:val="single" w:sz="4" w:space="0" w:color="auto"/>
              <w:bottom w:val="single" w:sz="4" w:space="0" w:color="auto"/>
              <w:right w:val="single" w:sz="4" w:space="0" w:color="auto"/>
            </w:tcBorders>
          </w:tcPr>
          <w:p w14:paraId="2C272C2D"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75D68918"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W cenie oferty -  przeglądy okresowe w okresie gwarancji (w częstotliwości i w zakresie zgodnym z wymogami producenta)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2565A40"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05D11EE6"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429B0245"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33D9F936" w14:textId="77777777" w:rsidTr="008C6199">
        <w:tc>
          <w:tcPr>
            <w:tcW w:w="993" w:type="dxa"/>
            <w:tcBorders>
              <w:top w:val="single" w:sz="4" w:space="0" w:color="auto"/>
              <w:left w:val="single" w:sz="4" w:space="0" w:color="auto"/>
              <w:bottom w:val="single" w:sz="4" w:space="0" w:color="auto"/>
              <w:right w:val="single" w:sz="4" w:space="0" w:color="auto"/>
            </w:tcBorders>
          </w:tcPr>
          <w:p w14:paraId="1DF057B2"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286118D0"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Wszystkie czynności serwisowe, w tym przeglądy konserwacyjne, w okresie gwarancji - w ramach wynagrodzenia umownego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01B28A"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C2B1CD7"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CFE539A"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779B2709" w14:textId="77777777" w:rsidTr="008C6199">
        <w:tc>
          <w:tcPr>
            <w:tcW w:w="993" w:type="dxa"/>
            <w:tcBorders>
              <w:top w:val="single" w:sz="4" w:space="0" w:color="auto"/>
              <w:left w:val="single" w:sz="4" w:space="0" w:color="auto"/>
              <w:bottom w:val="single" w:sz="4" w:space="0" w:color="auto"/>
              <w:right w:val="single" w:sz="4" w:space="0" w:color="auto"/>
            </w:tcBorders>
          </w:tcPr>
          <w:p w14:paraId="4C3A6448"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77260BEC" w14:textId="1B0CEBE4" w:rsidR="00570EC6" w:rsidRPr="006936F6" w:rsidRDefault="00677D41" w:rsidP="00E72240">
            <w:pPr>
              <w:pStyle w:val="Lista-kontynuacja24"/>
              <w:snapToGrid w:val="0"/>
              <w:spacing w:after="0" w:line="288" w:lineRule="auto"/>
              <w:ind w:left="0"/>
              <w:jc w:val="both"/>
              <w:rPr>
                <w:rFonts w:ascii="Garamond" w:hAnsi="Garamond"/>
                <w:color w:val="000000" w:themeColor="text1"/>
                <w:sz w:val="22"/>
                <w:szCs w:val="22"/>
              </w:rPr>
            </w:pPr>
            <w:r w:rsidRPr="00B33397">
              <w:rPr>
                <w:rFonts w:ascii="Garamond" w:hAnsi="Garamond"/>
                <w:color w:val="FF0000"/>
                <w:sz w:val="22"/>
                <w:szCs w:val="22"/>
              </w:rPr>
              <w:t xml:space="preserve">Czas reakcji (dotyczy także reakcji zdalnej): „przyjęte zgłoszenie – podjęta naprawa” =&lt; </w:t>
            </w:r>
            <w:r w:rsidR="00E72240" w:rsidRPr="00E72240">
              <w:rPr>
                <w:rFonts w:ascii="Garamond" w:hAnsi="Garamond"/>
                <w:color w:val="FF0000"/>
                <w:sz w:val="22"/>
                <w:szCs w:val="22"/>
              </w:rPr>
              <w:t>maksymalnie w ciągu 1 – go</w:t>
            </w:r>
            <w:r>
              <w:rPr>
                <w:rFonts w:ascii="Garamond" w:hAnsi="Garamond"/>
                <w:color w:val="FF0000"/>
                <w:sz w:val="22"/>
                <w:szCs w:val="22"/>
              </w:rPr>
              <w:t xml:space="preserve"> d</w:t>
            </w:r>
            <w:r w:rsidR="00E72240">
              <w:rPr>
                <w:rFonts w:ascii="Garamond" w:hAnsi="Garamond"/>
                <w:color w:val="FF0000"/>
                <w:sz w:val="22"/>
                <w:szCs w:val="22"/>
              </w:rPr>
              <w:t>nia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9A460E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02268E02"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1C22A185"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62A57E93" w14:textId="77777777" w:rsidTr="008C6199">
        <w:tc>
          <w:tcPr>
            <w:tcW w:w="993" w:type="dxa"/>
            <w:tcBorders>
              <w:top w:val="single" w:sz="4" w:space="0" w:color="auto"/>
              <w:left w:val="single" w:sz="4" w:space="0" w:color="auto"/>
              <w:bottom w:val="single" w:sz="4" w:space="0" w:color="auto"/>
              <w:right w:val="single" w:sz="4" w:space="0" w:color="auto"/>
            </w:tcBorders>
          </w:tcPr>
          <w:p w14:paraId="16356C33"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1A84919C"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r w:rsidRPr="006936F6">
              <w:rPr>
                <w:rFonts w:ascii="Garamond" w:hAnsi="Garamond"/>
                <w:color w:val="000000" w:themeColor="text1"/>
                <w:sz w:val="22"/>
                <w:szCs w:val="22"/>
              </w:rPr>
              <w:t xml:space="preserve">Możliwość zgłoszeń 24h/dobę, 365 dni/rok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AD2C02C"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32234229"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0DADE136"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502E7B68" w14:textId="77777777" w:rsidTr="008C6199">
        <w:tc>
          <w:tcPr>
            <w:tcW w:w="993" w:type="dxa"/>
            <w:tcBorders>
              <w:top w:val="single" w:sz="4" w:space="0" w:color="auto"/>
              <w:left w:val="single" w:sz="4" w:space="0" w:color="auto"/>
              <w:bottom w:val="single" w:sz="4" w:space="0" w:color="auto"/>
              <w:right w:val="single" w:sz="4" w:space="0" w:color="auto"/>
            </w:tcBorders>
          </w:tcPr>
          <w:p w14:paraId="01F5C2D2"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4C3F979A"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r w:rsidRPr="006936F6">
              <w:rPr>
                <w:rFonts w:ascii="Garamond" w:hAnsi="Garamond"/>
                <w:color w:val="000000" w:themeColor="text1"/>
                <w:sz w:val="22"/>
                <w:szCs w:val="22"/>
              </w:rPr>
              <w:t>Wymiana każdego podzespołu na nowy po pierwszej  nieskutecznej próbie jego naprawy</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EA7DA52"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86F516F"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7193DA66"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67017173" w14:textId="77777777" w:rsidTr="008C6199">
        <w:tc>
          <w:tcPr>
            <w:tcW w:w="993" w:type="dxa"/>
            <w:tcBorders>
              <w:top w:val="single" w:sz="4" w:space="0" w:color="auto"/>
              <w:left w:val="single" w:sz="4" w:space="0" w:color="auto"/>
              <w:bottom w:val="single" w:sz="4" w:space="0" w:color="auto"/>
              <w:right w:val="single" w:sz="4" w:space="0" w:color="auto"/>
            </w:tcBorders>
          </w:tcPr>
          <w:p w14:paraId="22412478"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3820C159" w14:textId="28B9838C" w:rsidR="00570EC6" w:rsidRDefault="00570EC6" w:rsidP="00481056">
            <w:pPr>
              <w:snapToGrid w:val="0"/>
              <w:spacing w:line="276" w:lineRule="auto"/>
              <w:jc w:val="both"/>
              <w:rPr>
                <w:rFonts w:ascii="Garamond" w:hAnsi="Garamond"/>
                <w:color w:val="000000" w:themeColor="text1"/>
                <w:sz w:val="22"/>
                <w:szCs w:val="22"/>
              </w:rPr>
            </w:pPr>
            <w:r w:rsidRPr="006936F6">
              <w:rPr>
                <w:rFonts w:ascii="Garamond" w:hAnsi="Garamond"/>
                <w:color w:val="000000" w:themeColor="text1"/>
                <w:sz w:val="22"/>
                <w:szCs w:val="22"/>
              </w:rPr>
              <w:t xml:space="preserve">Zakończenie działań serwisowych – najpóźniej w czasie </w:t>
            </w:r>
            <w:r w:rsidR="003E3B4E">
              <w:rPr>
                <w:rFonts w:ascii="Garamond" w:hAnsi="Garamond"/>
                <w:color w:val="000000" w:themeColor="text1"/>
                <w:sz w:val="22"/>
                <w:szCs w:val="22"/>
              </w:rPr>
              <w:t xml:space="preserve">nie dłuższym niż </w:t>
            </w:r>
            <w:r w:rsidR="003E3B4E" w:rsidRPr="003E3B4E">
              <w:rPr>
                <w:rFonts w:ascii="Garamond" w:hAnsi="Garamond"/>
                <w:color w:val="FF0000"/>
                <w:sz w:val="22"/>
                <w:szCs w:val="22"/>
              </w:rPr>
              <w:t xml:space="preserve">1 dzień </w:t>
            </w:r>
            <w:r w:rsidRPr="003E3B4E">
              <w:rPr>
                <w:rFonts w:ascii="Garamond" w:hAnsi="Garamond"/>
                <w:color w:val="FF0000"/>
                <w:sz w:val="22"/>
                <w:szCs w:val="22"/>
              </w:rPr>
              <w:t xml:space="preserve"> </w:t>
            </w:r>
            <w:r w:rsidRPr="006936F6">
              <w:rPr>
                <w:rFonts w:ascii="Garamond" w:hAnsi="Garamond"/>
                <w:color w:val="000000" w:themeColor="text1"/>
                <w:sz w:val="22"/>
                <w:szCs w:val="22"/>
              </w:rPr>
              <w:t>od dnia zgłoszenia awarii, a w przypadku konieczności importu części zamiennych, nie dłuższym n</w:t>
            </w:r>
            <w:bookmarkStart w:id="0" w:name="_GoBack"/>
            <w:bookmarkEnd w:id="0"/>
            <w:r w:rsidRPr="006936F6">
              <w:rPr>
                <w:rFonts w:ascii="Garamond" w:hAnsi="Garamond"/>
                <w:color w:val="000000" w:themeColor="text1"/>
                <w:sz w:val="22"/>
                <w:szCs w:val="22"/>
              </w:rPr>
              <w:t>iż 3 dni roboczych od dnia zgłoszenia awarii.</w:t>
            </w:r>
          </w:p>
          <w:p w14:paraId="5BA63E2F" w14:textId="77777777" w:rsidR="00630167" w:rsidRPr="006936F6" w:rsidRDefault="00630167" w:rsidP="00481056">
            <w:pPr>
              <w:snapToGrid w:val="0"/>
              <w:spacing w:line="276" w:lineRule="auto"/>
              <w:jc w:val="both"/>
              <w:rPr>
                <w:rFonts w:ascii="Garamond" w:hAnsi="Garamond"/>
                <w:color w:val="000000" w:themeColor="text1"/>
                <w:sz w:val="22"/>
                <w:szCs w:val="22"/>
              </w:rPr>
            </w:pPr>
            <w:r w:rsidRPr="00630167">
              <w:rPr>
                <w:rFonts w:ascii="Garamond" w:hAnsi="Garamond"/>
                <w:color w:val="FF0000"/>
                <w:sz w:val="22"/>
                <w:szCs w:val="22"/>
              </w:rPr>
              <w:t>Zakończenie działań serwisowych – najpóźniej w czasie nie dłuższym niż 3 dni robocze od dnia zgłoszenia awarii, a w przypadku konieczności importu części zamiennych, nie dłuższym niż 5 dni roboczych od dnia zgłoszenia awarii.</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3AC7C86" w14:textId="77777777" w:rsidR="00570EC6" w:rsidRPr="006936F6" w:rsidRDefault="00246FF9"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w:t>
            </w:r>
            <w:r w:rsidR="00570EC6" w:rsidRPr="006936F6">
              <w:rPr>
                <w:rFonts w:ascii="Garamond" w:hAnsi="Garamond"/>
                <w:color w:val="000000" w:themeColor="text1"/>
                <w:sz w:val="22"/>
                <w:szCs w:val="22"/>
              </w:rPr>
              <w:t>ak</w:t>
            </w:r>
            <w:r>
              <w:rPr>
                <w:rFonts w:ascii="Garamond" w:hAnsi="Garamond"/>
                <w:color w:val="000000" w:themeColor="text1"/>
                <w:sz w:val="22"/>
                <w:szCs w:val="22"/>
              </w:rPr>
              <w:t>/podać</w:t>
            </w:r>
          </w:p>
        </w:tc>
        <w:tc>
          <w:tcPr>
            <w:tcW w:w="4535" w:type="dxa"/>
            <w:tcBorders>
              <w:top w:val="single" w:sz="4" w:space="0" w:color="auto"/>
              <w:left w:val="single" w:sz="4" w:space="0" w:color="auto"/>
              <w:bottom w:val="single" w:sz="4" w:space="0" w:color="auto"/>
              <w:right w:val="single" w:sz="4" w:space="0" w:color="auto"/>
            </w:tcBorders>
          </w:tcPr>
          <w:p w14:paraId="5B31E649"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45C74E9" w14:textId="77777777" w:rsidR="00570EC6" w:rsidRDefault="00246FF9" w:rsidP="006936F6">
            <w:pPr>
              <w:snapToGrid w:val="0"/>
              <w:spacing w:before="100" w:beforeAutospacing="1" w:after="100" w:afterAutospacing="1" w:line="288" w:lineRule="auto"/>
              <w:jc w:val="center"/>
              <w:rPr>
                <w:rFonts w:ascii="Garamond" w:hAnsi="Garamond"/>
                <w:color w:val="000000" w:themeColor="text1"/>
                <w:sz w:val="22"/>
                <w:szCs w:val="22"/>
              </w:rPr>
            </w:pPr>
            <w:r>
              <w:rPr>
                <w:rFonts w:ascii="Garamond" w:hAnsi="Garamond"/>
                <w:color w:val="000000" w:themeColor="text1"/>
                <w:sz w:val="22"/>
                <w:szCs w:val="22"/>
              </w:rPr>
              <w:t>3 i 5 dni – 0 pkt.</w:t>
            </w:r>
          </w:p>
          <w:p w14:paraId="09FDC1D3" w14:textId="77777777" w:rsidR="00246FF9" w:rsidRPr="006936F6" w:rsidRDefault="00246FF9" w:rsidP="006936F6">
            <w:pPr>
              <w:snapToGrid w:val="0"/>
              <w:spacing w:before="100" w:beforeAutospacing="1" w:after="100" w:afterAutospacing="1" w:line="288" w:lineRule="auto"/>
              <w:jc w:val="center"/>
              <w:rPr>
                <w:rFonts w:ascii="Garamond" w:hAnsi="Garamond"/>
                <w:color w:val="000000" w:themeColor="text1"/>
                <w:sz w:val="22"/>
                <w:szCs w:val="22"/>
              </w:rPr>
            </w:pPr>
            <w:r>
              <w:rPr>
                <w:rFonts w:ascii="Garamond" w:hAnsi="Garamond"/>
                <w:color w:val="000000" w:themeColor="text1"/>
                <w:sz w:val="22"/>
                <w:szCs w:val="22"/>
              </w:rPr>
              <w:t>Mniej  5 pkt.</w:t>
            </w:r>
          </w:p>
        </w:tc>
      </w:tr>
      <w:tr w:rsidR="00570EC6" w:rsidRPr="006936F6" w14:paraId="54EA0E42" w14:textId="77777777" w:rsidTr="008C6199">
        <w:tc>
          <w:tcPr>
            <w:tcW w:w="993" w:type="dxa"/>
            <w:tcBorders>
              <w:top w:val="single" w:sz="4" w:space="0" w:color="auto"/>
              <w:left w:val="single" w:sz="4" w:space="0" w:color="auto"/>
              <w:bottom w:val="single" w:sz="4" w:space="0" w:color="auto"/>
              <w:right w:val="single" w:sz="4" w:space="0" w:color="auto"/>
            </w:tcBorders>
          </w:tcPr>
          <w:p w14:paraId="3D6A32A7"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2E25FD65" w14:textId="77777777" w:rsidR="00570EC6" w:rsidRPr="006936F6" w:rsidRDefault="00570EC6" w:rsidP="00481056">
            <w:pPr>
              <w:pStyle w:val="Lista-kontynuacja24"/>
              <w:snapToGrid w:val="0"/>
              <w:spacing w:after="0" w:line="276" w:lineRule="auto"/>
              <w:ind w:left="0"/>
              <w:jc w:val="both"/>
              <w:rPr>
                <w:rFonts w:ascii="Garamond" w:hAnsi="Garamond"/>
                <w:color w:val="FF0000"/>
                <w:sz w:val="22"/>
                <w:szCs w:val="22"/>
              </w:rPr>
            </w:pPr>
            <w:r w:rsidRPr="006936F6">
              <w:rPr>
                <w:rFonts w:ascii="Garamond" w:hAnsi="Garamond"/>
                <w:color w:val="000000" w:themeColor="text1"/>
                <w:sz w:val="22"/>
                <w:szCs w:val="22"/>
              </w:rPr>
              <w:t>Czas dostępności klinicznej przedmiotu oferty (dot. nóż cybernetyczny) w dni robocze (z wyłączeniem dni koniecznych do przeprowadzenia planowych przeglądów konserwacyjnych) na poziomie min</w:t>
            </w:r>
            <w:r w:rsidRPr="006936F6">
              <w:rPr>
                <w:rFonts w:ascii="Garamond" w:hAnsi="Garamond"/>
                <w:sz w:val="22"/>
                <w:szCs w:val="22"/>
              </w:rPr>
              <w:t>. 95% w skali roku</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276E58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26506414" w14:textId="77777777" w:rsidR="00570EC6" w:rsidRPr="006936F6" w:rsidRDefault="00570EC6" w:rsidP="006936F6">
            <w:pPr>
              <w:tabs>
                <w:tab w:val="left" w:pos="0"/>
              </w:tabs>
              <w:snapToGrid w:val="0"/>
              <w:spacing w:line="288" w:lineRule="auto"/>
              <w:jc w:val="both"/>
              <w:rPr>
                <w:rFonts w:ascii="Garamond" w:hAnsi="Garamond"/>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751C2CA8"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3AE8A72A" w14:textId="77777777" w:rsidTr="008C6199">
        <w:tc>
          <w:tcPr>
            <w:tcW w:w="993" w:type="dxa"/>
            <w:tcBorders>
              <w:top w:val="single" w:sz="4" w:space="0" w:color="auto"/>
              <w:left w:val="single" w:sz="4" w:space="0" w:color="auto"/>
              <w:bottom w:val="single" w:sz="4" w:space="0" w:color="auto"/>
              <w:right w:val="single" w:sz="4" w:space="0" w:color="auto"/>
            </w:tcBorders>
          </w:tcPr>
          <w:p w14:paraId="3231E31A"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EE23037" w14:textId="77777777" w:rsidR="00570EC6" w:rsidRDefault="00570EC6" w:rsidP="006936F6">
            <w:pPr>
              <w:pStyle w:val="Lista-kontynuacja24"/>
              <w:snapToGrid w:val="0"/>
              <w:spacing w:after="0" w:line="288" w:lineRule="auto"/>
              <w:ind w:left="0"/>
              <w:jc w:val="both"/>
              <w:rPr>
                <w:rFonts w:ascii="Garamond" w:hAnsi="Garamond"/>
                <w:color w:val="000000" w:themeColor="text1"/>
                <w:sz w:val="22"/>
                <w:szCs w:val="22"/>
              </w:rPr>
            </w:pPr>
            <w:r w:rsidRPr="006936F6">
              <w:rPr>
                <w:rFonts w:ascii="Garamond" w:hAnsi="Garamond"/>
                <w:color w:val="000000" w:themeColor="text1"/>
                <w:sz w:val="22"/>
                <w:szCs w:val="22"/>
              </w:rPr>
              <w:t>Serwis gwarancyjny realizowany 24 godziny na dobę, 7 dni w tygodniu (z wyjątkiem świąt), z preferencją wykonywania napraw poza godzinami napromieniania pacjentów</w:t>
            </w:r>
          </w:p>
          <w:p w14:paraId="06608AAC" w14:textId="77777777" w:rsidR="00246FF9" w:rsidRPr="006936F6" w:rsidRDefault="00246FF9" w:rsidP="006936F6">
            <w:pPr>
              <w:pStyle w:val="Lista-kontynuacja24"/>
              <w:snapToGrid w:val="0"/>
              <w:spacing w:after="0" w:line="288" w:lineRule="auto"/>
              <w:ind w:left="0"/>
              <w:jc w:val="both"/>
              <w:rPr>
                <w:rFonts w:ascii="Garamond" w:hAnsi="Garamond"/>
                <w:color w:val="000000" w:themeColor="text1"/>
                <w:sz w:val="22"/>
                <w:szCs w:val="22"/>
              </w:rPr>
            </w:pPr>
            <w:r w:rsidRPr="00246FF9">
              <w:rPr>
                <w:rFonts w:ascii="Garamond" w:hAnsi="Garamond"/>
                <w:color w:val="FF0000"/>
                <w:sz w:val="22"/>
                <w:szCs w:val="22"/>
              </w:rPr>
              <w:t>Serwis gwarancyjny realizowany w godzinach 7.30 – 20.00, 6 dni w tygodniu (z wyjątkiem świąt), z preferencją wykonywania napraw poza godzinami napromieniania pacjentów</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0B4900C"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A06F299" w14:textId="77777777" w:rsidR="00570EC6" w:rsidRPr="006936F6" w:rsidRDefault="00570EC6" w:rsidP="006936F6">
            <w:pPr>
              <w:tabs>
                <w:tab w:val="left" w:pos="0"/>
              </w:tabs>
              <w:snapToGrid w:val="0"/>
              <w:spacing w:line="288" w:lineRule="auto"/>
              <w:jc w:val="both"/>
              <w:rPr>
                <w:rFonts w:ascii="Garamond" w:hAnsi="Garamond"/>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795DA6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2F768C34" w14:textId="77777777" w:rsidTr="008C6199">
        <w:tc>
          <w:tcPr>
            <w:tcW w:w="993" w:type="dxa"/>
            <w:tcBorders>
              <w:top w:val="single" w:sz="4" w:space="0" w:color="auto"/>
              <w:left w:val="single" w:sz="4" w:space="0" w:color="auto"/>
              <w:bottom w:val="single" w:sz="4" w:space="0" w:color="auto"/>
              <w:right w:val="single" w:sz="4" w:space="0" w:color="auto"/>
            </w:tcBorders>
          </w:tcPr>
          <w:p w14:paraId="0A61D8DE"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6C9719F"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r w:rsidRPr="006936F6">
              <w:rPr>
                <w:rFonts w:ascii="Garamond" w:hAnsi="Garamond"/>
                <w:color w:val="000000" w:themeColor="text1"/>
                <w:sz w:val="22"/>
                <w:szCs w:val="22"/>
              </w:rPr>
              <w:t>Możliwość wykonywania przeglądów w soboty i niedziele</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918CAB6" w14:textId="77777777" w:rsidR="00570EC6" w:rsidRPr="006936F6" w:rsidRDefault="00570EC6" w:rsidP="006936F6">
            <w:pPr>
              <w:snapToGrid w:val="0"/>
              <w:spacing w:before="100" w:beforeAutospacing="1" w:after="100" w:afterAutospacing="1" w:line="288" w:lineRule="auto"/>
              <w:jc w:val="center"/>
              <w:rPr>
                <w:rFonts w:ascii="Garamond" w:hAnsi="Garamond"/>
                <w:color w:val="FF0000"/>
                <w:sz w:val="22"/>
                <w:szCs w:val="22"/>
              </w:rPr>
            </w:pPr>
            <w:r w:rsidRPr="006936F6">
              <w:rPr>
                <w:rFonts w:ascii="Garamond" w:hAnsi="Garamond"/>
                <w:sz w:val="22"/>
                <w:szCs w:val="22"/>
              </w:rPr>
              <w:t>podać</w:t>
            </w:r>
          </w:p>
        </w:tc>
        <w:tc>
          <w:tcPr>
            <w:tcW w:w="4535" w:type="dxa"/>
            <w:tcBorders>
              <w:top w:val="single" w:sz="4" w:space="0" w:color="auto"/>
              <w:left w:val="single" w:sz="4" w:space="0" w:color="auto"/>
              <w:bottom w:val="single" w:sz="4" w:space="0" w:color="auto"/>
              <w:right w:val="single" w:sz="4" w:space="0" w:color="auto"/>
            </w:tcBorders>
            <w:vAlign w:val="center"/>
          </w:tcPr>
          <w:p w14:paraId="27257BD0" w14:textId="77777777" w:rsidR="00570EC6" w:rsidRPr="006936F6" w:rsidRDefault="00570EC6" w:rsidP="006936F6">
            <w:pPr>
              <w:tabs>
                <w:tab w:val="left" w:pos="0"/>
              </w:tabs>
              <w:snapToGrid w:val="0"/>
              <w:spacing w:line="288" w:lineRule="auto"/>
              <w:jc w:val="both"/>
              <w:rPr>
                <w:rFonts w:ascii="Garamond" w:hAnsi="Garamond"/>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640BB047"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 – 3 pkt., nie – 0 pkt.</w:t>
            </w:r>
          </w:p>
        </w:tc>
      </w:tr>
      <w:tr w:rsidR="00570EC6" w:rsidRPr="006936F6" w14:paraId="40FFEC4A" w14:textId="77777777" w:rsidTr="008C6199">
        <w:tc>
          <w:tcPr>
            <w:tcW w:w="993" w:type="dxa"/>
            <w:tcBorders>
              <w:top w:val="single" w:sz="4" w:space="0" w:color="auto"/>
              <w:left w:val="single" w:sz="4" w:space="0" w:color="auto"/>
              <w:bottom w:val="single" w:sz="4" w:space="0" w:color="auto"/>
              <w:right w:val="single" w:sz="4" w:space="0" w:color="auto"/>
            </w:tcBorders>
          </w:tcPr>
          <w:p w14:paraId="71ED7CC1"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ED7FE76" w14:textId="77777777" w:rsidR="00570EC6" w:rsidRPr="006936F6" w:rsidRDefault="00570EC6" w:rsidP="006936F6">
            <w:pPr>
              <w:tabs>
                <w:tab w:val="left" w:pos="0"/>
              </w:tabs>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F49C290"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BBA1C60" w14:textId="77777777" w:rsidR="00570EC6" w:rsidRPr="006936F6" w:rsidRDefault="00570EC6" w:rsidP="006936F6">
            <w:pPr>
              <w:tabs>
                <w:tab w:val="left" w:pos="0"/>
              </w:tabs>
              <w:snapToGrid w:val="0"/>
              <w:spacing w:line="288" w:lineRule="auto"/>
              <w:jc w:val="both"/>
              <w:rPr>
                <w:rFonts w:ascii="Garamond" w:hAnsi="Garamond"/>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3DDF77B3"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2D53560A" w14:textId="77777777" w:rsidTr="008C6199">
        <w:tc>
          <w:tcPr>
            <w:tcW w:w="993" w:type="dxa"/>
            <w:tcBorders>
              <w:top w:val="single" w:sz="4" w:space="0" w:color="auto"/>
              <w:left w:val="single" w:sz="4" w:space="0" w:color="auto"/>
              <w:bottom w:val="single" w:sz="4" w:space="0" w:color="auto"/>
              <w:right w:val="single" w:sz="4" w:space="0" w:color="auto"/>
            </w:tcBorders>
          </w:tcPr>
          <w:p w14:paraId="351899B1"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BCCE7BB"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r w:rsidRPr="006936F6">
              <w:rPr>
                <w:rFonts w:ascii="Garamond" w:hAnsi="Garamond"/>
                <w:color w:val="000000" w:themeColor="text1"/>
                <w:sz w:val="22"/>
                <w:szCs w:val="22"/>
              </w:rPr>
              <w:t xml:space="preserve">Aparat/y jest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EE2AEE6"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95C8FB5" w14:textId="77777777" w:rsidR="00570EC6" w:rsidRPr="006936F6" w:rsidRDefault="00570EC6" w:rsidP="006936F6">
            <w:pPr>
              <w:pStyle w:val="Lista-kontynuacja24"/>
              <w:snapToGrid w:val="0"/>
              <w:spacing w:after="0" w:line="288" w:lineRule="auto"/>
              <w:ind w:left="0"/>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1F021103"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15BC702A" w14:textId="77777777" w:rsidTr="008C6199">
        <w:tc>
          <w:tcPr>
            <w:tcW w:w="993" w:type="dxa"/>
            <w:tcBorders>
              <w:top w:val="single" w:sz="4" w:space="0" w:color="auto"/>
              <w:left w:val="single" w:sz="4" w:space="0" w:color="auto"/>
              <w:bottom w:val="single" w:sz="4" w:space="0" w:color="auto"/>
              <w:right w:val="single" w:sz="4" w:space="0" w:color="auto"/>
            </w:tcBorders>
          </w:tcPr>
          <w:p w14:paraId="71188F14"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5635DD1D" w14:textId="77777777" w:rsidR="00570EC6" w:rsidRPr="006936F6" w:rsidRDefault="00246FF9" w:rsidP="006936F6">
            <w:pPr>
              <w:snapToGrid w:val="0"/>
              <w:spacing w:line="288" w:lineRule="auto"/>
              <w:jc w:val="both"/>
              <w:rPr>
                <w:rFonts w:ascii="Garamond" w:hAnsi="Garamond"/>
                <w:b/>
                <w:bCs/>
                <w:color w:val="000000" w:themeColor="text1"/>
                <w:sz w:val="22"/>
                <w:szCs w:val="22"/>
              </w:rPr>
            </w:pPr>
            <w:r>
              <w:rPr>
                <w:rFonts w:ascii="Garamond" w:hAnsi="Garamond"/>
                <w:b/>
                <w:bCs/>
                <w:color w:val="000000" w:themeColor="text1"/>
                <w:sz w:val="22"/>
                <w:szCs w:val="22"/>
              </w:rPr>
              <w:t>SZKOLENIA</w:t>
            </w:r>
          </w:p>
          <w:p w14:paraId="6B707C45" w14:textId="77777777" w:rsidR="00570EC6" w:rsidRPr="006936F6" w:rsidRDefault="00570EC6" w:rsidP="006936F6">
            <w:pPr>
              <w:snapToGrid w:val="0"/>
              <w:spacing w:line="288" w:lineRule="auto"/>
              <w:jc w:val="both"/>
              <w:rPr>
                <w:rFonts w:ascii="Garamond" w:hAnsi="Garamond"/>
                <w:bCs/>
                <w:color w:val="000000" w:themeColor="text1"/>
                <w:sz w:val="22"/>
                <w:szCs w:val="22"/>
              </w:rPr>
            </w:pPr>
            <w:r w:rsidRPr="006936F6">
              <w:rPr>
                <w:rFonts w:ascii="Garamond" w:hAnsi="Garamond"/>
                <w:bCs/>
                <w:color w:val="000000" w:themeColor="text1"/>
                <w:sz w:val="22"/>
                <w:szCs w:val="22"/>
              </w:rPr>
              <w:t>Uwaga - należy przewidzieć podstawowe szkolenia niezwłocznie po instalacji i uruchomieniu sprzętu oraz drugą serię szkoleń w trakcie uruchamiania pracowni (termin poda pisemnie Zamawiający z min. 2 tygodniowym wyprzedzeniem).</w:t>
            </w:r>
          </w:p>
          <w:p w14:paraId="555C61FE" w14:textId="77777777" w:rsidR="00570EC6" w:rsidRPr="006936F6" w:rsidRDefault="00570EC6" w:rsidP="006936F6">
            <w:pPr>
              <w:snapToGrid w:val="0"/>
              <w:spacing w:line="288" w:lineRule="auto"/>
              <w:jc w:val="both"/>
              <w:rPr>
                <w:rFonts w:ascii="Garamond" w:hAnsi="Garamond"/>
                <w:b/>
                <w:bCs/>
                <w:color w:val="000000" w:themeColor="text1"/>
                <w:sz w:val="22"/>
                <w:szCs w:val="22"/>
              </w:rPr>
            </w:pPr>
            <w:r w:rsidRPr="006936F6">
              <w:rPr>
                <w:rFonts w:ascii="Garamond" w:hAnsi="Garamond"/>
                <w:sz w:val="22"/>
                <w:szCs w:val="22"/>
              </w:rPr>
              <w:t>Ponadto - obowiązek stałego wsparcia aplikacyjnego w początkowym (do 6  -</w:t>
            </w:r>
            <w:proofErr w:type="spellStart"/>
            <w:r w:rsidRPr="006936F6">
              <w:rPr>
                <w:rFonts w:ascii="Garamond" w:hAnsi="Garamond"/>
                <w:sz w:val="22"/>
                <w:szCs w:val="22"/>
              </w:rPr>
              <w:t>ciu</w:t>
            </w:r>
            <w:proofErr w:type="spellEnd"/>
            <w:r w:rsidRPr="006936F6">
              <w:rPr>
                <w:rFonts w:ascii="Garamond" w:hAnsi="Garamond"/>
                <w:sz w:val="22"/>
                <w:szCs w:val="22"/>
              </w:rPr>
              <w:t xml:space="preserve"> miesięcy po oddaniu </w:t>
            </w:r>
            <w:proofErr w:type="spellStart"/>
            <w:r w:rsidRPr="006936F6">
              <w:rPr>
                <w:rFonts w:ascii="Garamond" w:hAnsi="Garamond"/>
                <w:sz w:val="22"/>
                <w:szCs w:val="22"/>
              </w:rPr>
              <w:t>pracownii</w:t>
            </w:r>
            <w:proofErr w:type="spellEnd"/>
            <w:r w:rsidRPr="006936F6">
              <w:rPr>
                <w:rFonts w:ascii="Garamond" w:hAnsi="Garamond"/>
                <w:sz w:val="22"/>
                <w:szCs w:val="22"/>
              </w:rPr>
              <w:t xml:space="preserve"> do eksploatacji) okresie pracy urządzeń (dodatkowe szkolenie, dodatkowa grupa osób, konsultacje, itp.)</w:t>
            </w:r>
          </w:p>
        </w:tc>
        <w:tc>
          <w:tcPr>
            <w:tcW w:w="2267" w:type="dxa"/>
            <w:tcBorders>
              <w:top w:val="single" w:sz="4" w:space="0" w:color="auto"/>
              <w:left w:val="single" w:sz="4" w:space="0" w:color="auto"/>
              <w:bottom w:val="single" w:sz="4" w:space="0" w:color="auto"/>
              <w:right w:val="single" w:sz="4" w:space="0" w:color="auto"/>
            </w:tcBorders>
            <w:vAlign w:val="center"/>
          </w:tcPr>
          <w:p w14:paraId="54284216"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tcPr>
          <w:p w14:paraId="277C26A7" w14:textId="77777777" w:rsidR="00570EC6" w:rsidRPr="006936F6" w:rsidRDefault="00570EC6" w:rsidP="006936F6">
            <w:pPr>
              <w:snapToGrid w:val="0"/>
              <w:spacing w:line="288" w:lineRule="auto"/>
              <w:jc w:val="both"/>
              <w:rPr>
                <w:rFonts w:ascii="Garamond" w:hAnsi="Garamond"/>
                <w:b/>
                <w:bCs/>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60E39448"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r>
      <w:tr w:rsidR="00570EC6" w:rsidRPr="006936F6" w14:paraId="09A1D165" w14:textId="77777777" w:rsidTr="008C6199">
        <w:tc>
          <w:tcPr>
            <w:tcW w:w="993" w:type="dxa"/>
            <w:tcBorders>
              <w:top w:val="single" w:sz="4" w:space="0" w:color="auto"/>
              <w:left w:val="single" w:sz="4" w:space="0" w:color="auto"/>
              <w:bottom w:val="single" w:sz="4" w:space="0" w:color="auto"/>
              <w:right w:val="single" w:sz="4" w:space="0" w:color="auto"/>
            </w:tcBorders>
          </w:tcPr>
          <w:p w14:paraId="7927C535"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5C58D2D" w14:textId="77777777" w:rsidR="00570EC6" w:rsidRPr="006936F6" w:rsidRDefault="00570EC6" w:rsidP="006936F6">
            <w:pPr>
              <w:snapToGrid w:val="0"/>
              <w:spacing w:line="288" w:lineRule="auto"/>
              <w:jc w:val="both"/>
              <w:rPr>
                <w:rFonts w:ascii="Garamond" w:hAnsi="Garamond"/>
                <w:sz w:val="22"/>
                <w:szCs w:val="22"/>
              </w:rPr>
            </w:pPr>
            <w:r w:rsidRPr="006936F6">
              <w:rPr>
                <w:rFonts w:ascii="Garamond" w:hAnsi="Garamond"/>
                <w:sz w:val="22"/>
                <w:szCs w:val="22"/>
              </w:rPr>
              <w:t xml:space="preserve">Szkolenia dla personelu  medycznego (lekarze, fizycy, technicy) z zakresu obsługi urządzenia (min. 8 osób dla szkolenia podstawowego oraz min. 10 osób </w:t>
            </w:r>
            <w:r w:rsidRPr="006936F6">
              <w:rPr>
                <w:rFonts w:ascii="Garamond" w:hAnsi="Garamond"/>
                <w:bCs/>
                <w:color w:val="000000" w:themeColor="text1"/>
                <w:sz w:val="22"/>
                <w:szCs w:val="22"/>
              </w:rPr>
              <w:t>w trakcie uruchamiania pracowni</w:t>
            </w:r>
            <w:r w:rsidRPr="006936F6">
              <w:rPr>
                <w:rFonts w:ascii="Garamond" w:hAnsi="Garamond"/>
                <w:sz w:val="22"/>
                <w:szCs w:val="22"/>
              </w:rPr>
              <w:t xml:space="preserve"> - z możliwością podziału i szkolenia w mniejszych podgrupach)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6C5A1D6"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6DE41D7"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7790D0A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7B592CBA" w14:textId="77777777" w:rsidTr="008C6199">
        <w:tc>
          <w:tcPr>
            <w:tcW w:w="993" w:type="dxa"/>
            <w:tcBorders>
              <w:top w:val="single" w:sz="4" w:space="0" w:color="auto"/>
              <w:left w:val="single" w:sz="4" w:space="0" w:color="auto"/>
              <w:bottom w:val="single" w:sz="4" w:space="0" w:color="auto"/>
              <w:right w:val="single" w:sz="4" w:space="0" w:color="auto"/>
            </w:tcBorders>
          </w:tcPr>
          <w:p w14:paraId="1FEAB5AF"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A48B193" w14:textId="77777777" w:rsidR="00570EC6" w:rsidRPr="006936F6" w:rsidRDefault="00570EC6" w:rsidP="006936F6">
            <w:pPr>
              <w:snapToGrid w:val="0"/>
              <w:spacing w:line="288" w:lineRule="auto"/>
              <w:jc w:val="both"/>
              <w:rPr>
                <w:rFonts w:ascii="Garamond" w:hAnsi="Garamond"/>
                <w:sz w:val="22"/>
                <w:szCs w:val="22"/>
              </w:rPr>
            </w:pPr>
            <w:r w:rsidRPr="006936F6">
              <w:rPr>
                <w:rFonts w:ascii="Garamond" w:hAnsi="Garamond"/>
                <w:sz w:val="22"/>
                <w:szCs w:val="22"/>
              </w:rPr>
              <w:t xml:space="preserve">Szkolenia dla personelu technicznego (min. 2 osoby dla wszystkich etapów szkoleń) z zakresu podstawowej diagnostyki stanu technicznego i wykonywania podstawowych czynności konserwacyjnych, naprawczych i przeglądowych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1D11451"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6D053EF1"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7D4C8361"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30ED16C2" w14:textId="77777777" w:rsidTr="008C6199">
        <w:tc>
          <w:tcPr>
            <w:tcW w:w="993" w:type="dxa"/>
            <w:tcBorders>
              <w:top w:val="single" w:sz="4" w:space="0" w:color="auto"/>
              <w:left w:val="single" w:sz="4" w:space="0" w:color="auto"/>
              <w:bottom w:val="single" w:sz="4" w:space="0" w:color="auto"/>
              <w:right w:val="single" w:sz="4" w:space="0" w:color="auto"/>
            </w:tcBorders>
          </w:tcPr>
          <w:p w14:paraId="2715CB97"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0A30289D" w14:textId="77777777" w:rsidR="00570EC6" w:rsidRPr="006936F6" w:rsidRDefault="00570EC6" w:rsidP="006936F6">
            <w:pPr>
              <w:spacing w:line="288" w:lineRule="auto"/>
              <w:jc w:val="both"/>
              <w:rPr>
                <w:rFonts w:ascii="Garamond" w:hAnsi="Garamond"/>
                <w:sz w:val="22"/>
                <w:szCs w:val="22"/>
              </w:rPr>
            </w:pPr>
            <w:r w:rsidRPr="006936F6">
              <w:rPr>
                <w:rFonts w:ascii="Garamond" w:hAnsi="Garamond" w:cs="Calibri"/>
                <w:sz w:val="22"/>
                <w:szCs w:val="22"/>
              </w:rPr>
              <w:t>Szkolenia dla informatyków (</w:t>
            </w:r>
            <w:r w:rsidRPr="006936F6">
              <w:rPr>
                <w:rFonts w:ascii="Garamond" w:hAnsi="Garamond"/>
                <w:sz w:val="22"/>
                <w:szCs w:val="22"/>
              </w:rPr>
              <w:t xml:space="preserve">min. </w:t>
            </w:r>
            <w:r w:rsidRPr="006936F6">
              <w:rPr>
                <w:rFonts w:ascii="Garamond" w:hAnsi="Garamond" w:cs="Calibri"/>
                <w:sz w:val="22"/>
                <w:szCs w:val="22"/>
              </w:rPr>
              <w:t xml:space="preserve">1 osoba dla wszystkich etapów szkoleń) z zakresu podstawowej konfiguracji i diagnostyki elementów komunikacji sieciowej </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492D0D2"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F61F490" w14:textId="77777777" w:rsidR="00570EC6" w:rsidRPr="006936F6" w:rsidRDefault="00570EC6" w:rsidP="006936F6">
            <w:pPr>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BEFFDEC"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3233525E" w14:textId="77777777" w:rsidTr="008C6199">
        <w:trPr>
          <w:trHeight w:val="290"/>
        </w:trPr>
        <w:tc>
          <w:tcPr>
            <w:tcW w:w="993" w:type="dxa"/>
            <w:tcBorders>
              <w:top w:val="single" w:sz="4" w:space="0" w:color="auto"/>
              <w:left w:val="single" w:sz="4" w:space="0" w:color="auto"/>
              <w:bottom w:val="single" w:sz="4" w:space="0" w:color="auto"/>
              <w:right w:val="single" w:sz="4" w:space="0" w:color="auto"/>
            </w:tcBorders>
          </w:tcPr>
          <w:p w14:paraId="128EEA05"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0FB4779E" w14:textId="77777777" w:rsidR="00570EC6" w:rsidRPr="006936F6" w:rsidRDefault="00570EC6" w:rsidP="006936F6">
            <w:pPr>
              <w:snapToGrid w:val="0"/>
              <w:spacing w:line="288" w:lineRule="auto"/>
              <w:jc w:val="both"/>
              <w:rPr>
                <w:rFonts w:ascii="Garamond" w:hAnsi="Garamond"/>
                <w:b/>
                <w:bCs/>
                <w:color w:val="000000" w:themeColor="text1"/>
                <w:sz w:val="22"/>
                <w:szCs w:val="22"/>
              </w:rPr>
            </w:pPr>
            <w:r w:rsidRPr="006936F6">
              <w:rPr>
                <w:rFonts w:ascii="Garamond" w:hAnsi="Garamond"/>
                <w:color w:val="000000" w:themeColor="text1"/>
                <w:sz w:val="22"/>
                <w:szCs w:val="22"/>
              </w:rPr>
              <w:t>Wykonawca w okresie gwarancyjnym musi zapewnić szkolenia uzupełniające personelu (ilość osób do szkoleń: 25 osób - lekarze, fizycy, technicy); należy zapewnić przeszkolenie personelu min. 2 razy w roku po min. 5 dni szkoleniowych</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95DABE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3998D65F"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3764D45A"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0803C8AF" w14:textId="77777777" w:rsidTr="008C6199">
        <w:trPr>
          <w:trHeight w:val="290"/>
        </w:trPr>
        <w:tc>
          <w:tcPr>
            <w:tcW w:w="993" w:type="dxa"/>
            <w:tcBorders>
              <w:top w:val="single" w:sz="4" w:space="0" w:color="auto"/>
              <w:left w:val="single" w:sz="4" w:space="0" w:color="auto"/>
              <w:bottom w:val="single" w:sz="4" w:space="0" w:color="auto"/>
              <w:right w:val="single" w:sz="4" w:space="0" w:color="auto"/>
            </w:tcBorders>
          </w:tcPr>
          <w:p w14:paraId="75EBB989"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6F39B15B" w14:textId="77777777" w:rsidR="00570EC6" w:rsidRPr="006936F6" w:rsidRDefault="00570EC6" w:rsidP="006936F6">
            <w:pPr>
              <w:snapToGrid w:val="0"/>
              <w:spacing w:line="288" w:lineRule="auto"/>
              <w:jc w:val="both"/>
              <w:rPr>
                <w:rFonts w:ascii="Garamond" w:hAnsi="Garamond"/>
                <w:b/>
                <w:bCs/>
                <w:color w:val="000000" w:themeColor="text1"/>
                <w:sz w:val="22"/>
                <w:szCs w:val="22"/>
              </w:rPr>
            </w:pPr>
            <w:r w:rsidRPr="006936F6">
              <w:rPr>
                <w:rFonts w:ascii="Garamond" w:hAnsi="Garamond"/>
                <w:b/>
                <w:bCs/>
                <w:color w:val="000000" w:themeColor="text1"/>
                <w:sz w:val="22"/>
                <w:szCs w:val="22"/>
              </w:rPr>
              <w:t>DOKUMENTACJA</w:t>
            </w:r>
          </w:p>
        </w:tc>
        <w:tc>
          <w:tcPr>
            <w:tcW w:w="2267" w:type="dxa"/>
            <w:tcBorders>
              <w:top w:val="single" w:sz="4" w:space="0" w:color="auto"/>
              <w:left w:val="single" w:sz="4" w:space="0" w:color="auto"/>
              <w:bottom w:val="single" w:sz="4" w:space="0" w:color="auto"/>
              <w:right w:val="single" w:sz="4" w:space="0" w:color="auto"/>
            </w:tcBorders>
            <w:vAlign w:val="center"/>
          </w:tcPr>
          <w:p w14:paraId="1355E22D"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tcPr>
          <w:p w14:paraId="60D2A466" w14:textId="77777777" w:rsidR="00570EC6" w:rsidRPr="006936F6" w:rsidRDefault="00570EC6" w:rsidP="006936F6">
            <w:pPr>
              <w:snapToGrid w:val="0"/>
              <w:spacing w:line="288" w:lineRule="auto"/>
              <w:jc w:val="both"/>
              <w:rPr>
                <w:rFonts w:ascii="Garamond" w:hAnsi="Garamond"/>
                <w:b/>
                <w:bCs/>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0BF9C4E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p>
        </w:tc>
      </w:tr>
      <w:tr w:rsidR="00570EC6" w:rsidRPr="006936F6" w14:paraId="58D309AE" w14:textId="77777777" w:rsidTr="008C6199">
        <w:tc>
          <w:tcPr>
            <w:tcW w:w="993" w:type="dxa"/>
            <w:tcBorders>
              <w:top w:val="single" w:sz="4" w:space="0" w:color="auto"/>
              <w:left w:val="single" w:sz="4" w:space="0" w:color="auto"/>
              <w:bottom w:val="single" w:sz="4" w:space="0" w:color="auto"/>
              <w:right w:val="single" w:sz="4" w:space="0" w:color="auto"/>
            </w:tcBorders>
          </w:tcPr>
          <w:p w14:paraId="1436913B"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0C6E4BFE" w14:textId="77777777" w:rsidR="00570EC6" w:rsidRPr="006936F6" w:rsidRDefault="00570EC6" w:rsidP="006936F6">
            <w:pPr>
              <w:autoSpaceDE w:val="0"/>
              <w:snapToGrid w:val="0"/>
              <w:spacing w:line="288" w:lineRule="auto"/>
              <w:jc w:val="both"/>
              <w:rPr>
                <w:rFonts w:ascii="Garamond" w:hAnsi="Garamond" w:cs="Tahoma"/>
                <w:color w:val="000000" w:themeColor="text1"/>
                <w:sz w:val="22"/>
                <w:szCs w:val="22"/>
              </w:rPr>
            </w:pPr>
            <w:r w:rsidRPr="006936F6">
              <w:rPr>
                <w:rFonts w:ascii="Garamond" w:hAnsi="Garamond" w:cs="Tahoma"/>
                <w:color w:val="000000" w:themeColor="text1"/>
                <w:sz w:val="22"/>
                <w:szCs w:val="22"/>
              </w:rPr>
              <w:t>Instrukcje obsługi w języku polskim w formie elektronicznej i drukowanej (przekazane w momencie dostawy dla każdego egzemplarza) – dotyczy także urządzeń peryferyjnych</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E6614A7"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2D335284" w14:textId="77777777" w:rsidR="00570EC6" w:rsidRPr="006936F6" w:rsidRDefault="00570EC6" w:rsidP="006936F6">
            <w:pPr>
              <w:autoSpaceDE w:val="0"/>
              <w:snapToGrid w:val="0"/>
              <w:spacing w:line="288" w:lineRule="auto"/>
              <w:jc w:val="both"/>
              <w:rPr>
                <w:rFonts w:ascii="Garamond" w:hAnsi="Garamond" w:cs="Tahoma"/>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4F15192"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2B133EF9" w14:textId="77777777" w:rsidTr="008C6199">
        <w:tc>
          <w:tcPr>
            <w:tcW w:w="993" w:type="dxa"/>
            <w:tcBorders>
              <w:top w:val="single" w:sz="4" w:space="0" w:color="auto"/>
              <w:left w:val="single" w:sz="4" w:space="0" w:color="auto"/>
              <w:bottom w:val="single" w:sz="4" w:space="0" w:color="auto"/>
              <w:right w:val="single" w:sz="4" w:space="0" w:color="auto"/>
            </w:tcBorders>
          </w:tcPr>
          <w:p w14:paraId="33274888"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0516479A"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2C58948"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2F305AAF"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6D13C902"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3579F2B2" w14:textId="77777777" w:rsidTr="008C6199">
        <w:tc>
          <w:tcPr>
            <w:tcW w:w="993" w:type="dxa"/>
            <w:tcBorders>
              <w:top w:val="single" w:sz="4" w:space="0" w:color="auto"/>
              <w:left w:val="single" w:sz="4" w:space="0" w:color="auto"/>
              <w:bottom w:val="single" w:sz="4" w:space="0" w:color="auto"/>
              <w:right w:val="single" w:sz="4" w:space="0" w:color="auto"/>
            </w:tcBorders>
          </w:tcPr>
          <w:p w14:paraId="1C63AA01"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367DB025"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0EDB55BC"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F74BC0E"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0C5F25C1"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3938073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2C80B368" w14:textId="77777777" w:rsidTr="008C6199">
        <w:tc>
          <w:tcPr>
            <w:tcW w:w="993" w:type="dxa"/>
            <w:tcBorders>
              <w:top w:val="single" w:sz="4" w:space="0" w:color="auto"/>
              <w:left w:val="single" w:sz="4" w:space="0" w:color="auto"/>
              <w:bottom w:val="single" w:sz="4" w:space="0" w:color="auto"/>
              <w:right w:val="single" w:sz="4" w:space="0" w:color="auto"/>
            </w:tcBorders>
          </w:tcPr>
          <w:p w14:paraId="22605A1A"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vAlign w:val="center"/>
            <w:hideMark/>
          </w:tcPr>
          <w:p w14:paraId="656D5D34" w14:textId="77777777" w:rsidR="00570EC6" w:rsidRPr="006936F6" w:rsidRDefault="00570EC6" w:rsidP="006936F6">
            <w:pPr>
              <w:snapToGrid w:val="0"/>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F9D71DA"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vAlign w:val="center"/>
          </w:tcPr>
          <w:p w14:paraId="4625897E" w14:textId="77777777" w:rsidR="00570EC6" w:rsidRPr="006936F6" w:rsidRDefault="00570EC6" w:rsidP="006936F6">
            <w:pPr>
              <w:snapToGrid w:val="0"/>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91883B0"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41A5DF22" w14:textId="77777777" w:rsidTr="008C6199">
        <w:tc>
          <w:tcPr>
            <w:tcW w:w="993" w:type="dxa"/>
            <w:tcBorders>
              <w:top w:val="single" w:sz="4" w:space="0" w:color="auto"/>
              <w:left w:val="single" w:sz="4" w:space="0" w:color="auto"/>
              <w:bottom w:val="single" w:sz="4" w:space="0" w:color="auto"/>
              <w:right w:val="single" w:sz="4" w:space="0" w:color="auto"/>
            </w:tcBorders>
          </w:tcPr>
          <w:p w14:paraId="606F66A9"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2CC23EFB" w14:textId="77777777" w:rsidR="00570EC6" w:rsidRPr="006936F6" w:rsidRDefault="00570EC6" w:rsidP="006936F6">
            <w:pPr>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Instrukcja konserwacji, mycia, dezynfekcji i sterylizacji dla poszczególnych elementów aparatów.</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2F6F801"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47950984" w14:textId="77777777" w:rsidR="00570EC6" w:rsidRPr="006936F6" w:rsidRDefault="00570EC6" w:rsidP="006936F6">
            <w:pPr>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3B9AEDE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r w:rsidR="00570EC6" w:rsidRPr="006936F6" w14:paraId="7FD6194A" w14:textId="77777777" w:rsidTr="008C6199">
        <w:tc>
          <w:tcPr>
            <w:tcW w:w="993" w:type="dxa"/>
            <w:tcBorders>
              <w:top w:val="single" w:sz="4" w:space="0" w:color="auto"/>
              <w:left w:val="single" w:sz="4" w:space="0" w:color="auto"/>
              <w:bottom w:val="single" w:sz="4" w:space="0" w:color="auto"/>
              <w:right w:val="single" w:sz="4" w:space="0" w:color="auto"/>
            </w:tcBorders>
          </w:tcPr>
          <w:p w14:paraId="136DECE0" w14:textId="77777777" w:rsidR="00570EC6" w:rsidRPr="006936F6" w:rsidRDefault="00570EC6" w:rsidP="00570EC6">
            <w:pPr>
              <w:pStyle w:val="Akapitzlist"/>
              <w:numPr>
                <w:ilvl w:val="0"/>
                <w:numId w:val="21"/>
              </w:numPr>
              <w:suppressAutoHyphens w:val="0"/>
              <w:spacing w:before="100" w:beforeAutospacing="1" w:after="100" w:afterAutospacing="1" w:line="288" w:lineRule="auto"/>
              <w:ind w:left="0" w:firstLine="0"/>
              <w:contextualSpacing/>
              <w:jc w:val="center"/>
              <w:rPr>
                <w:rFonts w:ascii="Garamond" w:hAnsi="Garamond"/>
                <w:color w:val="000000" w:themeColor="text1"/>
                <w:sz w:val="22"/>
                <w:szCs w:val="22"/>
              </w:rPr>
            </w:pPr>
          </w:p>
        </w:tc>
        <w:tc>
          <w:tcPr>
            <w:tcW w:w="4535" w:type="dxa"/>
            <w:tcBorders>
              <w:top w:val="single" w:sz="4" w:space="0" w:color="auto"/>
              <w:left w:val="single" w:sz="4" w:space="0" w:color="auto"/>
              <w:bottom w:val="single" w:sz="4" w:space="0" w:color="auto"/>
              <w:right w:val="single" w:sz="4" w:space="0" w:color="auto"/>
            </w:tcBorders>
            <w:hideMark/>
          </w:tcPr>
          <w:p w14:paraId="7B2518D3" w14:textId="77777777" w:rsidR="00570EC6" w:rsidRPr="006936F6" w:rsidRDefault="00570EC6" w:rsidP="006936F6">
            <w:pPr>
              <w:spacing w:line="288" w:lineRule="auto"/>
              <w:jc w:val="both"/>
              <w:rPr>
                <w:rFonts w:ascii="Garamond" w:hAnsi="Garamond"/>
                <w:color w:val="000000" w:themeColor="text1"/>
                <w:sz w:val="22"/>
                <w:szCs w:val="22"/>
              </w:rPr>
            </w:pPr>
            <w:r w:rsidRPr="006936F6">
              <w:rPr>
                <w:rFonts w:ascii="Garamond" w:hAnsi="Garamond"/>
                <w:color w:val="000000" w:themeColor="text1"/>
                <w:sz w:val="22"/>
                <w:szCs w:val="22"/>
              </w:rPr>
              <w:t>Możliwość mycia i dezynfekcji poszczególnych elementów aparatów w oparciu o przedstawione przez wykonawcę zalecane preparaty myjące i dezynfekujące.</w:t>
            </w:r>
          </w:p>
          <w:p w14:paraId="5936537B" w14:textId="77777777" w:rsidR="00570EC6" w:rsidRPr="006936F6" w:rsidRDefault="00570EC6" w:rsidP="006936F6">
            <w:pPr>
              <w:spacing w:line="288" w:lineRule="auto"/>
              <w:jc w:val="both"/>
              <w:rPr>
                <w:rFonts w:ascii="Garamond" w:hAnsi="Garamond"/>
                <w:i/>
                <w:color w:val="000000" w:themeColor="text1"/>
                <w:sz w:val="22"/>
                <w:szCs w:val="22"/>
              </w:rPr>
            </w:pPr>
            <w:r w:rsidRPr="006936F6">
              <w:rPr>
                <w:rFonts w:ascii="Garamond" w:hAnsi="Garamond"/>
                <w:i/>
                <w:color w:val="000000" w:themeColor="text1"/>
                <w:sz w:val="22"/>
                <w:szCs w:val="22"/>
              </w:rPr>
              <w:t>UWAGA – zalecane środki powinny zawierać nazwy związków chemicznych, a nie tylko nazwy handlowe preparatów.</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42D8734"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tak</w:t>
            </w:r>
          </w:p>
        </w:tc>
        <w:tc>
          <w:tcPr>
            <w:tcW w:w="4535" w:type="dxa"/>
            <w:tcBorders>
              <w:top w:val="single" w:sz="4" w:space="0" w:color="auto"/>
              <w:left w:val="single" w:sz="4" w:space="0" w:color="auto"/>
              <w:bottom w:val="single" w:sz="4" w:space="0" w:color="auto"/>
              <w:right w:val="single" w:sz="4" w:space="0" w:color="auto"/>
            </w:tcBorders>
          </w:tcPr>
          <w:p w14:paraId="31A8907C" w14:textId="77777777" w:rsidR="00570EC6" w:rsidRPr="006936F6" w:rsidRDefault="00570EC6" w:rsidP="006936F6">
            <w:pPr>
              <w:spacing w:line="288" w:lineRule="auto"/>
              <w:jc w:val="both"/>
              <w:rPr>
                <w:rFonts w:ascii="Garamond" w:hAnsi="Garamond"/>
                <w:color w:val="000000" w:themeColor="text1"/>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hideMark/>
          </w:tcPr>
          <w:p w14:paraId="2ABBC089" w14:textId="77777777" w:rsidR="00570EC6" w:rsidRPr="006936F6" w:rsidRDefault="00570EC6" w:rsidP="006936F6">
            <w:pPr>
              <w:snapToGrid w:val="0"/>
              <w:spacing w:before="100" w:beforeAutospacing="1" w:after="100" w:afterAutospacing="1" w:line="288" w:lineRule="auto"/>
              <w:jc w:val="center"/>
              <w:rPr>
                <w:rFonts w:ascii="Garamond" w:hAnsi="Garamond"/>
                <w:color w:val="000000" w:themeColor="text1"/>
                <w:sz w:val="22"/>
                <w:szCs w:val="22"/>
              </w:rPr>
            </w:pPr>
            <w:r w:rsidRPr="006936F6">
              <w:rPr>
                <w:rFonts w:ascii="Garamond" w:hAnsi="Garamond"/>
                <w:color w:val="000000" w:themeColor="text1"/>
                <w:sz w:val="22"/>
                <w:szCs w:val="22"/>
              </w:rPr>
              <w:t>- - -</w:t>
            </w:r>
          </w:p>
        </w:tc>
      </w:tr>
    </w:tbl>
    <w:p w14:paraId="53951DB3" w14:textId="77777777" w:rsidR="00570EC6" w:rsidRPr="006936F6" w:rsidRDefault="00570EC6" w:rsidP="00570EC6">
      <w:pPr>
        <w:spacing w:line="288" w:lineRule="auto"/>
        <w:rPr>
          <w:rFonts w:ascii="Garamond" w:hAnsi="Garamond"/>
          <w:sz w:val="22"/>
          <w:szCs w:val="22"/>
        </w:rPr>
      </w:pPr>
    </w:p>
    <w:p w14:paraId="1AA13292" w14:textId="77777777" w:rsidR="00570EC6" w:rsidRPr="006936F6" w:rsidRDefault="00570EC6" w:rsidP="00570EC6">
      <w:pPr>
        <w:spacing w:line="288" w:lineRule="auto"/>
        <w:jc w:val="both"/>
        <w:rPr>
          <w:rFonts w:ascii="Garamond" w:hAnsi="Garamond"/>
          <w:sz w:val="22"/>
          <w:szCs w:val="22"/>
        </w:rPr>
      </w:pPr>
    </w:p>
    <w:p w14:paraId="351DDD03" w14:textId="77777777" w:rsidR="00570EC6" w:rsidRPr="006936F6" w:rsidRDefault="00570EC6" w:rsidP="00570EC6">
      <w:pPr>
        <w:spacing w:line="288" w:lineRule="auto"/>
        <w:jc w:val="both"/>
        <w:rPr>
          <w:rFonts w:ascii="Garamond" w:hAnsi="Garamond"/>
          <w:sz w:val="22"/>
          <w:szCs w:val="22"/>
        </w:rPr>
      </w:pPr>
    </w:p>
    <w:p w14:paraId="55B48AFD" w14:textId="77777777" w:rsidR="00386BDE" w:rsidRPr="006936F6" w:rsidRDefault="00386BDE">
      <w:pPr>
        <w:rPr>
          <w:rFonts w:ascii="Garamond" w:hAnsi="Garamond"/>
          <w:sz w:val="22"/>
          <w:szCs w:val="22"/>
        </w:rPr>
      </w:pPr>
    </w:p>
    <w:sectPr w:rsidR="00386BDE" w:rsidRPr="006936F6" w:rsidSect="006936F6">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9263" w14:textId="77777777" w:rsidR="00322AB9" w:rsidRDefault="00322AB9">
      <w:r>
        <w:separator/>
      </w:r>
    </w:p>
  </w:endnote>
  <w:endnote w:type="continuationSeparator" w:id="0">
    <w:p w14:paraId="6B5F4E3A" w14:textId="77777777" w:rsidR="00322AB9" w:rsidRDefault="0032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96035"/>
      <w:docPartObj>
        <w:docPartGallery w:val="Page Numbers (Bottom of Page)"/>
        <w:docPartUnique/>
      </w:docPartObj>
    </w:sdtPr>
    <w:sdtEndPr/>
    <w:sdtContent>
      <w:p w14:paraId="1495E114" w14:textId="2F7E588B" w:rsidR="00FE1A7C" w:rsidRDefault="00FE1A7C">
        <w:pPr>
          <w:pStyle w:val="Stopka"/>
          <w:jc w:val="right"/>
        </w:pPr>
        <w:r>
          <w:fldChar w:fldCharType="begin"/>
        </w:r>
        <w:r>
          <w:instrText>PAGE   \* MERGEFORMAT</w:instrText>
        </w:r>
        <w:r>
          <w:fldChar w:fldCharType="separate"/>
        </w:r>
        <w:r w:rsidR="00E72240">
          <w:rPr>
            <w:noProof/>
          </w:rPr>
          <w:t>26</w:t>
        </w:r>
        <w:r>
          <w:fldChar w:fldCharType="end"/>
        </w:r>
      </w:p>
    </w:sdtContent>
  </w:sdt>
  <w:p w14:paraId="54E8804D" w14:textId="77777777" w:rsidR="00FE1A7C" w:rsidRDefault="00FE1A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8211" w14:textId="77777777" w:rsidR="00322AB9" w:rsidRDefault="00322AB9">
      <w:r>
        <w:separator/>
      </w:r>
    </w:p>
  </w:footnote>
  <w:footnote w:type="continuationSeparator" w:id="0">
    <w:p w14:paraId="56107CA4" w14:textId="77777777" w:rsidR="00322AB9" w:rsidRDefault="0032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8DB40" w14:textId="77777777" w:rsidR="00FE1A7C" w:rsidRDefault="00FE1A7C" w:rsidP="006936F6">
    <w:pPr>
      <w:widowControl/>
      <w:tabs>
        <w:tab w:val="center" w:pos="4536"/>
        <w:tab w:val="right" w:pos="14040"/>
      </w:tabs>
      <w:suppressAutoHyphens w:val="0"/>
      <w:rPr>
        <w:rFonts w:ascii="Garamond" w:eastAsia="Times New Roman" w:hAnsi="Garamond"/>
        <w:bCs/>
        <w:sz w:val="20"/>
        <w:lang w:eastAsia="pl-PL"/>
      </w:rPr>
    </w:pPr>
    <w:r>
      <w:rPr>
        <w:noProof/>
        <w:sz w:val="18"/>
        <w:szCs w:val="18"/>
        <w:lang w:eastAsia="pl-PL"/>
      </w:rPr>
      <w:drawing>
        <wp:anchor distT="0" distB="0" distL="114300" distR="114300" simplePos="0" relativeHeight="251660800" behindDoc="0" locked="0" layoutInCell="1" allowOverlap="1" wp14:anchorId="707F1745" wp14:editId="56ACA71A">
          <wp:simplePos x="0" y="0"/>
          <wp:positionH relativeFrom="column">
            <wp:posOffset>887521</wp:posOffset>
          </wp:positionH>
          <wp:positionV relativeFrom="paragraph">
            <wp:posOffset>-334380</wp:posOffset>
          </wp:positionV>
          <wp:extent cx="7578090" cy="86550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p>
  <w:p w14:paraId="3AF02674" w14:textId="77777777" w:rsidR="00FE1A7C" w:rsidRDefault="00FE1A7C" w:rsidP="006936F6">
    <w:pPr>
      <w:widowControl/>
      <w:tabs>
        <w:tab w:val="center" w:pos="4536"/>
        <w:tab w:val="right" w:pos="14040"/>
      </w:tabs>
      <w:suppressAutoHyphens w:val="0"/>
      <w:rPr>
        <w:rFonts w:ascii="Garamond" w:eastAsia="Times New Roman" w:hAnsi="Garamond"/>
        <w:bCs/>
        <w:sz w:val="20"/>
        <w:lang w:eastAsia="pl-PL"/>
      </w:rPr>
    </w:pPr>
  </w:p>
  <w:p w14:paraId="2A0001E4" w14:textId="77777777" w:rsidR="00FE1A7C" w:rsidRDefault="00FE1A7C" w:rsidP="006936F6">
    <w:pPr>
      <w:widowControl/>
      <w:tabs>
        <w:tab w:val="center" w:pos="4536"/>
        <w:tab w:val="right" w:pos="14040"/>
      </w:tabs>
      <w:suppressAutoHyphens w:val="0"/>
      <w:rPr>
        <w:rFonts w:ascii="Garamond" w:eastAsia="Times New Roman" w:hAnsi="Garamond"/>
        <w:bCs/>
        <w:sz w:val="20"/>
        <w:lang w:eastAsia="pl-PL"/>
      </w:rPr>
    </w:pPr>
  </w:p>
  <w:p w14:paraId="5D5541D2" w14:textId="77777777" w:rsidR="00FE1A7C" w:rsidRDefault="00FE1A7C" w:rsidP="006936F6">
    <w:pPr>
      <w:widowControl/>
      <w:tabs>
        <w:tab w:val="center" w:pos="4536"/>
        <w:tab w:val="right" w:pos="14040"/>
      </w:tabs>
      <w:suppressAutoHyphens w:val="0"/>
      <w:rPr>
        <w:rFonts w:ascii="Garamond" w:eastAsia="Times New Roman" w:hAnsi="Garamond"/>
        <w:bCs/>
        <w:sz w:val="20"/>
        <w:lang w:eastAsia="pl-PL"/>
      </w:rPr>
    </w:pPr>
  </w:p>
  <w:p w14:paraId="2ACB05C2" w14:textId="77777777" w:rsidR="00FE1A7C" w:rsidRPr="00181303" w:rsidRDefault="00FE1A7C" w:rsidP="006936F6">
    <w:pPr>
      <w:widowControl/>
      <w:tabs>
        <w:tab w:val="center" w:pos="4536"/>
        <w:tab w:val="right" w:pos="14040"/>
      </w:tabs>
      <w:suppressAutoHyphens w:val="0"/>
      <w:rPr>
        <w:rFonts w:ascii="Garamond" w:eastAsia="Times New Roman" w:hAnsi="Garamond"/>
        <w:kern w:val="0"/>
        <w:sz w:val="22"/>
        <w:szCs w:val="22"/>
        <w:lang w:eastAsia="pl-PL"/>
      </w:rPr>
    </w:pPr>
    <w:r>
      <w:rPr>
        <w:rFonts w:ascii="Garamond" w:eastAsia="Times New Roman" w:hAnsi="Garamond"/>
        <w:bCs/>
        <w:sz w:val="20"/>
        <w:lang w:eastAsia="pl-PL"/>
      </w:rPr>
      <w:t>NSSU.DFP.271.24.2018.AB</w:t>
    </w:r>
    <w:r w:rsidRPr="00181303">
      <w:rPr>
        <w:rFonts w:ascii="Garamond" w:eastAsia="Times New Roman" w:hAnsi="Garamond"/>
        <w:kern w:val="0"/>
        <w:sz w:val="22"/>
        <w:szCs w:val="22"/>
        <w:lang w:eastAsia="pl-PL"/>
      </w:rPr>
      <w:t xml:space="preserve">                                                                                                                                                              </w:t>
    </w:r>
    <w:r>
      <w:rPr>
        <w:rFonts w:ascii="Garamond" w:eastAsia="Times New Roman" w:hAnsi="Garamond"/>
        <w:kern w:val="0"/>
        <w:sz w:val="22"/>
        <w:szCs w:val="22"/>
        <w:lang w:eastAsia="pl-PL"/>
      </w:rPr>
      <w:t xml:space="preserve">   </w:t>
    </w:r>
    <w:r w:rsidRPr="00181303">
      <w:rPr>
        <w:rFonts w:ascii="Garamond" w:eastAsia="Times New Roman" w:hAnsi="Garamond"/>
        <w:kern w:val="0"/>
        <w:sz w:val="22"/>
        <w:szCs w:val="22"/>
        <w:lang w:eastAsia="pl-PL"/>
      </w:rPr>
      <w:t xml:space="preserve">      Załącznik nr 1a do specyfikacji</w:t>
    </w:r>
  </w:p>
  <w:p w14:paraId="49A8AF9A" w14:textId="77777777" w:rsidR="00FE1A7C" w:rsidRPr="00181303" w:rsidRDefault="00FE1A7C" w:rsidP="006936F6">
    <w:pPr>
      <w:widowControl/>
      <w:autoSpaceDN w:val="0"/>
      <w:spacing w:line="288" w:lineRule="auto"/>
      <w:jc w:val="center"/>
      <w:rPr>
        <w:rFonts w:ascii="Century Gothic" w:eastAsia="Times New Roman" w:hAnsi="Century Gothic"/>
        <w:b/>
        <w:kern w:val="3"/>
        <w:sz w:val="20"/>
        <w:szCs w:val="20"/>
        <w:lang w:eastAsia="zh-CN"/>
      </w:rPr>
    </w:pPr>
    <w:r w:rsidRPr="00181303">
      <w:rPr>
        <w:rFonts w:ascii="Garamond" w:eastAsia="Times New Roman" w:hAnsi="Garamond"/>
        <w:kern w:val="0"/>
        <w:sz w:val="22"/>
        <w:szCs w:val="22"/>
        <w:lang w:eastAsia="pl-PL"/>
      </w:rPr>
      <w:t xml:space="preserve">                                                                                                                                                                                             </w:t>
    </w:r>
    <w:r>
      <w:rPr>
        <w:rFonts w:ascii="Garamond" w:eastAsia="Times New Roman" w:hAnsi="Garamond"/>
        <w:kern w:val="0"/>
        <w:sz w:val="22"/>
        <w:szCs w:val="22"/>
        <w:lang w:eastAsia="pl-PL"/>
      </w:rPr>
      <w:t xml:space="preserve">            </w:t>
    </w:r>
    <w:r w:rsidRPr="00181303">
      <w:rPr>
        <w:rFonts w:ascii="Garamond" w:eastAsia="Times New Roman" w:hAnsi="Garamond"/>
        <w:kern w:val="0"/>
        <w:sz w:val="22"/>
        <w:szCs w:val="22"/>
        <w:lang w:eastAsia="pl-PL"/>
      </w:rPr>
      <w:t xml:space="preserve">       Załącznik nr …… do umowy</w:t>
    </w:r>
  </w:p>
  <w:p w14:paraId="676595C3" w14:textId="77777777" w:rsidR="00FE1A7C" w:rsidRDefault="00FE1A7C" w:rsidP="006936F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15:restartNumberingAfterBreak="0">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15:restartNumberingAfterBreak="0">
    <w:nsid w:val="00000006"/>
    <w:multiLevelType w:val="multilevel"/>
    <w:tmpl w:val="00000006"/>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6"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7C30F9D"/>
    <w:multiLevelType w:val="hybridMultilevel"/>
    <w:tmpl w:val="A3CA0358"/>
    <w:lvl w:ilvl="0" w:tplc="5B006CFE">
      <w:start w:val="1"/>
      <w:numFmt w:val="upperLetter"/>
      <w:lvlText w:val="%1."/>
      <w:lvlJc w:val="left"/>
      <w:pPr>
        <w:ind w:left="1307" w:hanging="360"/>
      </w:pPr>
      <w:rPr>
        <w:rFonts w:hint="default"/>
      </w:rPr>
    </w:lvl>
    <w:lvl w:ilvl="1" w:tplc="04150019" w:tentative="1">
      <w:start w:val="1"/>
      <w:numFmt w:val="lowerLetter"/>
      <w:lvlText w:val="%2."/>
      <w:lvlJc w:val="left"/>
      <w:pPr>
        <w:ind w:left="2027" w:hanging="360"/>
      </w:pPr>
    </w:lvl>
    <w:lvl w:ilvl="2" w:tplc="0415001B" w:tentative="1">
      <w:start w:val="1"/>
      <w:numFmt w:val="lowerRoman"/>
      <w:lvlText w:val="%3."/>
      <w:lvlJc w:val="right"/>
      <w:pPr>
        <w:ind w:left="2747" w:hanging="180"/>
      </w:pPr>
    </w:lvl>
    <w:lvl w:ilvl="3" w:tplc="0415000F" w:tentative="1">
      <w:start w:val="1"/>
      <w:numFmt w:val="decimal"/>
      <w:lvlText w:val="%4."/>
      <w:lvlJc w:val="left"/>
      <w:pPr>
        <w:ind w:left="3467" w:hanging="360"/>
      </w:pPr>
    </w:lvl>
    <w:lvl w:ilvl="4" w:tplc="04150019" w:tentative="1">
      <w:start w:val="1"/>
      <w:numFmt w:val="lowerLetter"/>
      <w:lvlText w:val="%5."/>
      <w:lvlJc w:val="left"/>
      <w:pPr>
        <w:ind w:left="4187" w:hanging="360"/>
      </w:pPr>
    </w:lvl>
    <w:lvl w:ilvl="5" w:tplc="0415001B" w:tentative="1">
      <w:start w:val="1"/>
      <w:numFmt w:val="lowerRoman"/>
      <w:lvlText w:val="%6."/>
      <w:lvlJc w:val="right"/>
      <w:pPr>
        <w:ind w:left="4907" w:hanging="180"/>
      </w:pPr>
    </w:lvl>
    <w:lvl w:ilvl="6" w:tplc="0415000F" w:tentative="1">
      <w:start w:val="1"/>
      <w:numFmt w:val="decimal"/>
      <w:lvlText w:val="%7."/>
      <w:lvlJc w:val="left"/>
      <w:pPr>
        <w:ind w:left="5627" w:hanging="360"/>
      </w:pPr>
    </w:lvl>
    <w:lvl w:ilvl="7" w:tplc="04150019" w:tentative="1">
      <w:start w:val="1"/>
      <w:numFmt w:val="lowerLetter"/>
      <w:lvlText w:val="%8."/>
      <w:lvlJc w:val="left"/>
      <w:pPr>
        <w:ind w:left="6347" w:hanging="360"/>
      </w:pPr>
    </w:lvl>
    <w:lvl w:ilvl="8" w:tplc="0415001B" w:tentative="1">
      <w:start w:val="1"/>
      <w:numFmt w:val="lowerRoman"/>
      <w:lvlText w:val="%9."/>
      <w:lvlJc w:val="right"/>
      <w:pPr>
        <w:ind w:left="7067" w:hanging="180"/>
      </w:pPr>
    </w:lvl>
  </w:abstractNum>
  <w:abstractNum w:abstractNumId="9" w15:restartNumberingAfterBreak="0">
    <w:nsid w:val="28556CD5"/>
    <w:multiLevelType w:val="hybridMultilevel"/>
    <w:tmpl w:val="EEDC2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942EBF"/>
    <w:multiLevelType w:val="hybridMultilevel"/>
    <w:tmpl w:val="069A85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28D0CDC"/>
    <w:multiLevelType w:val="singleLevel"/>
    <w:tmpl w:val="D25CCEE0"/>
    <w:lvl w:ilvl="0">
      <w:numFmt w:val="bullet"/>
      <w:lvlText w:val="-"/>
      <w:lvlJc w:val="left"/>
      <w:pPr>
        <w:tabs>
          <w:tab w:val="num" w:pos="360"/>
        </w:tabs>
        <w:ind w:left="360" w:hanging="360"/>
      </w:pPr>
      <w:rPr>
        <w:rFonts w:ascii="Times New Roman" w:hAnsi="Times New Roman" w:cs="Times New Roman" w:hint="default"/>
      </w:rPr>
    </w:lvl>
  </w:abstractNum>
  <w:abstractNum w:abstractNumId="1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3" w15:restartNumberingAfterBreak="0">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BA66BC3"/>
    <w:multiLevelType w:val="hybridMultilevel"/>
    <w:tmpl w:val="EFEA8744"/>
    <w:lvl w:ilvl="0" w:tplc="D4A08548">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A15600"/>
    <w:multiLevelType w:val="hybridMultilevel"/>
    <w:tmpl w:val="26201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455512"/>
    <w:multiLevelType w:val="hybridMultilevel"/>
    <w:tmpl w:val="93F812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538B4356"/>
    <w:multiLevelType w:val="hybridMultilevel"/>
    <w:tmpl w:val="FA2AC1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15:restartNumberingAfterBreak="0">
    <w:nsid w:val="6EC5561A"/>
    <w:multiLevelType w:val="hybridMultilevel"/>
    <w:tmpl w:val="9E9412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num>
  <w:num w:numId="12">
    <w:abstractNumId w:val="7"/>
  </w:num>
  <w:num w:numId="13">
    <w:abstractNumId w:val="1"/>
  </w:num>
  <w:num w:numId="14">
    <w:abstractNumId w:val="2"/>
  </w:num>
  <w:num w:numId="15">
    <w:abstractNumId w:val="3"/>
  </w:num>
  <w:num w:numId="16">
    <w:abstractNumId w:val="4"/>
  </w:num>
  <w:num w:numId="17">
    <w:abstractNumId w:val="5"/>
  </w:num>
  <w:num w:numId="18">
    <w:abstractNumId w:val="18"/>
  </w:num>
  <w:num w:numId="19">
    <w:abstractNumId w:val="12"/>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num>
  <w:num w:numId="23">
    <w:abstractNumId w:val="11"/>
  </w:num>
  <w:num w:numId="24">
    <w:abstractNumId w:val="14"/>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07"/>
    <w:rsid w:val="000067A2"/>
    <w:rsid w:val="0002040B"/>
    <w:rsid w:val="00166780"/>
    <w:rsid w:val="001B27B2"/>
    <w:rsid w:val="00223060"/>
    <w:rsid w:val="00246FF9"/>
    <w:rsid w:val="00322AB9"/>
    <w:rsid w:val="00386BDE"/>
    <w:rsid w:val="003A0142"/>
    <w:rsid w:val="003D40EE"/>
    <w:rsid w:val="003E3B4E"/>
    <w:rsid w:val="00472319"/>
    <w:rsid w:val="00481056"/>
    <w:rsid w:val="004E5384"/>
    <w:rsid w:val="005635EE"/>
    <w:rsid w:val="00570EC6"/>
    <w:rsid w:val="00612CA5"/>
    <w:rsid w:val="00630167"/>
    <w:rsid w:val="00644BC6"/>
    <w:rsid w:val="00677D41"/>
    <w:rsid w:val="006936F6"/>
    <w:rsid w:val="006A1FA2"/>
    <w:rsid w:val="006F200E"/>
    <w:rsid w:val="007B28EF"/>
    <w:rsid w:val="007D6515"/>
    <w:rsid w:val="008C6199"/>
    <w:rsid w:val="009C12D6"/>
    <w:rsid w:val="009F02EC"/>
    <w:rsid w:val="009F744E"/>
    <w:rsid w:val="00AB4C07"/>
    <w:rsid w:val="00AD1CB1"/>
    <w:rsid w:val="00AE644C"/>
    <w:rsid w:val="00BD52D2"/>
    <w:rsid w:val="00C16C86"/>
    <w:rsid w:val="00C5442C"/>
    <w:rsid w:val="00D61EAB"/>
    <w:rsid w:val="00D945D1"/>
    <w:rsid w:val="00DC4BF2"/>
    <w:rsid w:val="00DD118E"/>
    <w:rsid w:val="00E72240"/>
    <w:rsid w:val="00EC1444"/>
    <w:rsid w:val="00F16893"/>
    <w:rsid w:val="00F16A8F"/>
    <w:rsid w:val="00F335C6"/>
    <w:rsid w:val="00F52292"/>
    <w:rsid w:val="00FE1A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E8E9416"/>
  <w15:docId w15:val="{C505A080-F310-4E7C-9828-A214ABD0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EC6"/>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Nagwek1">
    <w:name w:val="heading 1"/>
    <w:basedOn w:val="Normalny"/>
    <w:next w:val="Normalny"/>
    <w:link w:val="Nagwek1Znak"/>
    <w:qFormat/>
    <w:rsid w:val="00570EC6"/>
    <w:pPr>
      <w:keepNext/>
      <w:widowControl/>
      <w:numPr>
        <w:numId w:val="1"/>
      </w:numPr>
      <w:suppressAutoHyphens w:val="0"/>
      <w:outlineLvl w:val="0"/>
    </w:pPr>
    <w:rPr>
      <w:rFonts w:eastAsia="Times New Roman"/>
      <w:szCs w:val="20"/>
    </w:rPr>
  </w:style>
  <w:style w:type="paragraph" w:styleId="Nagwek2">
    <w:name w:val="heading 2"/>
    <w:basedOn w:val="Normalny"/>
    <w:next w:val="Normalny"/>
    <w:link w:val="Nagwek2Znak"/>
    <w:unhideWhenUsed/>
    <w:qFormat/>
    <w:rsid w:val="00570EC6"/>
    <w:pPr>
      <w:keepNext/>
      <w:widowControl/>
      <w:numPr>
        <w:ilvl w:val="1"/>
        <w:numId w:val="1"/>
      </w:numPr>
      <w:suppressAutoHyphens w:val="0"/>
      <w:outlineLvl w:val="1"/>
    </w:pPr>
    <w:rPr>
      <w:rFonts w:eastAsia="Times New Roman"/>
      <w:b/>
      <w:szCs w:val="20"/>
    </w:rPr>
  </w:style>
  <w:style w:type="paragraph" w:styleId="Nagwek3">
    <w:name w:val="heading 3"/>
    <w:basedOn w:val="Normalny"/>
    <w:next w:val="Normalny"/>
    <w:link w:val="Nagwek3Znak"/>
    <w:unhideWhenUsed/>
    <w:qFormat/>
    <w:rsid w:val="00570EC6"/>
    <w:pPr>
      <w:keepNext/>
      <w:widowControl/>
      <w:numPr>
        <w:ilvl w:val="2"/>
        <w:numId w:val="1"/>
      </w:numPr>
      <w:suppressAutoHyphens w:val="0"/>
      <w:spacing w:before="240" w:after="60"/>
      <w:outlineLvl w:val="2"/>
    </w:pPr>
    <w:rPr>
      <w:rFonts w:ascii="Arial" w:eastAsia="Times New Roman" w:hAnsi="Arial" w:cs="Arial"/>
      <w:b/>
      <w:bCs/>
      <w:sz w:val="26"/>
      <w:szCs w:val="26"/>
    </w:rPr>
  </w:style>
  <w:style w:type="paragraph" w:styleId="Nagwek4">
    <w:name w:val="heading 4"/>
    <w:basedOn w:val="Normalny"/>
    <w:next w:val="Normalny"/>
    <w:link w:val="Nagwek4Znak"/>
    <w:unhideWhenUsed/>
    <w:qFormat/>
    <w:rsid w:val="00570EC6"/>
    <w:pPr>
      <w:keepNext/>
      <w:widowControl/>
      <w:numPr>
        <w:ilvl w:val="3"/>
        <w:numId w:val="1"/>
      </w:numPr>
      <w:suppressAutoHyphens w:val="0"/>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570EC6"/>
    <w:pPr>
      <w:keepNext/>
      <w:widowControl/>
      <w:tabs>
        <w:tab w:val="num" w:pos="0"/>
      </w:tabs>
      <w:jc w:val="center"/>
      <w:outlineLvl w:val="4"/>
    </w:pPr>
    <w:rPr>
      <w:rFonts w:ascii="Arial" w:eastAsia="MS Mincho" w:hAnsi="Arial"/>
      <w:b/>
      <w:kern w:val="0"/>
      <w:sz w:val="22"/>
      <w:szCs w:val="20"/>
      <w:lang w:eastAsia="pl-PL"/>
    </w:rPr>
  </w:style>
  <w:style w:type="paragraph" w:styleId="Nagwek6">
    <w:name w:val="heading 6"/>
    <w:basedOn w:val="Normalny"/>
    <w:next w:val="Normalny"/>
    <w:link w:val="Nagwek6Znak"/>
    <w:unhideWhenUsed/>
    <w:qFormat/>
    <w:rsid w:val="00570EC6"/>
    <w:pPr>
      <w:widowControl/>
      <w:numPr>
        <w:ilvl w:val="5"/>
        <w:numId w:val="1"/>
      </w:numPr>
      <w:suppressAutoHyphens w:val="0"/>
      <w:spacing w:before="240" w:after="60"/>
      <w:outlineLvl w:val="5"/>
    </w:pPr>
    <w:rPr>
      <w:rFonts w:eastAsia="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70EC6"/>
    <w:rPr>
      <w:rFonts w:ascii="Times New Roman" w:eastAsia="Times New Roman" w:hAnsi="Times New Roman" w:cs="Times New Roman"/>
      <w:kern w:val="2"/>
      <w:sz w:val="24"/>
      <w:szCs w:val="20"/>
      <w:lang w:eastAsia="ar-SA"/>
    </w:rPr>
  </w:style>
  <w:style w:type="character" w:customStyle="1" w:styleId="Nagwek2Znak">
    <w:name w:val="Nagłówek 2 Znak"/>
    <w:basedOn w:val="Domylnaczcionkaakapitu"/>
    <w:link w:val="Nagwek2"/>
    <w:rsid w:val="00570EC6"/>
    <w:rPr>
      <w:rFonts w:ascii="Times New Roman" w:eastAsia="Times New Roman" w:hAnsi="Times New Roman" w:cs="Times New Roman"/>
      <w:b/>
      <w:kern w:val="2"/>
      <w:sz w:val="24"/>
      <w:szCs w:val="20"/>
      <w:lang w:eastAsia="ar-SA"/>
    </w:rPr>
  </w:style>
  <w:style w:type="character" w:customStyle="1" w:styleId="Nagwek3Znak">
    <w:name w:val="Nagłówek 3 Znak"/>
    <w:basedOn w:val="Domylnaczcionkaakapitu"/>
    <w:link w:val="Nagwek3"/>
    <w:rsid w:val="00570EC6"/>
    <w:rPr>
      <w:rFonts w:ascii="Arial" w:eastAsia="Times New Roman" w:hAnsi="Arial" w:cs="Arial"/>
      <w:b/>
      <w:bCs/>
      <w:kern w:val="2"/>
      <w:sz w:val="26"/>
      <w:szCs w:val="26"/>
      <w:lang w:eastAsia="ar-SA"/>
    </w:rPr>
  </w:style>
  <w:style w:type="character" w:customStyle="1" w:styleId="Nagwek4Znak">
    <w:name w:val="Nagłówek 4 Znak"/>
    <w:basedOn w:val="Domylnaczcionkaakapitu"/>
    <w:link w:val="Nagwek4"/>
    <w:rsid w:val="00570EC6"/>
    <w:rPr>
      <w:rFonts w:ascii="Times New Roman" w:eastAsia="Times New Roman" w:hAnsi="Times New Roman" w:cs="Times New Roman"/>
      <w:b/>
      <w:bCs/>
      <w:kern w:val="2"/>
      <w:sz w:val="28"/>
      <w:szCs w:val="28"/>
      <w:lang w:eastAsia="ar-SA"/>
    </w:rPr>
  </w:style>
  <w:style w:type="character" w:customStyle="1" w:styleId="Nagwek5Znak">
    <w:name w:val="Nagłówek 5 Znak"/>
    <w:basedOn w:val="Domylnaczcionkaakapitu"/>
    <w:link w:val="Nagwek5"/>
    <w:uiPriority w:val="9"/>
    <w:semiHidden/>
    <w:rsid w:val="00570EC6"/>
    <w:rPr>
      <w:rFonts w:ascii="Arial" w:eastAsia="MS Mincho" w:hAnsi="Arial" w:cs="Times New Roman"/>
      <w:b/>
      <w:szCs w:val="20"/>
      <w:lang w:eastAsia="pl-PL"/>
    </w:rPr>
  </w:style>
  <w:style w:type="character" w:customStyle="1" w:styleId="Nagwek6Znak">
    <w:name w:val="Nagłówek 6 Znak"/>
    <w:basedOn w:val="Domylnaczcionkaakapitu"/>
    <w:link w:val="Nagwek6"/>
    <w:rsid w:val="00570EC6"/>
    <w:rPr>
      <w:rFonts w:ascii="Times New Roman" w:eastAsia="Times New Roman" w:hAnsi="Times New Roman" w:cs="Times New Roman"/>
      <w:b/>
      <w:bCs/>
      <w:kern w:val="2"/>
      <w:lang w:eastAsia="ar-SA"/>
    </w:rPr>
  </w:style>
  <w:style w:type="character" w:styleId="Hipercze">
    <w:name w:val="Hyperlink"/>
    <w:semiHidden/>
    <w:unhideWhenUsed/>
    <w:rsid w:val="00570EC6"/>
    <w:rPr>
      <w:color w:val="0000FF"/>
      <w:u w:val="single"/>
    </w:rPr>
  </w:style>
  <w:style w:type="character" w:styleId="UyteHipercze">
    <w:name w:val="FollowedHyperlink"/>
    <w:basedOn w:val="Domylnaczcionkaakapitu"/>
    <w:uiPriority w:val="99"/>
    <w:semiHidden/>
    <w:unhideWhenUsed/>
    <w:rsid w:val="00570EC6"/>
    <w:rPr>
      <w:color w:val="800080" w:themeColor="followedHyperlink"/>
      <w:u w:val="single"/>
    </w:rPr>
  </w:style>
  <w:style w:type="paragraph" w:styleId="Tekstkomentarza">
    <w:name w:val="annotation text"/>
    <w:basedOn w:val="Normalny"/>
    <w:link w:val="TekstkomentarzaZnak"/>
    <w:uiPriority w:val="99"/>
    <w:semiHidden/>
    <w:unhideWhenUsed/>
    <w:rsid w:val="00570EC6"/>
    <w:rPr>
      <w:sz w:val="20"/>
      <w:szCs w:val="20"/>
    </w:rPr>
  </w:style>
  <w:style w:type="character" w:customStyle="1" w:styleId="TekstkomentarzaZnak">
    <w:name w:val="Tekst komentarza Znak"/>
    <w:basedOn w:val="Domylnaczcionkaakapitu"/>
    <w:link w:val="Tekstkomentarza"/>
    <w:uiPriority w:val="99"/>
    <w:semiHidden/>
    <w:rsid w:val="00570EC6"/>
    <w:rPr>
      <w:rFonts w:ascii="Times New Roman" w:eastAsia="Andale Sans UI" w:hAnsi="Times New Roman" w:cs="Times New Roman"/>
      <w:kern w:val="2"/>
      <w:sz w:val="20"/>
      <w:szCs w:val="20"/>
      <w:lang w:eastAsia="ar-SA"/>
    </w:rPr>
  </w:style>
  <w:style w:type="paragraph" w:styleId="Nagwek">
    <w:name w:val="header"/>
    <w:basedOn w:val="Normalny"/>
    <w:link w:val="NagwekZnak"/>
    <w:unhideWhenUsed/>
    <w:rsid w:val="00570EC6"/>
    <w:pPr>
      <w:widowControl/>
      <w:tabs>
        <w:tab w:val="center" w:pos="4536"/>
        <w:tab w:val="right" w:pos="9072"/>
      </w:tabs>
      <w:suppressAutoHyphens w:val="0"/>
    </w:pPr>
    <w:rPr>
      <w:rFonts w:eastAsia="Times New Roman"/>
      <w:sz w:val="20"/>
      <w:szCs w:val="20"/>
    </w:rPr>
  </w:style>
  <w:style w:type="character" w:customStyle="1" w:styleId="NagwekZnak">
    <w:name w:val="Nagłówek Znak"/>
    <w:basedOn w:val="Domylnaczcionkaakapitu"/>
    <w:link w:val="Nagwek"/>
    <w:rsid w:val="00570EC6"/>
    <w:rPr>
      <w:rFonts w:ascii="Times New Roman" w:eastAsia="Times New Roman" w:hAnsi="Times New Roman" w:cs="Times New Roman"/>
      <w:kern w:val="2"/>
      <w:sz w:val="20"/>
      <w:szCs w:val="20"/>
      <w:lang w:eastAsia="ar-SA"/>
    </w:rPr>
  </w:style>
  <w:style w:type="paragraph" w:styleId="Stopka">
    <w:name w:val="footer"/>
    <w:basedOn w:val="Normalny"/>
    <w:link w:val="StopkaZnak"/>
    <w:uiPriority w:val="99"/>
    <w:unhideWhenUsed/>
    <w:rsid w:val="00570EC6"/>
    <w:pPr>
      <w:widowControl/>
      <w:tabs>
        <w:tab w:val="center" w:pos="4536"/>
        <w:tab w:val="right" w:pos="9072"/>
      </w:tabs>
      <w:suppressAutoHyphens w:val="0"/>
    </w:pPr>
    <w:rPr>
      <w:rFonts w:eastAsia="Times New Roman"/>
      <w:sz w:val="20"/>
      <w:szCs w:val="20"/>
    </w:rPr>
  </w:style>
  <w:style w:type="character" w:customStyle="1" w:styleId="StopkaZnak">
    <w:name w:val="Stopka Znak"/>
    <w:basedOn w:val="Domylnaczcionkaakapitu"/>
    <w:link w:val="Stopka"/>
    <w:uiPriority w:val="99"/>
    <w:rsid w:val="00570EC6"/>
    <w:rPr>
      <w:rFonts w:ascii="Times New Roman" w:eastAsia="Times New Roman" w:hAnsi="Times New Roman" w:cs="Times New Roman"/>
      <w:kern w:val="2"/>
      <w:sz w:val="20"/>
      <w:szCs w:val="20"/>
      <w:lang w:eastAsia="ar-SA"/>
    </w:rPr>
  </w:style>
  <w:style w:type="paragraph" w:styleId="Tekstpodstawowy">
    <w:name w:val="Body Text"/>
    <w:basedOn w:val="Normalny"/>
    <w:link w:val="TekstpodstawowyZnak"/>
    <w:semiHidden/>
    <w:unhideWhenUsed/>
    <w:rsid w:val="00570EC6"/>
    <w:pPr>
      <w:widowControl/>
      <w:suppressAutoHyphens w:val="0"/>
      <w:jc w:val="both"/>
    </w:pPr>
    <w:rPr>
      <w:rFonts w:eastAsia="Times New Roman"/>
      <w:szCs w:val="20"/>
    </w:rPr>
  </w:style>
  <w:style w:type="character" w:customStyle="1" w:styleId="TekstpodstawowyZnak">
    <w:name w:val="Tekst podstawowy Znak"/>
    <w:basedOn w:val="Domylnaczcionkaakapitu"/>
    <w:link w:val="Tekstpodstawowy"/>
    <w:semiHidden/>
    <w:rsid w:val="00570EC6"/>
    <w:rPr>
      <w:rFonts w:ascii="Times New Roman" w:eastAsia="Times New Roman" w:hAnsi="Times New Roman" w:cs="Times New Roman"/>
      <w:kern w:val="2"/>
      <w:sz w:val="24"/>
      <w:szCs w:val="20"/>
      <w:lang w:eastAsia="ar-SA"/>
    </w:rPr>
  </w:style>
  <w:style w:type="paragraph" w:styleId="Lista">
    <w:name w:val="List"/>
    <w:basedOn w:val="Tekstpodstawowy"/>
    <w:semiHidden/>
    <w:unhideWhenUsed/>
    <w:rsid w:val="00570EC6"/>
    <w:rPr>
      <w:rFonts w:cs="Mangal"/>
    </w:rPr>
  </w:style>
  <w:style w:type="paragraph" w:styleId="Tematkomentarza">
    <w:name w:val="annotation subject"/>
    <w:basedOn w:val="Tekstkomentarza"/>
    <w:next w:val="Tekstkomentarza"/>
    <w:link w:val="TematkomentarzaZnak"/>
    <w:uiPriority w:val="99"/>
    <w:semiHidden/>
    <w:unhideWhenUsed/>
    <w:rsid w:val="00570EC6"/>
    <w:rPr>
      <w:b/>
      <w:bCs/>
    </w:rPr>
  </w:style>
  <w:style w:type="character" w:customStyle="1" w:styleId="TematkomentarzaZnak">
    <w:name w:val="Temat komentarza Znak"/>
    <w:basedOn w:val="TekstkomentarzaZnak"/>
    <w:link w:val="Tematkomentarza"/>
    <w:uiPriority w:val="99"/>
    <w:semiHidden/>
    <w:rsid w:val="00570EC6"/>
    <w:rPr>
      <w:rFonts w:ascii="Times New Roman" w:eastAsia="Andale Sans UI" w:hAnsi="Times New Roman" w:cs="Times New Roman"/>
      <w:b/>
      <w:bCs/>
      <w:kern w:val="2"/>
      <w:sz w:val="20"/>
      <w:szCs w:val="20"/>
      <w:lang w:eastAsia="ar-SA"/>
    </w:rPr>
  </w:style>
  <w:style w:type="paragraph" w:styleId="Tekstdymka">
    <w:name w:val="Balloon Text"/>
    <w:basedOn w:val="Normalny"/>
    <w:link w:val="TekstdymkaZnak"/>
    <w:uiPriority w:val="99"/>
    <w:semiHidden/>
    <w:unhideWhenUsed/>
    <w:rsid w:val="00570EC6"/>
    <w:rPr>
      <w:rFonts w:ascii="Tahoma" w:hAnsi="Tahoma" w:cs="Tahoma"/>
      <w:sz w:val="16"/>
      <w:szCs w:val="16"/>
    </w:rPr>
  </w:style>
  <w:style w:type="character" w:customStyle="1" w:styleId="TekstdymkaZnak">
    <w:name w:val="Tekst dymka Znak"/>
    <w:basedOn w:val="Domylnaczcionkaakapitu"/>
    <w:link w:val="Tekstdymka"/>
    <w:uiPriority w:val="99"/>
    <w:semiHidden/>
    <w:rsid w:val="00570EC6"/>
    <w:rPr>
      <w:rFonts w:ascii="Tahoma" w:eastAsia="Andale Sans UI" w:hAnsi="Tahoma" w:cs="Tahoma"/>
      <w:kern w:val="2"/>
      <w:sz w:val="16"/>
      <w:szCs w:val="16"/>
      <w:lang w:eastAsia="ar-SA"/>
    </w:rPr>
  </w:style>
  <w:style w:type="paragraph" w:styleId="Akapitzlist">
    <w:name w:val="List Paragraph"/>
    <w:basedOn w:val="Normalny"/>
    <w:uiPriority w:val="34"/>
    <w:qFormat/>
    <w:rsid w:val="00570EC6"/>
    <w:pPr>
      <w:widowControl/>
      <w:ind w:left="720"/>
    </w:pPr>
    <w:rPr>
      <w:rFonts w:eastAsia="Calibri"/>
      <w:sz w:val="20"/>
      <w:szCs w:val="20"/>
    </w:rPr>
  </w:style>
  <w:style w:type="paragraph" w:customStyle="1" w:styleId="Zawartotabeli">
    <w:name w:val="Zawartość tabeli"/>
    <w:basedOn w:val="Normalny"/>
    <w:rsid w:val="00570EC6"/>
    <w:pPr>
      <w:suppressLineNumbers/>
    </w:pPr>
  </w:style>
  <w:style w:type="paragraph" w:customStyle="1" w:styleId="Nagwek30">
    <w:name w:val="Nagłówek3"/>
    <w:basedOn w:val="Normalny"/>
    <w:next w:val="Tekstpodstawowy"/>
    <w:rsid w:val="00570EC6"/>
    <w:pPr>
      <w:keepNext/>
      <w:spacing w:before="240" w:after="120"/>
    </w:pPr>
    <w:rPr>
      <w:rFonts w:ascii="Arial" w:eastAsia="Lucida Sans Unicode" w:hAnsi="Arial" w:cs="Mangal"/>
      <w:sz w:val="28"/>
      <w:szCs w:val="28"/>
    </w:rPr>
  </w:style>
  <w:style w:type="paragraph" w:customStyle="1" w:styleId="Podpis3">
    <w:name w:val="Podpis3"/>
    <w:basedOn w:val="Normalny"/>
    <w:rsid w:val="00570EC6"/>
    <w:pPr>
      <w:suppressLineNumbers/>
      <w:spacing w:before="120" w:after="120"/>
    </w:pPr>
    <w:rPr>
      <w:rFonts w:cs="Mangal"/>
      <w:i/>
      <w:iCs/>
    </w:rPr>
  </w:style>
  <w:style w:type="paragraph" w:customStyle="1" w:styleId="Indeks">
    <w:name w:val="Indeks"/>
    <w:basedOn w:val="Normalny"/>
    <w:rsid w:val="00570EC6"/>
    <w:pPr>
      <w:suppressLineNumbers/>
    </w:pPr>
    <w:rPr>
      <w:rFonts w:cs="Mangal"/>
    </w:rPr>
  </w:style>
  <w:style w:type="paragraph" w:customStyle="1" w:styleId="Nagwek20">
    <w:name w:val="Nagłówek2"/>
    <w:basedOn w:val="Normalny"/>
    <w:next w:val="Tekstpodstawowy"/>
    <w:rsid w:val="00570EC6"/>
    <w:pPr>
      <w:keepNext/>
      <w:spacing w:before="240" w:after="120"/>
    </w:pPr>
    <w:rPr>
      <w:rFonts w:ascii="Arial" w:eastAsia="Lucida Sans Unicode" w:hAnsi="Arial" w:cs="Mangal"/>
      <w:sz w:val="28"/>
      <w:szCs w:val="28"/>
    </w:rPr>
  </w:style>
  <w:style w:type="paragraph" w:customStyle="1" w:styleId="Podpis2">
    <w:name w:val="Podpis2"/>
    <w:basedOn w:val="Normalny"/>
    <w:rsid w:val="00570EC6"/>
    <w:pPr>
      <w:suppressLineNumbers/>
      <w:spacing w:before="120" w:after="120"/>
    </w:pPr>
    <w:rPr>
      <w:rFonts w:cs="Mangal"/>
      <w:i/>
      <w:iCs/>
    </w:rPr>
  </w:style>
  <w:style w:type="paragraph" w:customStyle="1" w:styleId="Nagwek10">
    <w:name w:val="Nagłówek1"/>
    <w:basedOn w:val="Normalny"/>
    <w:next w:val="Tekstpodstawowy"/>
    <w:rsid w:val="00570EC6"/>
    <w:pPr>
      <w:keepNext/>
      <w:spacing w:before="240" w:after="120"/>
    </w:pPr>
    <w:rPr>
      <w:rFonts w:ascii="Arial" w:eastAsia="Lucida Sans Unicode" w:hAnsi="Arial" w:cs="Mangal"/>
      <w:sz w:val="28"/>
      <w:szCs w:val="28"/>
    </w:rPr>
  </w:style>
  <w:style w:type="paragraph" w:customStyle="1" w:styleId="Podpis1">
    <w:name w:val="Podpis1"/>
    <w:basedOn w:val="Normalny"/>
    <w:rsid w:val="00570EC6"/>
    <w:pPr>
      <w:suppressLineNumbers/>
      <w:spacing w:before="120" w:after="120"/>
    </w:pPr>
    <w:rPr>
      <w:rFonts w:cs="Mangal"/>
      <w:i/>
      <w:iCs/>
    </w:rPr>
  </w:style>
  <w:style w:type="paragraph" w:customStyle="1" w:styleId="Zwykytekst1">
    <w:name w:val="Zwykły tekst1"/>
    <w:basedOn w:val="Normalny"/>
    <w:rsid w:val="00570EC6"/>
    <w:pPr>
      <w:widowControl/>
      <w:suppressAutoHyphens w:val="0"/>
    </w:pPr>
    <w:rPr>
      <w:rFonts w:ascii="Courier New" w:eastAsia="Times New Roman" w:hAnsi="Courier New" w:cs="Courier New"/>
      <w:sz w:val="20"/>
      <w:szCs w:val="20"/>
    </w:rPr>
  </w:style>
  <w:style w:type="paragraph" w:customStyle="1" w:styleId="Tekstpodstawowy21">
    <w:name w:val="Tekst podstawowy 21"/>
    <w:basedOn w:val="Normalny"/>
    <w:rsid w:val="00570EC6"/>
    <w:pPr>
      <w:widowControl/>
      <w:suppressAutoHyphens w:val="0"/>
      <w:spacing w:after="120" w:line="480" w:lineRule="auto"/>
    </w:pPr>
    <w:rPr>
      <w:rFonts w:eastAsia="Times New Roman"/>
      <w:sz w:val="20"/>
      <w:szCs w:val="20"/>
    </w:rPr>
  </w:style>
  <w:style w:type="paragraph" w:customStyle="1" w:styleId="Skrconyadreszwrotny">
    <w:name w:val="Skrócony adres zwrotny"/>
    <w:basedOn w:val="Normalny"/>
    <w:rsid w:val="00570EC6"/>
    <w:rPr>
      <w:szCs w:val="20"/>
    </w:rPr>
  </w:style>
  <w:style w:type="paragraph" w:customStyle="1" w:styleId="AbsatzTableFormat">
    <w:name w:val="AbsatzTableFormat"/>
    <w:basedOn w:val="Normalny"/>
    <w:rsid w:val="00570EC6"/>
    <w:pPr>
      <w:widowControl/>
      <w:suppressAutoHyphens w:val="0"/>
    </w:pPr>
    <w:rPr>
      <w:rFonts w:ascii="Arial Narrow" w:eastAsia="Times New Roman" w:hAnsi="Arial Narrow"/>
      <w:sz w:val="20"/>
      <w:szCs w:val="20"/>
    </w:rPr>
  </w:style>
  <w:style w:type="paragraph" w:customStyle="1" w:styleId="Lista-kontynuacja1">
    <w:name w:val="Lista - kontynuacja1"/>
    <w:basedOn w:val="Normalny"/>
    <w:rsid w:val="00570EC6"/>
    <w:pPr>
      <w:spacing w:after="120"/>
      <w:ind w:left="283"/>
    </w:pPr>
  </w:style>
  <w:style w:type="paragraph" w:customStyle="1" w:styleId="Lista-kontynuacja21">
    <w:name w:val="Lista - kontynuacja 21"/>
    <w:basedOn w:val="Lista-kontynuacja1"/>
    <w:rsid w:val="00570EC6"/>
    <w:pPr>
      <w:widowControl/>
      <w:suppressAutoHyphens w:val="0"/>
      <w:spacing w:after="160"/>
      <w:ind w:left="1080" w:hanging="360"/>
    </w:pPr>
    <w:rPr>
      <w:rFonts w:eastAsia="Times New Roman"/>
      <w:sz w:val="20"/>
      <w:szCs w:val="20"/>
    </w:rPr>
  </w:style>
  <w:style w:type="paragraph" w:customStyle="1" w:styleId="Nagwektabeli">
    <w:name w:val="Nagłówek tabeli"/>
    <w:basedOn w:val="Zawartotabeli"/>
    <w:rsid w:val="00570EC6"/>
    <w:pPr>
      <w:jc w:val="center"/>
    </w:pPr>
    <w:rPr>
      <w:b/>
      <w:bCs/>
    </w:rPr>
  </w:style>
  <w:style w:type="paragraph" w:customStyle="1" w:styleId="Tekstkomentarza1">
    <w:name w:val="Tekst komentarza1"/>
    <w:basedOn w:val="Normalny"/>
    <w:rsid w:val="00570EC6"/>
    <w:rPr>
      <w:sz w:val="20"/>
      <w:szCs w:val="20"/>
    </w:rPr>
  </w:style>
  <w:style w:type="paragraph" w:customStyle="1" w:styleId="Tekstwstpniesformatowany">
    <w:name w:val="Tekst wstępnie sformatowany"/>
    <w:basedOn w:val="Normalny"/>
    <w:rsid w:val="00570EC6"/>
    <w:rPr>
      <w:rFonts w:ascii="Courier New" w:eastAsia="Courier New" w:hAnsi="Courier New" w:cs="Courier New"/>
      <w:sz w:val="20"/>
      <w:szCs w:val="20"/>
    </w:rPr>
  </w:style>
  <w:style w:type="paragraph" w:customStyle="1" w:styleId="Tekstdymka1">
    <w:name w:val="Tekst dymka1"/>
    <w:basedOn w:val="Normalny"/>
    <w:semiHidden/>
    <w:rsid w:val="00570EC6"/>
    <w:pPr>
      <w:widowControl/>
      <w:suppressAutoHyphens w:val="0"/>
    </w:pPr>
    <w:rPr>
      <w:rFonts w:ascii="Tahoma" w:eastAsia="Times New Roman" w:hAnsi="Tahoma" w:cs="Tahoma"/>
      <w:noProof/>
      <w:kern w:val="0"/>
      <w:sz w:val="16"/>
      <w:szCs w:val="16"/>
      <w:lang w:eastAsia="pl-PL"/>
    </w:rPr>
  </w:style>
  <w:style w:type="character" w:styleId="Odwoaniedokomentarza">
    <w:name w:val="annotation reference"/>
    <w:basedOn w:val="Domylnaczcionkaakapitu"/>
    <w:uiPriority w:val="99"/>
    <w:semiHidden/>
    <w:unhideWhenUsed/>
    <w:rsid w:val="00570EC6"/>
    <w:rPr>
      <w:sz w:val="16"/>
      <w:szCs w:val="16"/>
    </w:rPr>
  </w:style>
  <w:style w:type="character" w:customStyle="1" w:styleId="WW8Num2z0">
    <w:name w:val="WW8Num2z0"/>
    <w:rsid w:val="00570EC6"/>
    <w:rPr>
      <w:rFonts w:ascii="Times New Roman" w:hAnsi="Times New Roman" w:cs="Times New Roman" w:hint="default"/>
    </w:rPr>
  </w:style>
  <w:style w:type="character" w:customStyle="1" w:styleId="WW8Num3z0">
    <w:name w:val="WW8Num3z0"/>
    <w:rsid w:val="00570EC6"/>
    <w:rPr>
      <w:rFonts w:ascii="Times New Roman" w:hAnsi="Times New Roman" w:cs="Times New Roman" w:hint="default"/>
    </w:rPr>
  </w:style>
  <w:style w:type="character" w:customStyle="1" w:styleId="WW8Num4z0">
    <w:name w:val="WW8Num4z0"/>
    <w:rsid w:val="00570EC6"/>
    <w:rPr>
      <w:b w:val="0"/>
      <w:bCs w:val="0"/>
    </w:rPr>
  </w:style>
  <w:style w:type="character" w:customStyle="1" w:styleId="WW8Num5z0">
    <w:name w:val="WW8Num5z0"/>
    <w:rsid w:val="00570EC6"/>
    <w:rPr>
      <w:rFonts w:ascii="Times New Roman" w:hAnsi="Times New Roman" w:cs="Times New Roman" w:hint="default"/>
    </w:rPr>
  </w:style>
  <w:style w:type="character" w:customStyle="1" w:styleId="Absatz-Standardschriftart">
    <w:name w:val="Absatz-Standardschriftart"/>
    <w:rsid w:val="00570EC6"/>
  </w:style>
  <w:style w:type="character" w:customStyle="1" w:styleId="WW-Absatz-Standardschriftart">
    <w:name w:val="WW-Absatz-Standardschriftart"/>
    <w:rsid w:val="00570EC6"/>
  </w:style>
  <w:style w:type="character" w:customStyle="1" w:styleId="WW-Absatz-Standardschriftart1">
    <w:name w:val="WW-Absatz-Standardschriftart1"/>
    <w:rsid w:val="00570EC6"/>
  </w:style>
  <w:style w:type="character" w:customStyle="1" w:styleId="WW-Absatz-Standardschriftart11">
    <w:name w:val="WW-Absatz-Standardschriftart11"/>
    <w:rsid w:val="00570EC6"/>
  </w:style>
  <w:style w:type="character" w:customStyle="1" w:styleId="Domylnaczcionkaakapitu3">
    <w:name w:val="Domyślna czcionka akapitu3"/>
    <w:rsid w:val="00570EC6"/>
  </w:style>
  <w:style w:type="character" w:customStyle="1" w:styleId="WW-Absatz-Standardschriftart111">
    <w:name w:val="WW-Absatz-Standardschriftart111"/>
    <w:rsid w:val="00570EC6"/>
  </w:style>
  <w:style w:type="character" w:customStyle="1" w:styleId="WW-Absatz-Standardschriftart1111">
    <w:name w:val="WW-Absatz-Standardschriftart1111"/>
    <w:rsid w:val="00570EC6"/>
  </w:style>
  <w:style w:type="character" w:customStyle="1" w:styleId="WW-Absatz-Standardschriftart11111">
    <w:name w:val="WW-Absatz-Standardschriftart11111"/>
    <w:rsid w:val="00570EC6"/>
  </w:style>
  <w:style w:type="character" w:customStyle="1" w:styleId="WW-Absatz-Standardschriftart111111">
    <w:name w:val="WW-Absatz-Standardschriftart111111"/>
    <w:rsid w:val="00570EC6"/>
  </w:style>
  <w:style w:type="character" w:customStyle="1" w:styleId="Domylnaczcionkaakapitu2">
    <w:name w:val="Domyślna czcionka akapitu2"/>
    <w:rsid w:val="00570EC6"/>
  </w:style>
  <w:style w:type="character" w:customStyle="1" w:styleId="WW8Num1z0">
    <w:name w:val="WW8Num1z0"/>
    <w:rsid w:val="00570EC6"/>
    <w:rPr>
      <w:rFonts w:ascii="Times New Roman" w:hAnsi="Times New Roman" w:cs="Times New Roman" w:hint="default"/>
    </w:rPr>
  </w:style>
  <w:style w:type="character" w:customStyle="1" w:styleId="WW8Num10z0">
    <w:name w:val="WW8Num10z0"/>
    <w:rsid w:val="00570EC6"/>
    <w:rPr>
      <w:rFonts w:ascii="Times New Roman" w:hAnsi="Times New Roman" w:cs="Times New Roman" w:hint="default"/>
    </w:rPr>
  </w:style>
  <w:style w:type="character" w:customStyle="1" w:styleId="WW8Num14z0">
    <w:name w:val="WW8Num14z0"/>
    <w:rsid w:val="00570EC6"/>
    <w:rPr>
      <w:rFonts w:ascii="Times New Roman" w:hAnsi="Times New Roman" w:cs="Times New Roman" w:hint="default"/>
    </w:rPr>
  </w:style>
  <w:style w:type="character" w:customStyle="1" w:styleId="WW8Num17z0">
    <w:name w:val="WW8Num17z0"/>
    <w:rsid w:val="00570EC6"/>
    <w:rPr>
      <w:rFonts w:ascii="Times New Roman" w:hAnsi="Times New Roman" w:cs="Times New Roman" w:hint="default"/>
    </w:rPr>
  </w:style>
  <w:style w:type="character" w:customStyle="1" w:styleId="WW8Num18z0">
    <w:name w:val="WW8Num18z0"/>
    <w:rsid w:val="00570EC6"/>
    <w:rPr>
      <w:rFonts w:ascii="Times New Roman" w:hAnsi="Times New Roman" w:cs="Times New Roman" w:hint="default"/>
    </w:rPr>
  </w:style>
  <w:style w:type="character" w:customStyle="1" w:styleId="WW8Num19z0">
    <w:name w:val="WW8Num19z0"/>
    <w:rsid w:val="00570EC6"/>
    <w:rPr>
      <w:b w:val="0"/>
      <w:bCs w:val="0"/>
      <w:strike w:val="0"/>
      <w:dstrike w:val="0"/>
      <w:u w:val="none"/>
      <w:effect w:val="none"/>
    </w:rPr>
  </w:style>
  <w:style w:type="character" w:customStyle="1" w:styleId="WW8Num20z0">
    <w:name w:val="WW8Num20z0"/>
    <w:rsid w:val="00570EC6"/>
    <w:rPr>
      <w:rFonts w:ascii="Tahoma" w:eastAsia="Andale Sans UI" w:hAnsi="Tahoma" w:cs="Tahoma" w:hint="default"/>
    </w:rPr>
  </w:style>
  <w:style w:type="character" w:customStyle="1" w:styleId="WW8Num21z0">
    <w:name w:val="WW8Num21z0"/>
    <w:rsid w:val="00570EC6"/>
    <w:rPr>
      <w:rFonts w:ascii="Symbol" w:hAnsi="Symbol" w:hint="default"/>
    </w:rPr>
  </w:style>
  <w:style w:type="character" w:customStyle="1" w:styleId="WW8Num21z1">
    <w:name w:val="WW8Num21z1"/>
    <w:rsid w:val="00570EC6"/>
    <w:rPr>
      <w:rFonts w:ascii="Courier New" w:hAnsi="Courier New" w:cs="Courier New" w:hint="default"/>
    </w:rPr>
  </w:style>
  <w:style w:type="character" w:customStyle="1" w:styleId="WW8Num21z2">
    <w:name w:val="WW8Num21z2"/>
    <w:rsid w:val="00570EC6"/>
    <w:rPr>
      <w:rFonts w:ascii="Wingdings" w:hAnsi="Wingdings" w:hint="default"/>
    </w:rPr>
  </w:style>
  <w:style w:type="character" w:customStyle="1" w:styleId="WW8Num24z0">
    <w:name w:val="WW8Num24z0"/>
    <w:rsid w:val="00570EC6"/>
    <w:rPr>
      <w:rFonts w:ascii="Times New Roman" w:hAnsi="Times New Roman" w:cs="Times New Roman" w:hint="default"/>
    </w:rPr>
  </w:style>
  <w:style w:type="character" w:customStyle="1" w:styleId="WW8Num26z0">
    <w:name w:val="WW8Num26z0"/>
    <w:rsid w:val="00570EC6"/>
    <w:rPr>
      <w:rFonts w:ascii="Times New Roman" w:hAnsi="Times New Roman" w:cs="Times New Roman" w:hint="default"/>
    </w:rPr>
  </w:style>
  <w:style w:type="character" w:customStyle="1" w:styleId="WW8Num27z0">
    <w:name w:val="WW8Num27z0"/>
    <w:rsid w:val="00570EC6"/>
    <w:rPr>
      <w:rFonts w:ascii="Times New Roman" w:hAnsi="Times New Roman" w:cs="Times New Roman" w:hint="default"/>
    </w:rPr>
  </w:style>
  <w:style w:type="character" w:customStyle="1" w:styleId="WW8Num28z0">
    <w:name w:val="WW8Num28z0"/>
    <w:rsid w:val="00570EC6"/>
    <w:rPr>
      <w:rFonts w:ascii="Times New Roman" w:hAnsi="Times New Roman" w:cs="Times New Roman" w:hint="default"/>
    </w:rPr>
  </w:style>
  <w:style w:type="character" w:customStyle="1" w:styleId="WW8Num29z0">
    <w:name w:val="WW8Num29z0"/>
    <w:rsid w:val="00570EC6"/>
    <w:rPr>
      <w:rFonts w:ascii="Times New Roman" w:eastAsia="Times New Roman" w:hAnsi="Times New Roman" w:cs="Times New Roman" w:hint="default"/>
    </w:rPr>
  </w:style>
  <w:style w:type="character" w:customStyle="1" w:styleId="WW8Num29z1">
    <w:name w:val="WW8Num29z1"/>
    <w:rsid w:val="00570EC6"/>
    <w:rPr>
      <w:rFonts w:ascii="Courier New" w:hAnsi="Courier New" w:cs="Courier New" w:hint="default"/>
    </w:rPr>
  </w:style>
  <w:style w:type="character" w:customStyle="1" w:styleId="WW8Num29z2">
    <w:name w:val="WW8Num29z2"/>
    <w:rsid w:val="00570EC6"/>
    <w:rPr>
      <w:rFonts w:ascii="Wingdings" w:hAnsi="Wingdings" w:hint="default"/>
    </w:rPr>
  </w:style>
  <w:style w:type="character" w:customStyle="1" w:styleId="WW8Num29z3">
    <w:name w:val="WW8Num29z3"/>
    <w:rsid w:val="00570EC6"/>
    <w:rPr>
      <w:rFonts w:ascii="Symbol" w:hAnsi="Symbol" w:hint="default"/>
    </w:rPr>
  </w:style>
  <w:style w:type="character" w:customStyle="1" w:styleId="WW8Num30z0">
    <w:name w:val="WW8Num30z0"/>
    <w:rsid w:val="00570EC6"/>
    <w:rPr>
      <w:rFonts w:ascii="Times New Roman" w:eastAsia="Times New Roman" w:hAnsi="Times New Roman" w:cs="Times New Roman" w:hint="default"/>
    </w:rPr>
  </w:style>
  <w:style w:type="character" w:customStyle="1" w:styleId="WW8Num31z0">
    <w:name w:val="WW8Num31z0"/>
    <w:rsid w:val="00570EC6"/>
    <w:rPr>
      <w:rFonts w:ascii="Symbol" w:hAnsi="Symbol" w:cs="Wingdings" w:hint="default"/>
      <w:sz w:val="30"/>
      <w:szCs w:val="30"/>
    </w:rPr>
  </w:style>
  <w:style w:type="character" w:customStyle="1" w:styleId="WW8Num31z1">
    <w:name w:val="WW8Num31z1"/>
    <w:rsid w:val="00570EC6"/>
    <w:rPr>
      <w:rFonts w:ascii="Courier New" w:hAnsi="Courier New" w:cs="Courier New" w:hint="default"/>
    </w:rPr>
  </w:style>
  <w:style w:type="character" w:customStyle="1" w:styleId="WW8Num31z2">
    <w:name w:val="WW8Num31z2"/>
    <w:rsid w:val="00570EC6"/>
    <w:rPr>
      <w:rFonts w:ascii="Wingdings" w:hAnsi="Wingdings" w:hint="default"/>
    </w:rPr>
  </w:style>
  <w:style w:type="character" w:customStyle="1" w:styleId="WW8Num31z3">
    <w:name w:val="WW8Num31z3"/>
    <w:rsid w:val="00570EC6"/>
    <w:rPr>
      <w:rFonts w:ascii="Symbol" w:hAnsi="Symbol" w:hint="default"/>
    </w:rPr>
  </w:style>
  <w:style w:type="character" w:customStyle="1" w:styleId="WW8Num35z0">
    <w:name w:val="WW8Num35z0"/>
    <w:rsid w:val="00570EC6"/>
    <w:rPr>
      <w:rFonts w:ascii="Times New Roman" w:hAnsi="Times New Roman" w:cs="Times New Roman" w:hint="default"/>
    </w:rPr>
  </w:style>
  <w:style w:type="character" w:customStyle="1" w:styleId="WW8Num37z0">
    <w:name w:val="WW8Num37z0"/>
    <w:rsid w:val="00570EC6"/>
    <w:rPr>
      <w:rFonts w:ascii="Symbol" w:hAnsi="Symbol" w:hint="default"/>
    </w:rPr>
  </w:style>
  <w:style w:type="character" w:customStyle="1" w:styleId="WW8Num37z1">
    <w:name w:val="WW8Num37z1"/>
    <w:rsid w:val="00570EC6"/>
    <w:rPr>
      <w:rFonts w:ascii="Courier New" w:hAnsi="Courier New" w:cs="Courier New" w:hint="default"/>
    </w:rPr>
  </w:style>
  <w:style w:type="character" w:customStyle="1" w:styleId="WW8Num37z2">
    <w:name w:val="WW8Num37z2"/>
    <w:rsid w:val="00570EC6"/>
    <w:rPr>
      <w:rFonts w:ascii="Wingdings" w:hAnsi="Wingdings" w:hint="default"/>
    </w:rPr>
  </w:style>
  <w:style w:type="character" w:customStyle="1" w:styleId="Domylnaczcionkaakapitu1">
    <w:name w:val="Domyślna czcionka akapitu1"/>
    <w:rsid w:val="00570EC6"/>
  </w:style>
  <w:style w:type="character" w:customStyle="1" w:styleId="ZnakZnak">
    <w:name w:val="Znak Znak"/>
    <w:rsid w:val="00570EC6"/>
    <w:rPr>
      <w:lang w:val="pl-PL" w:eastAsia="ar-SA" w:bidi="ar-SA"/>
    </w:rPr>
  </w:style>
  <w:style w:type="character" w:customStyle="1" w:styleId="Teksttreci8pt">
    <w:name w:val="Tekst treści + 8 pt"/>
    <w:aliases w:val="Bez pogrubienia"/>
    <w:rsid w:val="00570EC6"/>
    <w:rPr>
      <w:rFonts w:ascii="Calibri" w:eastAsia="Calibri" w:hAnsi="Calibri" w:cs="Calibri" w:hint="default"/>
      <w:b/>
      <w:bCs/>
      <w:i w:val="0"/>
      <w:iCs w:val="0"/>
      <w:caps w:val="0"/>
      <w:smallCaps w:val="0"/>
      <w:strike w:val="0"/>
      <w:dstrike w:val="0"/>
      <w:color w:val="000000"/>
      <w:spacing w:val="0"/>
      <w:w w:val="100"/>
      <w:position w:val="0"/>
      <w:sz w:val="16"/>
      <w:szCs w:val="16"/>
      <w:u w:val="none"/>
      <w:effect w:val="none"/>
      <w:vertAlign w:val="baseline"/>
      <w:lang w:val="pl-PL"/>
    </w:rPr>
  </w:style>
  <w:style w:type="character" w:customStyle="1" w:styleId="TematkomentarzaZnak1">
    <w:name w:val="Temat komentarza Znak1"/>
    <w:basedOn w:val="TekstkomentarzaZnak"/>
    <w:uiPriority w:val="99"/>
    <w:semiHidden/>
    <w:rsid w:val="00570EC6"/>
    <w:rPr>
      <w:rFonts w:ascii="Times New Roman" w:eastAsia="Andale Sans UI" w:hAnsi="Times New Roman" w:cs="Times New Roman" w:hint="default"/>
      <w:b/>
      <w:bCs/>
      <w:kern w:val="2"/>
      <w:sz w:val="20"/>
      <w:szCs w:val="20"/>
      <w:lang w:eastAsia="ar-SA"/>
    </w:rPr>
  </w:style>
  <w:style w:type="character" w:customStyle="1" w:styleId="TekstdymkaZnak1">
    <w:name w:val="Tekst dymka Znak1"/>
    <w:basedOn w:val="Domylnaczcionkaakapitu"/>
    <w:uiPriority w:val="99"/>
    <w:semiHidden/>
    <w:rsid w:val="00570EC6"/>
    <w:rPr>
      <w:rFonts w:ascii="Tahoma" w:eastAsia="Andale Sans UI" w:hAnsi="Tahoma" w:cs="Tahoma" w:hint="default"/>
      <w:kern w:val="2"/>
      <w:sz w:val="16"/>
      <w:szCs w:val="16"/>
      <w:lang w:eastAsia="ar-SA"/>
    </w:rPr>
  </w:style>
  <w:style w:type="paragraph" w:customStyle="1" w:styleId="Standard">
    <w:name w:val="Standard"/>
    <w:rsid w:val="00570EC6"/>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ytu">
    <w:name w:val="Title"/>
    <w:basedOn w:val="Standard"/>
    <w:next w:val="Podtytu"/>
    <w:link w:val="TytuZnak"/>
    <w:qFormat/>
    <w:rsid w:val="00570EC6"/>
    <w:pPr>
      <w:jc w:val="center"/>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570EC6"/>
    <w:rPr>
      <w:rFonts w:ascii="Garamond" w:eastAsia="Times New Roman" w:hAnsi="Garamond" w:cs="Times New Roman"/>
      <w:b/>
      <w:kern w:val="3"/>
      <w:lang w:eastAsia="zh-CN"/>
    </w:rPr>
  </w:style>
  <w:style w:type="numbering" w:customStyle="1" w:styleId="WW8Num2">
    <w:name w:val="WW8Num2"/>
    <w:rsid w:val="00570EC6"/>
    <w:pPr>
      <w:numPr>
        <w:numId w:val="19"/>
      </w:numPr>
    </w:pPr>
  </w:style>
  <w:style w:type="paragraph" w:styleId="Podtytu">
    <w:name w:val="Subtitle"/>
    <w:basedOn w:val="Normalny"/>
    <w:next w:val="Normalny"/>
    <w:link w:val="PodtytuZnak"/>
    <w:uiPriority w:val="11"/>
    <w:qFormat/>
    <w:rsid w:val="00570EC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570EC6"/>
    <w:rPr>
      <w:rFonts w:asciiTheme="majorHAnsi" w:eastAsiaTheme="majorEastAsia" w:hAnsiTheme="majorHAnsi" w:cstheme="majorBidi"/>
      <w:i/>
      <w:iCs/>
      <w:color w:val="4F81BD" w:themeColor="accent1"/>
      <w:spacing w:val="15"/>
      <w:kern w:val="2"/>
      <w:sz w:val="24"/>
      <w:szCs w:val="24"/>
      <w:lang w:eastAsia="ar-SA"/>
    </w:rPr>
  </w:style>
  <w:style w:type="paragraph" w:customStyle="1" w:styleId="Lista-kontynuacja24">
    <w:name w:val="Lista - kontynuacja 24"/>
    <w:basedOn w:val="Normalny"/>
    <w:rsid w:val="00570EC6"/>
    <w:pPr>
      <w:spacing w:after="120"/>
      <w:ind w:left="566"/>
    </w:pPr>
  </w:style>
  <w:style w:type="paragraph" w:styleId="Lista-kontynuacja2">
    <w:name w:val="List Continue 2"/>
    <w:basedOn w:val="Lista-kontynuacja"/>
    <w:unhideWhenUsed/>
    <w:rsid w:val="00570EC6"/>
    <w:pPr>
      <w:widowControl/>
      <w:suppressAutoHyphens w:val="0"/>
      <w:spacing w:after="160"/>
      <w:ind w:left="1080" w:hanging="360"/>
      <w:contextualSpacing w:val="0"/>
    </w:pPr>
    <w:rPr>
      <w:rFonts w:eastAsia="Times New Roman"/>
      <w:kern w:val="0"/>
      <w:sz w:val="20"/>
      <w:szCs w:val="20"/>
      <w:lang w:eastAsia="pl-PL"/>
    </w:rPr>
  </w:style>
  <w:style w:type="paragraph" w:styleId="Lista-kontynuacja">
    <w:name w:val="List Continue"/>
    <w:basedOn w:val="Normalny"/>
    <w:uiPriority w:val="99"/>
    <w:semiHidden/>
    <w:unhideWhenUsed/>
    <w:rsid w:val="00570EC6"/>
    <w:pPr>
      <w:spacing w:after="120"/>
      <w:ind w:left="283"/>
      <w:contextualSpacing/>
    </w:pPr>
  </w:style>
  <w:style w:type="paragraph" w:styleId="Bezodstpw">
    <w:name w:val="No Spacing"/>
    <w:uiPriority w:val="1"/>
    <w:qFormat/>
    <w:rsid w:val="00570EC6"/>
    <w:pPr>
      <w:spacing w:after="0" w:line="240" w:lineRule="auto"/>
    </w:pPr>
    <w:rPr>
      <w:rFonts w:ascii="Times New Roman" w:eastAsia="Times New Roman" w:hAnsi="Times New Roman" w:cs="Times New Roman"/>
    </w:rPr>
  </w:style>
  <w:style w:type="table" w:styleId="Tabela-Siatka">
    <w:name w:val="Table Grid"/>
    <w:basedOn w:val="Standardowy"/>
    <w:uiPriority w:val="59"/>
    <w:rsid w:val="00570E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rsid w:val="00570EC6"/>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wstpniesformatowany">
    <w:name w:val="HTML Preformatted"/>
    <w:basedOn w:val="Normalny"/>
    <w:link w:val="HTML-wstpniesformatowanyZnak"/>
    <w:uiPriority w:val="99"/>
    <w:semiHidden/>
    <w:unhideWhenUsed/>
    <w:rsid w:val="00570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570EC6"/>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3506</Words>
  <Characters>21040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Plewako</cp:lastModifiedBy>
  <cp:revision>4</cp:revision>
  <cp:lastPrinted>2018-08-14T08:25:00Z</cp:lastPrinted>
  <dcterms:created xsi:type="dcterms:W3CDTF">2018-08-23T11:32:00Z</dcterms:created>
  <dcterms:modified xsi:type="dcterms:W3CDTF">2018-08-23T11:34:00Z</dcterms:modified>
</cp:coreProperties>
</file>