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09DB" w14:textId="77777777" w:rsidR="00F2292E" w:rsidRDefault="00F2292E" w:rsidP="002A6112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p w14:paraId="5C4AD918" w14:textId="77777777" w:rsidR="002A6112" w:rsidRPr="00365A16" w:rsidRDefault="002423B9" w:rsidP="002A6112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  <w:r>
        <w:rPr>
          <w:rFonts w:ascii="Century Gothic" w:hAnsi="Century Gothic"/>
          <w:b/>
          <w:sz w:val="18"/>
          <w:szCs w:val="18"/>
          <w:lang w:val="pl-PL"/>
        </w:rPr>
        <w:t>Poz. 1-3</w:t>
      </w:r>
    </w:p>
    <w:p w14:paraId="3E7752F3" w14:textId="2F2CF77B" w:rsidR="00C465B4" w:rsidRPr="00365A16" w:rsidRDefault="00C465B4" w:rsidP="00AF6B51">
      <w:pPr>
        <w:pStyle w:val="Tekstpodstawowy"/>
        <w:jc w:val="both"/>
        <w:rPr>
          <w:rFonts w:ascii="Century Gothic" w:hAnsi="Century Gothic"/>
          <w:b/>
          <w:sz w:val="18"/>
          <w:szCs w:val="18"/>
        </w:rPr>
      </w:pPr>
      <w:r w:rsidRPr="00365A16">
        <w:rPr>
          <w:rFonts w:ascii="Century Gothic" w:hAnsi="Century Gothic"/>
          <w:b/>
          <w:sz w:val="18"/>
          <w:szCs w:val="18"/>
          <w:lang w:val="pl-PL"/>
        </w:rPr>
        <w:t>Z</w:t>
      </w:r>
      <w:proofErr w:type="spellStart"/>
      <w:r w:rsidR="00AF6B51" w:rsidRPr="00365A16">
        <w:rPr>
          <w:rFonts w:ascii="Century Gothic" w:hAnsi="Century Gothic"/>
          <w:b/>
          <w:sz w:val="18"/>
          <w:szCs w:val="18"/>
        </w:rPr>
        <w:t>akres</w:t>
      </w:r>
      <w:proofErr w:type="spellEnd"/>
      <w:r w:rsidRPr="00365A16">
        <w:rPr>
          <w:rFonts w:ascii="Century Gothic" w:hAnsi="Century Gothic"/>
          <w:b/>
          <w:sz w:val="18"/>
          <w:szCs w:val="18"/>
        </w:rPr>
        <w:t xml:space="preserve"> czynności wymaganych do obsługi serwisowej (przeglądy i naprawy z częściami zamiennymi, oraz dostawą lampy </w:t>
      </w:r>
      <w:proofErr w:type="spellStart"/>
      <w:r w:rsidRPr="00365A16">
        <w:rPr>
          <w:rFonts w:ascii="Century Gothic" w:hAnsi="Century Gothic"/>
          <w:b/>
          <w:sz w:val="18"/>
          <w:szCs w:val="18"/>
        </w:rPr>
        <w:t>rtg</w:t>
      </w:r>
      <w:proofErr w:type="spellEnd"/>
      <w:r w:rsidR="0052458A">
        <w:rPr>
          <w:rFonts w:ascii="Century Gothic" w:hAnsi="Century Gothic"/>
          <w:b/>
          <w:sz w:val="18"/>
          <w:szCs w:val="18"/>
          <w:lang w:val="pl-PL"/>
        </w:rPr>
        <w:t xml:space="preserve"> lub</w:t>
      </w:r>
      <w:bookmarkStart w:id="0" w:name="_GoBack"/>
      <w:bookmarkEnd w:id="0"/>
      <w:r w:rsidR="002423B9">
        <w:rPr>
          <w:rFonts w:ascii="Century Gothic" w:hAnsi="Century Gothic"/>
          <w:b/>
          <w:sz w:val="18"/>
          <w:szCs w:val="18"/>
          <w:lang w:val="pl-PL"/>
        </w:rPr>
        <w:t xml:space="preserve"> detektora głównego</w:t>
      </w:r>
      <w:r w:rsidRPr="00365A16">
        <w:rPr>
          <w:rFonts w:ascii="Century Gothic" w:hAnsi="Century Gothic"/>
          <w:b/>
          <w:sz w:val="18"/>
          <w:szCs w:val="18"/>
        </w:rPr>
        <w:t xml:space="preserve"> w trybie prawa opcji).</w:t>
      </w:r>
    </w:p>
    <w:p w14:paraId="02B5F6F8" w14:textId="77777777" w:rsidR="00C465B4" w:rsidRPr="00365A16" w:rsidRDefault="00C465B4" w:rsidP="00C465B4">
      <w:pPr>
        <w:ind w:left="360"/>
        <w:rPr>
          <w:rFonts w:ascii="Century Gothic" w:hAnsi="Century Gothic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042"/>
      </w:tblGrid>
      <w:tr w:rsidR="002A6112" w:rsidRPr="00365A16" w14:paraId="6295F837" w14:textId="77777777" w:rsidTr="002A6112">
        <w:trPr>
          <w:trHeight w:val="427"/>
        </w:trPr>
        <w:tc>
          <w:tcPr>
            <w:tcW w:w="9859" w:type="dxa"/>
            <w:gridSpan w:val="2"/>
            <w:vAlign w:val="center"/>
          </w:tcPr>
          <w:p w14:paraId="19D02E89" w14:textId="77777777" w:rsidR="002A6112" w:rsidRPr="002A6112" w:rsidRDefault="002A6112" w:rsidP="002A6112">
            <w:pPr>
              <w:pStyle w:val="Tekstpodstawowy"/>
              <w:jc w:val="center"/>
              <w:rPr>
                <w:rFonts w:ascii="Century Gothic" w:hAnsi="Century Gothic"/>
                <w:b/>
                <w:iCs/>
                <w:sz w:val="18"/>
                <w:szCs w:val="18"/>
                <w:lang w:val="pl-PL"/>
              </w:rPr>
            </w:pPr>
            <w:r w:rsidRPr="002A6112">
              <w:rPr>
                <w:rFonts w:ascii="Century Gothic" w:hAnsi="Century Gothic"/>
                <w:b/>
                <w:iCs/>
                <w:sz w:val="18"/>
                <w:szCs w:val="18"/>
              </w:rPr>
              <w:t>Urządzenia, będące przedmiotem obsługi serwisowej</w:t>
            </w:r>
          </w:p>
        </w:tc>
      </w:tr>
      <w:tr w:rsidR="002A6112" w:rsidRPr="002A6112" w14:paraId="23AB4920" w14:textId="77777777" w:rsidTr="002A6112">
        <w:trPr>
          <w:trHeight w:val="702"/>
        </w:trPr>
        <w:tc>
          <w:tcPr>
            <w:tcW w:w="817" w:type="dxa"/>
            <w:vAlign w:val="center"/>
          </w:tcPr>
          <w:p w14:paraId="2E603A89" w14:textId="77777777" w:rsidR="002A6112" w:rsidRPr="002A6112" w:rsidRDefault="002A6112" w:rsidP="002A6112">
            <w:pPr>
              <w:rPr>
                <w:rFonts w:ascii="Century Gothic" w:hAnsi="Century Gothic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Poz. 1</w:t>
            </w:r>
          </w:p>
        </w:tc>
        <w:tc>
          <w:tcPr>
            <w:tcW w:w="9042" w:type="dxa"/>
            <w:vAlign w:val="center"/>
          </w:tcPr>
          <w:p w14:paraId="3CB26A78" w14:textId="77777777" w:rsidR="002A6112" w:rsidRPr="002A6112" w:rsidRDefault="002A6112" w:rsidP="002A6112">
            <w:pPr>
              <w:rPr>
                <w:rFonts w:ascii="Century Gothic" w:hAnsi="Century Gothic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Tomograf komputerowy</w:t>
            </w:r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Aquillion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Prime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TSX-303A/AK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Toshiba wraz z konsolą operatorską, oraz z stacją roboczą i stanowiskami roboczymi współpracującymi z aparatem</w:t>
            </w:r>
          </w:p>
        </w:tc>
      </w:tr>
      <w:tr w:rsidR="002A6112" w:rsidRPr="002A6112" w14:paraId="3361D231" w14:textId="77777777" w:rsidTr="002A6112">
        <w:trPr>
          <w:trHeight w:val="683"/>
        </w:trPr>
        <w:tc>
          <w:tcPr>
            <w:tcW w:w="817" w:type="dxa"/>
            <w:vAlign w:val="center"/>
          </w:tcPr>
          <w:p w14:paraId="7D2107B2" w14:textId="77777777" w:rsidR="002A6112" w:rsidRPr="002A6112" w:rsidRDefault="002A6112" w:rsidP="002A611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>Poz. 2</w:t>
            </w:r>
          </w:p>
        </w:tc>
        <w:tc>
          <w:tcPr>
            <w:tcW w:w="9042" w:type="dxa"/>
            <w:vAlign w:val="center"/>
          </w:tcPr>
          <w:p w14:paraId="773124E8" w14:textId="77777777" w:rsidR="002A6112" w:rsidRPr="002A6112" w:rsidRDefault="002A6112" w:rsidP="002A611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W ramach prawa opcji: Dostawa i zamontowanie lampy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rtg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do </w:t>
            </w:r>
            <w:r>
              <w:rPr>
                <w:rFonts w:ascii="Century Gothic" w:hAnsi="Century Gothic" w:cs="Arial"/>
                <w:iCs/>
                <w:sz w:val="18"/>
                <w:szCs w:val="18"/>
              </w:rPr>
              <w:t>w/w</w:t>
            </w:r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tomografu komputerowego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Aquillion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>Prime</w:t>
            </w:r>
            <w:proofErr w:type="spellEnd"/>
            <w:r w:rsidRPr="002A6112">
              <w:rPr>
                <w:rFonts w:ascii="Century Gothic" w:hAnsi="Century Gothic" w:cs="Arial"/>
                <w:iCs/>
                <w:sz w:val="18"/>
                <w:szCs w:val="18"/>
              </w:rPr>
              <w:t xml:space="preserve"> TSX-303A/AK Toshiba</w:t>
            </w:r>
          </w:p>
        </w:tc>
      </w:tr>
      <w:tr w:rsidR="002423B9" w:rsidRPr="002A6112" w14:paraId="5FA76EE1" w14:textId="77777777" w:rsidTr="002A6112">
        <w:trPr>
          <w:trHeight w:val="683"/>
        </w:trPr>
        <w:tc>
          <w:tcPr>
            <w:tcW w:w="817" w:type="dxa"/>
            <w:vAlign w:val="center"/>
          </w:tcPr>
          <w:p w14:paraId="4AC969A8" w14:textId="77777777" w:rsidR="002423B9" w:rsidRDefault="002423B9" w:rsidP="002A611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>
              <w:rPr>
                <w:rFonts w:ascii="Century Gothic" w:hAnsi="Century Gothic" w:cs="Arial"/>
                <w:iCs/>
                <w:sz w:val="18"/>
                <w:szCs w:val="18"/>
              </w:rPr>
              <w:t xml:space="preserve">Poz.3 </w:t>
            </w:r>
          </w:p>
        </w:tc>
        <w:tc>
          <w:tcPr>
            <w:tcW w:w="9042" w:type="dxa"/>
            <w:vAlign w:val="center"/>
          </w:tcPr>
          <w:p w14:paraId="2BE7334A" w14:textId="77777777" w:rsidR="002423B9" w:rsidRPr="002423B9" w:rsidRDefault="002423B9" w:rsidP="002A6112">
            <w:pPr>
              <w:rPr>
                <w:rFonts w:ascii="Century Gothic" w:hAnsi="Century Gothic" w:cs="Arial"/>
                <w:iCs/>
                <w:sz w:val="18"/>
                <w:szCs w:val="18"/>
              </w:rPr>
            </w:pPr>
            <w:r w:rsidRPr="002423B9">
              <w:rPr>
                <w:rFonts w:ascii="Century Gothic" w:hAnsi="Century Gothic" w:cs="Arial"/>
                <w:iCs/>
                <w:sz w:val="18"/>
                <w:szCs w:val="18"/>
              </w:rPr>
              <w:t>W ramach prawa opcji:</w:t>
            </w:r>
            <w:r w:rsidRPr="002423B9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Dostawa i zamontowanie</w:t>
            </w:r>
            <w:r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</w:t>
            </w:r>
            <w:r w:rsidRPr="002423B9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detektora głównego do posiadanego tomografu komputerowego </w:t>
            </w:r>
            <w:proofErr w:type="spellStart"/>
            <w:r w:rsidRPr="002423B9">
              <w:rPr>
                <w:rFonts w:ascii="Century Gothic" w:hAnsi="Century Gothic" w:cs="Arial"/>
                <w:i/>
                <w:iCs/>
                <w:sz w:val="18"/>
                <w:szCs w:val="18"/>
              </w:rPr>
              <w:t>Aquillion</w:t>
            </w:r>
            <w:proofErr w:type="spellEnd"/>
            <w:r w:rsidRPr="002423B9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423B9">
              <w:rPr>
                <w:rFonts w:ascii="Century Gothic" w:hAnsi="Century Gothic" w:cs="Arial"/>
                <w:i/>
                <w:iCs/>
                <w:sz w:val="18"/>
                <w:szCs w:val="18"/>
              </w:rPr>
              <w:t>Prime</w:t>
            </w:r>
            <w:proofErr w:type="spellEnd"/>
            <w:r w:rsidRPr="002423B9">
              <w:rPr>
                <w:rFonts w:ascii="Century Gothic" w:hAnsi="Century Gothic" w:cs="Arial"/>
                <w:i/>
                <w:iCs/>
                <w:sz w:val="18"/>
                <w:szCs w:val="18"/>
              </w:rPr>
              <w:t xml:space="preserve"> TSX-303A/AK Toshiba</w:t>
            </w:r>
          </w:p>
        </w:tc>
      </w:tr>
    </w:tbl>
    <w:p w14:paraId="35559524" w14:textId="77777777" w:rsidR="00C465B4" w:rsidRPr="00365A16" w:rsidRDefault="00C465B4" w:rsidP="00C465B4">
      <w:pPr>
        <w:ind w:left="360"/>
        <w:rPr>
          <w:rFonts w:ascii="Century Gothic" w:hAnsi="Century Gothic" w:cs="Arial"/>
          <w:sz w:val="18"/>
          <w:szCs w:val="18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7978"/>
        <w:gridCol w:w="1929"/>
        <w:gridCol w:w="1711"/>
        <w:gridCol w:w="2006"/>
      </w:tblGrid>
      <w:tr w:rsidR="002A6112" w:rsidRPr="00365A16" w14:paraId="44E561A8" w14:textId="77777777" w:rsidTr="006E57BB">
        <w:tc>
          <w:tcPr>
            <w:tcW w:w="480" w:type="dxa"/>
            <w:vAlign w:val="center"/>
          </w:tcPr>
          <w:p w14:paraId="2F475308" w14:textId="77777777" w:rsidR="002A6112" w:rsidRPr="00365A16" w:rsidRDefault="002A6112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LP</w:t>
            </w:r>
          </w:p>
        </w:tc>
        <w:tc>
          <w:tcPr>
            <w:tcW w:w="7978" w:type="dxa"/>
            <w:vAlign w:val="center"/>
          </w:tcPr>
          <w:p w14:paraId="5E492249" w14:textId="77777777" w:rsidR="002A6112" w:rsidRPr="00365A16" w:rsidRDefault="002A6112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CZYNNOŚĆ</w:t>
            </w:r>
          </w:p>
        </w:tc>
        <w:tc>
          <w:tcPr>
            <w:tcW w:w="1929" w:type="dxa"/>
            <w:vAlign w:val="center"/>
          </w:tcPr>
          <w:p w14:paraId="36B53631" w14:textId="77777777" w:rsidR="002A6112" w:rsidRPr="00365A16" w:rsidRDefault="002A6112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WYMAGANY</w:t>
            </w:r>
          </w:p>
        </w:tc>
        <w:tc>
          <w:tcPr>
            <w:tcW w:w="1711" w:type="dxa"/>
            <w:vAlign w:val="center"/>
          </w:tcPr>
          <w:p w14:paraId="60ECD050" w14:textId="77777777" w:rsidR="002A6112" w:rsidRPr="00365A16" w:rsidRDefault="002A6112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PARAMETR OFEROWANY</w:t>
            </w:r>
          </w:p>
        </w:tc>
        <w:tc>
          <w:tcPr>
            <w:tcW w:w="2006" w:type="dxa"/>
            <w:vAlign w:val="center"/>
          </w:tcPr>
          <w:p w14:paraId="78007715" w14:textId="77777777" w:rsidR="002A6112" w:rsidRPr="00365A16" w:rsidRDefault="002A6112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SPOSÓB OCENY</w:t>
            </w:r>
          </w:p>
        </w:tc>
      </w:tr>
      <w:tr w:rsidR="00C465B4" w:rsidRPr="00365A16" w14:paraId="1886BE74" w14:textId="77777777" w:rsidTr="006E57BB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2EE03BC8" w14:textId="77777777" w:rsidR="00C465B4" w:rsidRPr="002A6112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shd w:val="clear" w:color="auto" w:fill="F2F2F2" w:themeFill="background1" w:themeFillShade="F2"/>
            <w:vAlign w:val="center"/>
          </w:tcPr>
          <w:p w14:paraId="6B6221A6" w14:textId="77777777"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sz w:val="18"/>
                <w:szCs w:val="18"/>
              </w:rPr>
              <w:t>Wykonywanie przeglądów i kontrola jakości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2EB1CDC6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762FF121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284274C7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5CA1D71D" w14:textId="77777777" w:rsidTr="006E57BB">
        <w:tc>
          <w:tcPr>
            <w:tcW w:w="480" w:type="dxa"/>
            <w:vAlign w:val="center"/>
          </w:tcPr>
          <w:p w14:paraId="0445188C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69CB735F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>Wykonywanie min. 4 przeglądów okresowych obejmujących czynności wymagane przez producenta – termin przeglądu co ok. 3 miesiące, po ustaleniu z użytkownikiem aparatu (harmonogram przeglądów zostanie ustalony po podpisaniu umowy)</w:t>
            </w:r>
          </w:p>
        </w:tc>
        <w:tc>
          <w:tcPr>
            <w:tcW w:w="1929" w:type="dxa"/>
            <w:vAlign w:val="center"/>
          </w:tcPr>
          <w:p w14:paraId="3D15EC69" w14:textId="4699E932" w:rsidR="00386D4A" w:rsidRPr="00365A16" w:rsidRDefault="00AF6B51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0D1B5D60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6DD9EE8F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7D90A815" w14:textId="77777777" w:rsidTr="006E57BB">
        <w:tc>
          <w:tcPr>
            <w:tcW w:w="480" w:type="dxa"/>
            <w:vAlign w:val="center"/>
          </w:tcPr>
          <w:p w14:paraId="47C6546B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1EA16164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>Koszty materiałów potrzebnych do przeglądu w cenie oferty</w:t>
            </w:r>
          </w:p>
        </w:tc>
        <w:tc>
          <w:tcPr>
            <w:tcW w:w="1929" w:type="dxa"/>
            <w:vAlign w:val="center"/>
          </w:tcPr>
          <w:p w14:paraId="30220EF9" w14:textId="5B4CF8D4" w:rsidR="00386D4A" w:rsidRPr="00365A16" w:rsidRDefault="00AF6B51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25A5318A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4D6A2EC2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5EC8556B" w14:textId="77777777" w:rsidTr="006E57BB">
        <w:tc>
          <w:tcPr>
            <w:tcW w:w="480" w:type="dxa"/>
            <w:vAlign w:val="center"/>
          </w:tcPr>
          <w:p w14:paraId="318D2524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0ED6A521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>Sprawdzenie bezpieczeństwa mechanicznego i elektrycznego</w:t>
            </w:r>
          </w:p>
        </w:tc>
        <w:tc>
          <w:tcPr>
            <w:tcW w:w="1929" w:type="dxa"/>
            <w:vAlign w:val="center"/>
          </w:tcPr>
          <w:p w14:paraId="5B89AEAA" w14:textId="28B34F50" w:rsidR="00386D4A" w:rsidRPr="00365A16" w:rsidRDefault="00AF6B51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4BFE9B21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019225FF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03BA93B1" w14:textId="77777777" w:rsidTr="006E57BB">
        <w:tc>
          <w:tcPr>
            <w:tcW w:w="480" w:type="dxa"/>
            <w:vAlign w:val="center"/>
          </w:tcPr>
          <w:p w14:paraId="4681C309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7B241B6A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>Kontrola zużycia części –przekazanie informacji użytkownikowi</w:t>
            </w:r>
          </w:p>
        </w:tc>
        <w:tc>
          <w:tcPr>
            <w:tcW w:w="1929" w:type="dxa"/>
            <w:vAlign w:val="center"/>
          </w:tcPr>
          <w:p w14:paraId="333CA7F8" w14:textId="6757D425" w:rsidR="00386D4A" w:rsidRPr="00365A16" w:rsidRDefault="00AF6B51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3904B5AD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04BA8CDC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10563A8A" w14:textId="77777777" w:rsidTr="006E57BB">
        <w:tc>
          <w:tcPr>
            <w:tcW w:w="480" w:type="dxa"/>
            <w:vAlign w:val="center"/>
          </w:tcPr>
          <w:p w14:paraId="27C09085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21750008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>Konserwacja i czyszczenie elementów odpowiedzialnych za chłodzenie systemu</w:t>
            </w:r>
          </w:p>
        </w:tc>
        <w:tc>
          <w:tcPr>
            <w:tcW w:w="1929" w:type="dxa"/>
            <w:vAlign w:val="center"/>
          </w:tcPr>
          <w:p w14:paraId="208EF1D9" w14:textId="54630AA4" w:rsidR="00386D4A" w:rsidRPr="00365A16" w:rsidRDefault="00AF6B51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26E0DB7D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1B511318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5CC23744" w14:textId="77777777" w:rsidTr="006E57BB">
        <w:tc>
          <w:tcPr>
            <w:tcW w:w="480" w:type="dxa"/>
            <w:vAlign w:val="center"/>
          </w:tcPr>
          <w:p w14:paraId="57108A29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3091326B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>Konserwacja i smarowanie elementów mechanicznych</w:t>
            </w:r>
          </w:p>
        </w:tc>
        <w:tc>
          <w:tcPr>
            <w:tcW w:w="1929" w:type="dxa"/>
            <w:vAlign w:val="center"/>
          </w:tcPr>
          <w:p w14:paraId="4D47FF73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5E1FAAAE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7FE3AF1F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49987C4D" w14:textId="77777777" w:rsidTr="006E57BB">
        <w:tc>
          <w:tcPr>
            <w:tcW w:w="480" w:type="dxa"/>
            <w:vAlign w:val="center"/>
          </w:tcPr>
          <w:p w14:paraId="21CF010C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1D67FEEE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 xml:space="preserve">Konserwacja i porządkowanie oprogramowania systemowego, aplikacji wykorzystywanych przez personel, oraz bazy danych </w:t>
            </w:r>
          </w:p>
        </w:tc>
        <w:tc>
          <w:tcPr>
            <w:tcW w:w="1929" w:type="dxa"/>
            <w:vAlign w:val="center"/>
          </w:tcPr>
          <w:p w14:paraId="39ABB492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0B3B2327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76C04809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4DDAC283" w14:textId="77777777" w:rsidTr="006E57BB">
        <w:tc>
          <w:tcPr>
            <w:tcW w:w="480" w:type="dxa"/>
            <w:vAlign w:val="center"/>
          </w:tcPr>
          <w:p w14:paraId="79E579B3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737ABF29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>Kontrola jakości obrazu, wartości pomiarowych – ewentualna regulacja parametrów pracy aparatu</w:t>
            </w:r>
          </w:p>
        </w:tc>
        <w:tc>
          <w:tcPr>
            <w:tcW w:w="1929" w:type="dxa"/>
            <w:vAlign w:val="center"/>
          </w:tcPr>
          <w:p w14:paraId="470480E7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12D2053F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1E2007DF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2EE6D90B" w14:textId="77777777" w:rsidTr="006E57BB">
        <w:tc>
          <w:tcPr>
            <w:tcW w:w="480" w:type="dxa"/>
            <w:vAlign w:val="center"/>
          </w:tcPr>
          <w:p w14:paraId="5C6506E3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2AC61080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>Po przeglądzie – sprawdzenie funkcjonowania aparatu i pozostawienie go w gotowości do pracy</w:t>
            </w:r>
          </w:p>
        </w:tc>
        <w:tc>
          <w:tcPr>
            <w:tcW w:w="1929" w:type="dxa"/>
            <w:vAlign w:val="center"/>
          </w:tcPr>
          <w:p w14:paraId="0B73D6C5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7602F5FD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6AA3F47A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386D4A" w:rsidRPr="00365A16" w14:paraId="0917D954" w14:textId="77777777" w:rsidTr="006E57BB">
        <w:tc>
          <w:tcPr>
            <w:tcW w:w="480" w:type="dxa"/>
            <w:vAlign w:val="center"/>
          </w:tcPr>
          <w:p w14:paraId="692143F9" w14:textId="77777777" w:rsidR="00386D4A" w:rsidRPr="002A6112" w:rsidRDefault="00386D4A" w:rsidP="00386D4A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</w:tcPr>
          <w:p w14:paraId="3C39A483" w14:textId="77777777" w:rsidR="00386D4A" w:rsidRPr="00386D4A" w:rsidRDefault="00386D4A" w:rsidP="00386D4A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86D4A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przeglądów</w:t>
            </w:r>
          </w:p>
        </w:tc>
        <w:tc>
          <w:tcPr>
            <w:tcW w:w="1929" w:type="dxa"/>
            <w:vAlign w:val="center"/>
          </w:tcPr>
          <w:p w14:paraId="0A691580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7C6A9627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200F6163" w14:textId="77777777" w:rsidR="00386D4A" w:rsidRPr="00365A16" w:rsidRDefault="00386D4A" w:rsidP="00386D4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30CFB068" w14:textId="77777777" w:rsidTr="006E57BB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72F90E21" w14:textId="77777777" w:rsidR="00C465B4" w:rsidRPr="002A6112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shd w:val="clear" w:color="auto" w:fill="F2F2F2" w:themeFill="background1" w:themeFillShade="F2"/>
            <w:vAlign w:val="center"/>
          </w:tcPr>
          <w:p w14:paraId="57A0050B" w14:textId="77777777"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sz w:val="18"/>
                <w:szCs w:val="18"/>
              </w:rPr>
              <w:t>Wykonywanie napraw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30EE56FB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428BA8CF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02D7EDF0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4176A26F" w14:textId="77777777" w:rsidTr="006E57BB">
        <w:tc>
          <w:tcPr>
            <w:tcW w:w="480" w:type="dxa"/>
            <w:vAlign w:val="center"/>
          </w:tcPr>
          <w:p w14:paraId="2AAF63AC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258F7874" w14:textId="77777777"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cenie oferty – wykonywanie nieograniczonej ilości napraw na każde wezwanie użytkownika</w:t>
            </w:r>
          </w:p>
        </w:tc>
        <w:tc>
          <w:tcPr>
            <w:tcW w:w="1929" w:type="dxa"/>
            <w:vAlign w:val="center"/>
          </w:tcPr>
          <w:p w14:paraId="0C0CD21C" w14:textId="77777777"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11" w:type="dxa"/>
            <w:vAlign w:val="center"/>
          </w:tcPr>
          <w:p w14:paraId="62E53916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0ECBF4AF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213A8397" w14:textId="77777777" w:rsidTr="006E57BB">
        <w:tc>
          <w:tcPr>
            <w:tcW w:w="480" w:type="dxa"/>
            <w:vAlign w:val="center"/>
          </w:tcPr>
          <w:p w14:paraId="77C2A426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01203959" w14:textId="77777777" w:rsidR="00C465B4" w:rsidRPr="00F87E49" w:rsidRDefault="00C465B4" w:rsidP="00386D4A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both"/>
              <w:rPr>
                <w:rFonts w:ascii="Century Gothic" w:eastAsia="Times New Roman" w:hAnsi="Century Gothic" w:cs="Arial"/>
                <w:color w:val="FF0000"/>
                <w:sz w:val="18"/>
                <w:szCs w:val="18"/>
              </w:rPr>
            </w:pPr>
            <w:r w:rsidRPr="00F87E49">
              <w:rPr>
                <w:rFonts w:ascii="Century Gothic" w:eastAsia="Times New Roman" w:hAnsi="Century Gothic" w:cs="Arial"/>
                <w:color w:val="FF0000"/>
                <w:sz w:val="18"/>
                <w:szCs w:val="18"/>
              </w:rPr>
              <w:t>Czas przybycia serwisu od wezwania – maks. 2 dni robocze od poniedziałku do piątku z wyłączeniem dni wolnych ustawowo od pracy</w:t>
            </w:r>
          </w:p>
        </w:tc>
        <w:tc>
          <w:tcPr>
            <w:tcW w:w="1929" w:type="dxa"/>
            <w:vAlign w:val="center"/>
          </w:tcPr>
          <w:p w14:paraId="4C44C267" w14:textId="77777777" w:rsidR="00C465B4" w:rsidRPr="00F87E49" w:rsidRDefault="00897EC4" w:rsidP="00CE419E">
            <w:pPr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  <w:r w:rsidRPr="00F87E49">
              <w:rPr>
                <w:rFonts w:ascii="Century Gothic" w:hAnsi="Century Gothic" w:cs="Arial"/>
                <w:color w:val="FF0000"/>
                <w:sz w:val="18"/>
                <w:szCs w:val="18"/>
              </w:rPr>
              <w:t>P</w:t>
            </w:r>
            <w:r w:rsidR="00C465B4" w:rsidRPr="00F87E49">
              <w:rPr>
                <w:rFonts w:ascii="Century Gothic" w:hAnsi="Century Gothic" w:cs="Arial"/>
                <w:color w:val="FF0000"/>
                <w:sz w:val="18"/>
                <w:szCs w:val="18"/>
              </w:rPr>
              <w:t>odać całkowitą liczbę dni</w:t>
            </w:r>
          </w:p>
        </w:tc>
        <w:tc>
          <w:tcPr>
            <w:tcW w:w="1711" w:type="dxa"/>
            <w:vAlign w:val="center"/>
          </w:tcPr>
          <w:p w14:paraId="04E2D6AB" w14:textId="77777777" w:rsidR="00C465B4" w:rsidRPr="00F87E49" w:rsidRDefault="00C465B4" w:rsidP="00CE419E">
            <w:pPr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0D52169F" w14:textId="77777777" w:rsidR="00C465B4" w:rsidRPr="00F87E49" w:rsidRDefault="00897EC4" w:rsidP="00CE419E">
            <w:pPr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F87E49">
              <w:rPr>
                <w:rFonts w:ascii="Century Gothic" w:hAnsi="Century Gothic"/>
                <w:color w:val="FF0000"/>
                <w:sz w:val="16"/>
                <w:szCs w:val="16"/>
              </w:rPr>
              <w:t>najkrótszy czas - 10 pkt; wymagany - 0 pkt; inne proporcjonalnie mniej względem najkrótszej wartości</w:t>
            </w:r>
            <w:r w:rsidR="00F04BAF" w:rsidRPr="00F87E49">
              <w:rPr>
                <w:rFonts w:ascii="Century Gothic" w:hAnsi="Century Gothic"/>
                <w:color w:val="FF0000"/>
                <w:sz w:val="16"/>
                <w:szCs w:val="16"/>
              </w:rPr>
              <w:t>*</w:t>
            </w:r>
          </w:p>
        </w:tc>
      </w:tr>
      <w:tr w:rsidR="00C465B4" w:rsidRPr="00365A16" w14:paraId="37B417CE" w14:textId="77777777" w:rsidTr="006E57BB">
        <w:tc>
          <w:tcPr>
            <w:tcW w:w="480" w:type="dxa"/>
            <w:vAlign w:val="center"/>
          </w:tcPr>
          <w:p w14:paraId="5CD709AD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409B192D" w14:textId="77777777" w:rsidR="00C465B4" w:rsidRPr="00365A16" w:rsidRDefault="00C465B4" w:rsidP="000304F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W ramach naprawy – lokalizacja uszkodzenia, diagnozowanie awarii, usuwanie usterek, oraz ich skutków</w:t>
            </w:r>
          </w:p>
        </w:tc>
        <w:tc>
          <w:tcPr>
            <w:tcW w:w="1929" w:type="dxa"/>
            <w:vAlign w:val="center"/>
          </w:tcPr>
          <w:p w14:paraId="19219955" w14:textId="77777777"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11" w:type="dxa"/>
            <w:vAlign w:val="center"/>
          </w:tcPr>
          <w:p w14:paraId="39041E62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6E0E5A88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2153FE0A" w14:textId="77777777" w:rsidTr="006E57BB">
        <w:tc>
          <w:tcPr>
            <w:tcW w:w="480" w:type="dxa"/>
            <w:vAlign w:val="center"/>
          </w:tcPr>
          <w:p w14:paraId="1302122E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5180281B" w14:textId="77777777" w:rsidR="00C465B4" w:rsidRPr="00365A16" w:rsidRDefault="00C465B4" w:rsidP="000304F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Po naprawie – sprawdzenie funkcjonowania aparatu i pozostawienie go w gotowości do pracy</w:t>
            </w:r>
          </w:p>
        </w:tc>
        <w:tc>
          <w:tcPr>
            <w:tcW w:w="1929" w:type="dxa"/>
            <w:vAlign w:val="center"/>
          </w:tcPr>
          <w:p w14:paraId="3C8F72E5" w14:textId="77777777"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11" w:type="dxa"/>
            <w:vAlign w:val="center"/>
          </w:tcPr>
          <w:p w14:paraId="663781EC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7A80268E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30C9DDD3" w14:textId="77777777" w:rsidTr="006E57BB">
        <w:tc>
          <w:tcPr>
            <w:tcW w:w="480" w:type="dxa"/>
            <w:vAlign w:val="center"/>
          </w:tcPr>
          <w:p w14:paraId="2E458134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3B7A6AE1" w14:textId="77777777" w:rsidR="00C465B4" w:rsidRPr="00365A16" w:rsidRDefault="00C465B4" w:rsidP="000304F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Dokonanie odpowiednich wpisów do paszportu technicznego aparatu w celu udokumentowania napraw</w:t>
            </w:r>
          </w:p>
        </w:tc>
        <w:tc>
          <w:tcPr>
            <w:tcW w:w="1929" w:type="dxa"/>
            <w:vAlign w:val="center"/>
          </w:tcPr>
          <w:p w14:paraId="6262FC0C" w14:textId="77777777"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11" w:type="dxa"/>
            <w:vAlign w:val="center"/>
          </w:tcPr>
          <w:p w14:paraId="0A6C4F0D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78214E68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0FED02CB" w14:textId="77777777" w:rsidTr="006E57BB">
        <w:tc>
          <w:tcPr>
            <w:tcW w:w="480" w:type="dxa"/>
            <w:vAlign w:val="center"/>
          </w:tcPr>
          <w:p w14:paraId="4B4FACD0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4AA57424" w14:textId="77777777" w:rsidR="00C465B4" w:rsidRPr="00F87E49" w:rsidRDefault="00C465B4" w:rsidP="000304F7">
            <w:pPr>
              <w:jc w:val="both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  <w:r w:rsidRPr="00F87E49">
              <w:rPr>
                <w:rFonts w:ascii="Century Gothic" w:hAnsi="Century Gothic" w:cs="Arial"/>
                <w:color w:val="FF0000"/>
                <w:sz w:val="18"/>
                <w:szCs w:val="18"/>
              </w:rPr>
              <w:t>Czas zakoń</w:t>
            </w:r>
            <w:r w:rsidR="00F04BAF" w:rsidRPr="00F87E49">
              <w:rPr>
                <w:rFonts w:ascii="Century Gothic" w:hAnsi="Century Gothic" w:cs="Arial"/>
                <w:color w:val="FF0000"/>
                <w:sz w:val="18"/>
                <w:szCs w:val="18"/>
              </w:rPr>
              <w:t>czenia naprawy nie dłuższy niż 4</w:t>
            </w:r>
            <w:r w:rsidR="00386D4A" w:rsidRPr="00F87E49">
              <w:rPr>
                <w:rFonts w:ascii="Century Gothic" w:hAnsi="Century Gothic" w:cs="Arial"/>
                <w:color w:val="FF0000"/>
                <w:sz w:val="18"/>
                <w:szCs w:val="18"/>
              </w:rPr>
              <w:t xml:space="preserve"> dni robocze</w:t>
            </w:r>
            <w:r w:rsidRPr="00F87E49">
              <w:rPr>
                <w:rFonts w:ascii="Century Gothic" w:hAnsi="Century Gothic" w:cs="Arial"/>
                <w:color w:val="FF0000"/>
                <w:sz w:val="18"/>
                <w:szCs w:val="18"/>
              </w:rPr>
              <w:t xml:space="preserve"> od momentu zgłoszenia, a w przypadku konieczności wymiany części zamiennych</w:t>
            </w:r>
            <w:r w:rsidR="00F04BAF" w:rsidRPr="00F87E49">
              <w:rPr>
                <w:rFonts w:ascii="Century Gothic" w:hAnsi="Century Gothic" w:cs="Arial"/>
                <w:color w:val="FF0000"/>
                <w:sz w:val="18"/>
                <w:szCs w:val="18"/>
              </w:rPr>
              <w:t xml:space="preserve"> czas naprawy nie dłuższy niż 8</w:t>
            </w:r>
            <w:r w:rsidRPr="00F87E49">
              <w:rPr>
                <w:rFonts w:ascii="Century Gothic" w:hAnsi="Century Gothic" w:cs="Arial"/>
                <w:color w:val="FF0000"/>
                <w:sz w:val="18"/>
                <w:szCs w:val="18"/>
              </w:rPr>
              <w:t xml:space="preserve"> dni roboczych od zgłoszenia</w:t>
            </w:r>
          </w:p>
        </w:tc>
        <w:tc>
          <w:tcPr>
            <w:tcW w:w="1929" w:type="dxa"/>
            <w:vAlign w:val="center"/>
          </w:tcPr>
          <w:p w14:paraId="486554FB" w14:textId="77777777" w:rsidR="00C465B4" w:rsidRPr="00F87E49" w:rsidRDefault="00C465B4" w:rsidP="00CE419E">
            <w:pPr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  <w:r w:rsidRPr="00F87E49">
              <w:rPr>
                <w:rFonts w:ascii="Century Gothic" w:hAnsi="Century Gothic" w:cs="Arial"/>
                <w:color w:val="FF0000"/>
                <w:sz w:val="18"/>
                <w:szCs w:val="18"/>
              </w:rPr>
              <w:t>Podać całkowitą liczbę dni</w:t>
            </w:r>
          </w:p>
          <w:p w14:paraId="7279FB18" w14:textId="77777777" w:rsidR="00C465B4" w:rsidRPr="00F87E49" w:rsidRDefault="00C465B4" w:rsidP="00CE419E">
            <w:pPr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1711" w:type="dxa"/>
            <w:vAlign w:val="center"/>
          </w:tcPr>
          <w:p w14:paraId="4CA2C6B9" w14:textId="77777777" w:rsidR="00C465B4" w:rsidRPr="00F87E49" w:rsidRDefault="00C465B4" w:rsidP="00CE419E">
            <w:pPr>
              <w:jc w:val="center"/>
              <w:rPr>
                <w:rFonts w:ascii="Century Gothic" w:hAnsi="Century Gothic" w:cs="Arial"/>
                <w:color w:val="FF0000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1BAE7C8E" w14:textId="77777777" w:rsidR="00C465B4" w:rsidRPr="00F87E49" w:rsidRDefault="00897EC4" w:rsidP="00F87E49">
            <w:pPr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F87E49">
              <w:rPr>
                <w:rFonts w:ascii="Century Gothic" w:hAnsi="Century Gothic"/>
                <w:color w:val="FF0000"/>
                <w:sz w:val="16"/>
                <w:szCs w:val="16"/>
              </w:rPr>
              <w:t>najkrótszy czas - 10 pkt; wymagany - 0 pkt; inne proporcjonalnie mniej względem najkrótszej wartości</w:t>
            </w:r>
            <w:r w:rsidR="00F04BAF" w:rsidRPr="00F87E49">
              <w:rPr>
                <w:rFonts w:ascii="Century Gothic" w:hAnsi="Century Gothic"/>
                <w:color w:val="FF0000"/>
                <w:sz w:val="16"/>
                <w:szCs w:val="16"/>
              </w:rPr>
              <w:t>*</w:t>
            </w:r>
          </w:p>
        </w:tc>
      </w:tr>
      <w:tr w:rsidR="00C465B4" w:rsidRPr="00365A16" w14:paraId="5366F014" w14:textId="77777777" w:rsidTr="006E57BB">
        <w:tc>
          <w:tcPr>
            <w:tcW w:w="480" w:type="dxa"/>
            <w:vAlign w:val="center"/>
          </w:tcPr>
          <w:p w14:paraId="1290E9DC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44AE737E" w14:textId="435439DE" w:rsidR="006E57BB" w:rsidRPr="006E57BB" w:rsidRDefault="00C465B4" w:rsidP="006E57BB">
            <w:pPr>
              <w:pStyle w:val="Tekstkomentarza"/>
              <w:rPr>
                <w:rFonts w:ascii="Century Gothic" w:hAnsi="Century Gothic"/>
                <w:sz w:val="18"/>
                <w:szCs w:val="18"/>
              </w:rPr>
            </w:pPr>
            <w:r w:rsidRPr="006E57BB">
              <w:rPr>
                <w:rFonts w:ascii="Century Gothic" w:hAnsi="Century Gothic" w:cs="Arial"/>
                <w:sz w:val="18"/>
                <w:szCs w:val="18"/>
              </w:rPr>
              <w:t xml:space="preserve">Koszt części zamiennych jest zawarty w cenie kontraktu (nie dotyczy lampy </w:t>
            </w:r>
            <w:proofErr w:type="spellStart"/>
            <w:r w:rsidRPr="006E57BB">
              <w:rPr>
                <w:rFonts w:ascii="Century Gothic" w:hAnsi="Century Gothic" w:cs="Arial"/>
                <w:sz w:val="18"/>
                <w:szCs w:val="18"/>
              </w:rPr>
              <w:t>rtg</w:t>
            </w:r>
            <w:proofErr w:type="spellEnd"/>
            <w:r w:rsidR="00F87E49" w:rsidRPr="006E57BB">
              <w:rPr>
                <w:rFonts w:ascii="Century Gothic" w:hAnsi="Century Gothic" w:cs="Arial"/>
                <w:sz w:val="18"/>
                <w:szCs w:val="18"/>
              </w:rPr>
              <w:t xml:space="preserve"> i detektora głównego</w:t>
            </w:r>
            <w:r w:rsidRPr="006E57BB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="006E57BB" w:rsidRPr="006E57BB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="006E57BB" w:rsidRPr="006E57BB">
              <w:rPr>
                <w:rFonts w:ascii="Century Gothic" w:hAnsi="Century Gothic"/>
                <w:sz w:val="18"/>
                <w:szCs w:val="18"/>
              </w:rPr>
              <w:t>Części zamienne zg</w:t>
            </w:r>
            <w:r w:rsidR="006E57BB">
              <w:rPr>
                <w:rFonts w:ascii="Century Gothic" w:hAnsi="Century Gothic"/>
                <w:sz w:val="18"/>
                <w:szCs w:val="18"/>
              </w:rPr>
              <w:t>odne ze specyfikacją producenta.</w:t>
            </w:r>
          </w:p>
          <w:p w14:paraId="5C6854AB" w14:textId="52EF62CF" w:rsidR="00C465B4" w:rsidRPr="00365A16" w:rsidRDefault="00C465B4" w:rsidP="000304F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14:paraId="2985035B" w14:textId="77777777"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11" w:type="dxa"/>
            <w:vAlign w:val="center"/>
          </w:tcPr>
          <w:p w14:paraId="6EDE8EBA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6B165926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B27260" w:rsidRPr="00B27260" w14:paraId="6C36EB15" w14:textId="77777777" w:rsidTr="006E57BB">
        <w:tc>
          <w:tcPr>
            <w:tcW w:w="480" w:type="dxa"/>
            <w:vAlign w:val="center"/>
          </w:tcPr>
          <w:p w14:paraId="2F15110C" w14:textId="77777777" w:rsidR="00CE419E" w:rsidRPr="00B27260" w:rsidRDefault="00CE419E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563BD4C5" w14:textId="02A5ADF0" w:rsidR="00CE419E" w:rsidRPr="00F87E49" w:rsidRDefault="00EA719B" w:rsidP="000304F7">
            <w:pPr>
              <w:jc w:val="both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Co najmniej 3 miesiące</w:t>
            </w:r>
            <w:r w:rsidR="00CE419E" w:rsidRPr="00F87E49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gwarancji na wymienione części zamienne, liczonej od dnia ich zamontowania i uruchomienia</w:t>
            </w:r>
          </w:p>
        </w:tc>
        <w:tc>
          <w:tcPr>
            <w:tcW w:w="1929" w:type="dxa"/>
            <w:vAlign w:val="center"/>
          </w:tcPr>
          <w:p w14:paraId="505E7A7C" w14:textId="60AEA451" w:rsidR="00CE419E" w:rsidRPr="00F87E49" w:rsidRDefault="006E57BB" w:rsidP="00CE419E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8"/>
                <w:szCs w:val="18"/>
              </w:rPr>
              <w:t>T</w:t>
            </w:r>
            <w:r w:rsidR="00CE419E" w:rsidRPr="00F87E49">
              <w:rPr>
                <w:rFonts w:ascii="Century Gothic" w:hAnsi="Century Gothic"/>
                <w:color w:val="FF0000"/>
                <w:sz w:val="18"/>
                <w:szCs w:val="18"/>
              </w:rPr>
              <w:t>ak, podać całkowitą liczbę miesięcy</w:t>
            </w:r>
          </w:p>
        </w:tc>
        <w:tc>
          <w:tcPr>
            <w:tcW w:w="1711" w:type="dxa"/>
            <w:vAlign w:val="center"/>
          </w:tcPr>
          <w:p w14:paraId="538DB69F" w14:textId="77777777" w:rsidR="00CE419E" w:rsidRPr="00B27260" w:rsidRDefault="00CE419E" w:rsidP="00CE419E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7EA3C7DA" w14:textId="77777777" w:rsidR="00CE419E" w:rsidRPr="00B27260" w:rsidRDefault="00CE419E" w:rsidP="00CE419E">
            <w:pPr>
              <w:jc w:val="center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</w:p>
        </w:tc>
      </w:tr>
      <w:tr w:rsidR="00C465B4" w:rsidRPr="00365A16" w14:paraId="1DC57841" w14:textId="77777777" w:rsidTr="006E57BB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11E56C42" w14:textId="77777777" w:rsidR="00C465B4" w:rsidRPr="002A6112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shd w:val="clear" w:color="auto" w:fill="F2F2F2" w:themeFill="background1" w:themeFillShade="F2"/>
            <w:vAlign w:val="center"/>
          </w:tcPr>
          <w:p w14:paraId="2976DB8C" w14:textId="77777777" w:rsidR="00C465B4" w:rsidRPr="00365A16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sz w:val="18"/>
                <w:szCs w:val="18"/>
              </w:rPr>
              <w:t>Pozostałe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4FD14CD8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2B7DE325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177FD2C4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2BA0AE14" w14:textId="77777777" w:rsidTr="006E57BB">
        <w:tc>
          <w:tcPr>
            <w:tcW w:w="480" w:type="dxa"/>
            <w:vAlign w:val="center"/>
          </w:tcPr>
          <w:p w14:paraId="3BA3214B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7C40FF40" w14:textId="77777777" w:rsidR="00C465B4" w:rsidRPr="00365A16" w:rsidRDefault="00C465B4" w:rsidP="000304F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Zdalna diagnostyka zapewniająca stałe monitorowanie parametrów pracy tomografu</w:t>
            </w:r>
          </w:p>
        </w:tc>
        <w:tc>
          <w:tcPr>
            <w:tcW w:w="1929" w:type="dxa"/>
            <w:vAlign w:val="center"/>
          </w:tcPr>
          <w:p w14:paraId="648D459D" w14:textId="77777777"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11" w:type="dxa"/>
            <w:vAlign w:val="center"/>
          </w:tcPr>
          <w:p w14:paraId="1AB4928C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1C66B7AA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0B3F95F0" w14:textId="77777777" w:rsidTr="006E57BB">
        <w:tc>
          <w:tcPr>
            <w:tcW w:w="480" w:type="dxa"/>
            <w:vAlign w:val="center"/>
          </w:tcPr>
          <w:p w14:paraId="4E430D61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7D653374" w14:textId="77777777" w:rsidR="00C465B4" w:rsidRPr="00365A16" w:rsidRDefault="00C465B4" w:rsidP="000304F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Raport serwisowy/ Karta pracy zostanie przesłany na adres </w:t>
            </w:r>
            <w:hyperlink r:id="rId7" w:history="1">
              <w:r w:rsidRPr="00365A16">
                <w:rPr>
                  <w:rStyle w:val="Hipercze"/>
                  <w:rFonts w:ascii="Century Gothic" w:hAnsi="Century Gothic" w:cs="Arial"/>
                  <w:sz w:val="18"/>
                  <w:szCs w:val="18"/>
                </w:rPr>
                <w:t>ernestlewandowski@su.krakow.pl</w:t>
              </w:r>
            </w:hyperlink>
            <w:r w:rsidRPr="00365A16">
              <w:rPr>
                <w:rFonts w:ascii="Century Gothic" w:hAnsi="Century Gothic" w:cs="Arial"/>
                <w:sz w:val="18"/>
                <w:szCs w:val="18"/>
              </w:rPr>
              <w:t xml:space="preserve"> do 5 dni roboczych po zakończeniu przeglądu, lub czynności serwisowych</w:t>
            </w:r>
          </w:p>
        </w:tc>
        <w:tc>
          <w:tcPr>
            <w:tcW w:w="1929" w:type="dxa"/>
            <w:vAlign w:val="center"/>
          </w:tcPr>
          <w:p w14:paraId="2E73D497" w14:textId="77777777"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65A16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65A16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11" w:type="dxa"/>
            <w:vAlign w:val="center"/>
          </w:tcPr>
          <w:p w14:paraId="2CAF6A9D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6099E6FE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33F1108D" w14:textId="77777777" w:rsidTr="006E57BB">
        <w:tc>
          <w:tcPr>
            <w:tcW w:w="480" w:type="dxa"/>
            <w:shd w:val="clear" w:color="auto" w:fill="F2F2F2" w:themeFill="background1" w:themeFillShade="F2"/>
            <w:vAlign w:val="center"/>
          </w:tcPr>
          <w:p w14:paraId="2167CEBD" w14:textId="77777777" w:rsidR="00C465B4" w:rsidRPr="002A6112" w:rsidRDefault="00C465B4" w:rsidP="00CE419E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shd w:val="clear" w:color="auto" w:fill="F2F2F2" w:themeFill="background1" w:themeFillShade="F2"/>
            <w:vAlign w:val="center"/>
          </w:tcPr>
          <w:p w14:paraId="2672E521" w14:textId="15F76BA0" w:rsidR="00C465B4" w:rsidRPr="00365A16" w:rsidRDefault="00C465B4" w:rsidP="000304F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2A6112">
              <w:rPr>
                <w:rFonts w:ascii="Century Gothic" w:hAnsi="Century Gothic" w:cs="Arial"/>
                <w:sz w:val="18"/>
                <w:szCs w:val="18"/>
              </w:rPr>
              <w:t xml:space="preserve">Dostawa </w:t>
            </w:r>
            <w:r w:rsidR="002A6112" w:rsidRPr="002A6112">
              <w:rPr>
                <w:rFonts w:ascii="Century Gothic" w:hAnsi="Century Gothic" w:cs="Arial"/>
                <w:sz w:val="18"/>
                <w:szCs w:val="18"/>
              </w:rPr>
              <w:t xml:space="preserve">i zamontowanie lampy </w:t>
            </w:r>
            <w:proofErr w:type="spellStart"/>
            <w:r w:rsidR="002A6112" w:rsidRPr="002A6112">
              <w:rPr>
                <w:rFonts w:ascii="Century Gothic" w:hAnsi="Century Gothic" w:cs="Arial"/>
                <w:sz w:val="18"/>
                <w:szCs w:val="18"/>
              </w:rPr>
              <w:t>rtg</w:t>
            </w:r>
            <w:proofErr w:type="spellEnd"/>
            <w:r w:rsidR="002A6112" w:rsidRPr="002A611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87E4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16543">
              <w:rPr>
                <w:rFonts w:ascii="Century Gothic" w:hAnsi="Century Gothic" w:cs="Arial"/>
                <w:sz w:val="18"/>
                <w:szCs w:val="18"/>
              </w:rPr>
              <w:t>lub</w:t>
            </w:r>
            <w:r w:rsidR="00F87E49">
              <w:rPr>
                <w:rFonts w:ascii="Century Gothic" w:hAnsi="Century Gothic" w:cs="Arial"/>
                <w:sz w:val="18"/>
                <w:szCs w:val="18"/>
              </w:rPr>
              <w:t xml:space="preserve"> detektora głównego </w:t>
            </w:r>
            <w:r w:rsidR="002A6112" w:rsidRPr="002A6112">
              <w:rPr>
                <w:rFonts w:ascii="Century Gothic" w:hAnsi="Century Gothic" w:cs="Arial"/>
                <w:sz w:val="18"/>
                <w:szCs w:val="18"/>
              </w:rPr>
              <w:t>do ww. tomografu komputerowego</w:t>
            </w:r>
            <w:r w:rsidR="002A6112">
              <w:rPr>
                <w:rFonts w:ascii="Century Gothic" w:hAnsi="Century Gothic" w:cs="Arial"/>
                <w:sz w:val="18"/>
                <w:szCs w:val="18"/>
              </w:rPr>
              <w:t xml:space="preserve"> (w ramach prawa opcji)</w:t>
            </w:r>
          </w:p>
        </w:tc>
        <w:tc>
          <w:tcPr>
            <w:tcW w:w="1929" w:type="dxa"/>
            <w:shd w:val="clear" w:color="auto" w:fill="F2F2F2" w:themeFill="background1" w:themeFillShade="F2"/>
            <w:vAlign w:val="center"/>
          </w:tcPr>
          <w:p w14:paraId="20CCECDF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70A7DE3B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7305789D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465B4" w:rsidRPr="00365A16" w14:paraId="0AF4C9D7" w14:textId="77777777" w:rsidTr="006E57BB">
        <w:tc>
          <w:tcPr>
            <w:tcW w:w="480" w:type="dxa"/>
            <w:vAlign w:val="center"/>
          </w:tcPr>
          <w:p w14:paraId="4214D241" w14:textId="77777777" w:rsidR="00C465B4" w:rsidRPr="002A6112" w:rsidRDefault="00C465B4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33D2EA12" w14:textId="18085119" w:rsidR="00C465B4" w:rsidRPr="003C014A" w:rsidRDefault="00C465B4" w:rsidP="00816543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3C014A">
              <w:rPr>
                <w:rFonts w:ascii="Century Gothic" w:hAnsi="Century Gothic" w:cs="Arial"/>
                <w:sz w:val="18"/>
                <w:szCs w:val="18"/>
              </w:rPr>
              <w:t xml:space="preserve">Dostawa i zamontowanie lampy </w:t>
            </w:r>
            <w:proofErr w:type="spellStart"/>
            <w:r w:rsidRPr="003C014A">
              <w:rPr>
                <w:rFonts w:ascii="Century Gothic" w:hAnsi="Century Gothic" w:cs="Arial"/>
                <w:sz w:val="18"/>
                <w:szCs w:val="18"/>
              </w:rPr>
              <w:t>rtg</w:t>
            </w:r>
            <w:proofErr w:type="spellEnd"/>
            <w:r w:rsidRPr="003C014A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816543">
              <w:rPr>
                <w:rFonts w:ascii="Century Gothic" w:hAnsi="Century Gothic" w:cs="Arial"/>
                <w:sz w:val="18"/>
                <w:szCs w:val="18"/>
              </w:rPr>
              <w:t>lub</w:t>
            </w:r>
            <w:r w:rsidR="00F87E49">
              <w:rPr>
                <w:rFonts w:ascii="Century Gothic" w:hAnsi="Century Gothic" w:cs="Arial"/>
                <w:sz w:val="18"/>
                <w:szCs w:val="18"/>
              </w:rPr>
              <w:t xml:space="preserve"> detektora głównego </w:t>
            </w:r>
            <w:r w:rsidRPr="003C014A">
              <w:rPr>
                <w:rFonts w:ascii="Century Gothic" w:hAnsi="Century Gothic" w:cs="Arial"/>
                <w:sz w:val="18"/>
                <w:szCs w:val="18"/>
              </w:rPr>
              <w:t xml:space="preserve">w ciągu </w:t>
            </w:r>
            <w:r w:rsidR="00897EC4" w:rsidRPr="003C014A">
              <w:rPr>
                <w:rFonts w:ascii="Century Gothic" w:hAnsi="Century Gothic" w:cs="Arial"/>
                <w:sz w:val="18"/>
                <w:szCs w:val="18"/>
              </w:rPr>
              <w:t>3</w:t>
            </w:r>
            <w:r w:rsidRPr="003C014A">
              <w:rPr>
                <w:rFonts w:ascii="Century Gothic" w:hAnsi="Century Gothic" w:cs="Arial"/>
                <w:sz w:val="18"/>
                <w:szCs w:val="18"/>
              </w:rPr>
              <w:t xml:space="preserve"> dni </w:t>
            </w:r>
            <w:r w:rsidR="00897EC4" w:rsidRPr="003C014A">
              <w:rPr>
                <w:rFonts w:ascii="Century Gothic" w:hAnsi="Century Gothic" w:cs="Arial"/>
                <w:sz w:val="18"/>
                <w:szCs w:val="18"/>
              </w:rPr>
              <w:t>roboczych</w:t>
            </w:r>
            <w:r w:rsidR="00953C19" w:rsidRPr="003C014A">
              <w:rPr>
                <w:rFonts w:ascii="Century Gothic" w:hAnsi="Century Gothic" w:cs="Arial"/>
                <w:sz w:val="18"/>
                <w:szCs w:val="18"/>
              </w:rPr>
              <w:t xml:space="preserve"> od </w:t>
            </w:r>
            <w:r w:rsidR="00F87E49">
              <w:rPr>
                <w:rFonts w:ascii="Century Gothic" w:hAnsi="Century Gothic" w:cs="Arial"/>
                <w:sz w:val="18"/>
                <w:szCs w:val="18"/>
              </w:rPr>
              <w:t>zdiagnozowania</w:t>
            </w:r>
            <w:r w:rsidRPr="003C014A">
              <w:rPr>
                <w:rFonts w:ascii="Century Gothic" w:hAnsi="Century Gothic" w:cs="Arial"/>
                <w:sz w:val="18"/>
                <w:szCs w:val="18"/>
              </w:rPr>
              <w:t xml:space="preserve"> przez Wykonawcę uszkodzenia lampy</w:t>
            </w:r>
            <w:r w:rsidR="00F87E49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F87E49" w:rsidRPr="006E57BB">
              <w:rPr>
                <w:rFonts w:ascii="Century Gothic" w:hAnsi="Century Gothic" w:cs="Arial"/>
                <w:sz w:val="18"/>
                <w:szCs w:val="18"/>
              </w:rPr>
              <w:t>lub detektora</w:t>
            </w:r>
          </w:p>
        </w:tc>
        <w:tc>
          <w:tcPr>
            <w:tcW w:w="1929" w:type="dxa"/>
            <w:vAlign w:val="center"/>
          </w:tcPr>
          <w:p w14:paraId="3D6A81F1" w14:textId="77777777" w:rsidR="00C465B4" w:rsidRPr="00365A16" w:rsidRDefault="00897EC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3C014A">
              <w:rPr>
                <w:rFonts w:ascii="Century Gothic" w:hAnsi="Century Gothic" w:cs="Arial"/>
                <w:sz w:val="18"/>
                <w:szCs w:val="18"/>
              </w:rPr>
              <w:t>T</w:t>
            </w:r>
            <w:r w:rsidR="00C465B4" w:rsidRPr="003C014A">
              <w:rPr>
                <w:rFonts w:ascii="Century Gothic" w:hAnsi="Century Gothic" w:cs="Arial"/>
                <w:sz w:val="18"/>
                <w:szCs w:val="18"/>
              </w:rPr>
              <w:t>ak</w:t>
            </w:r>
          </w:p>
        </w:tc>
        <w:tc>
          <w:tcPr>
            <w:tcW w:w="1711" w:type="dxa"/>
            <w:vAlign w:val="center"/>
          </w:tcPr>
          <w:p w14:paraId="3A07C661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57524A2F" w14:textId="77777777" w:rsidR="00C465B4" w:rsidRPr="00365A16" w:rsidRDefault="00C465B4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87E49" w:rsidRPr="00365A16" w14:paraId="1D5A4504" w14:textId="77777777" w:rsidTr="006E57BB">
        <w:tc>
          <w:tcPr>
            <w:tcW w:w="480" w:type="dxa"/>
            <w:vAlign w:val="center"/>
          </w:tcPr>
          <w:p w14:paraId="6BEFEBA2" w14:textId="77777777" w:rsidR="00F87E49" w:rsidRPr="002A6112" w:rsidRDefault="00F87E49" w:rsidP="00CE419E">
            <w:pPr>
              <w:pStyle w:val="Akapitzlist"/>
              <w:numPr>
                <w:ilvl w:val="0"/>
                <w:numId w:val="5"/>
              </w:num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978" w:type="dxa"/>
            <w:vAlign w:val="center"/>
          </w:tcPr>
          <w:p w14:paraId="6E2F9E55" w14:textId="77777777" w:rsidR="00F87E49" w:rsidRPr="003C014A" w:rsidRDefault="00F87E49" w:rsidP="000304F7">
            <w:pPr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C</w:t>
            </w:r>
            <w:r w:rsidRPr="00DA627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o najmniej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1 rok gwarancji na wymienioną</w:t>
            </w:r>
            <w:r w:rsidRPr="00DA627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lampę i detektor główny</w:t>
            </w:r>
          </w:p>
        </w:tc>
        <w:tc>
          <w:tcPr>
            <w:tcW w:w="1929" w:type="dxa"/>
            <w:vAlign w:val="center"/>
          </w:tcPr>
          <w:p w14:paraId="33DA2614" w14:textId="77777777" w:rsidR="00F87E49" w:rsidRPr="003C014A" w:rsidRDefault="00F87E49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Tak</w:t>
            </w:r>
          </w:p>
        </w:tc>
        <w:tc>
          <w:tcPr>
            <w:tcW w:w="1711" w:type="dxa"/>
            <w:vAlign w:val="center"/>
          </w:tcPr>
          <w:p w14:paraId="52F3A934" w14:textId="77777777" w:rsidR="00F87E49" w:rsidRPr="00365A16" w:rsidRDefault="00F87E49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006" w:type="dxa"/>
            <w:vAlign w:val="center"/>
          </w:tcPr>
          <w:p w14:paraId="68AF04DB" w14:textId="77777777" w:rsidR="00F87E49" w:rsidRPr="00365A16" w:rsidRDefault="00F87E49" w:rsidP="00CE419E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14:paraId="2B165CCE" w14:textId="77777777" w:rsidR="00C465B4" w:rsidRPr="00365A16" w:rsidRDefault="00C465B4" w:rsidP="00F77E30">
      <w:pPr>
        <w:pStyle w:val="Tekstpodstawowy"/>
        <w:rPr>
          <w:rFonts w:ascii="Century Gothic" w:hAnsi="Century Gothic"/>
          <w:b/>
          <w:sz w:val="18"/>
          <w:szCs w:val="18"/>
        </w:rPr>
      </w:pPr>
    </w:p>
    <w:p w14:paraId="13F32713" w14:textId="77777777" w:rsidR="008B681E" w:rsidRPr="008F1926" w:rsidRDefault="008B681E" w:rsidP="00F77E30">
      <w:pPr>
        <w:pStyle w:val="Tekstpodstawowy"/>
        <w:rPr>
          <w:rFonts w:ascii="Century Gothic" w:hAnsi="Century Gothic"/>
          <w:b/>
          <w:sz w:val="18"/>
          <w:szCs w:val="18"/>
          <w:lang w:val="pl-PL"/>
        </w:rPr>
      </w:pPr>
    </w:p>
    <w:p w14:paraId="722ECE61" w14:textId="77777777" w:rsidR="008B681E" w:rsidRPr="00CA087B" w:rsidRDefault="008B681E" w:rsidP="008F1926">
      <w:pPr>
        <w:pStyle w:val="Tekstpodstawowy"/>
        <w:rPr>
          <w:rFonts w:ascii="Century Gothic" w:hAnsi="Century Gothic"/>
          <w:sz w:val="16"/>
          <w:szCs w:val="16"/>
          <w:lang w:val="pl-PL"/>
        </w:rPr>
      </w:pPr>
      <w:r w:rsidRPr="00CA087B">
        <w:rPr>
          <w:rFonts w:ascii="Century Gothic" w:hAnsi="Century Gothic"/>
          <w:sz w:val="16"/>
          <w:szCs w:val="16"/>
          <w:lang w:val="pl-PL"/>
        </w:rPr>
        <w:t>*obliczane wg wzoru</w:t>
      </w:r>
      <w:r w:rsidR="00EE4DEA" w:rsidRPr="00CA087B">
        <w:rPr>
          <w:rFonts w:ascii="Century Gothic" w:hAnsi="Century Gothic"/>
          <w:sz w:val="16"/>
          <w:szCs w:val="16"/>
          <w:lang w:val="pl-PL"/>
        </w:rPr>
        <w:t xml:space="preserve">   </w:t>
      </w:r>
      <w:r w:rsidRPr="00CA087B">
        <w:rPr>
          <w:rFonts w:ascii="Century Gothic" w:hAnsi="Century Gothic"/>
          <w:sz w:val="16"/>
          <w:szCs w:val="16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16"/>
                <w:szCs w:val="16"/>
                <w:lang w:val="pl-PL"/>
              </w:rPr>
            </m:ctrlPr>
          </m:fPr>
          <m:num>
            <m:r>
              <w:rPr>
                <w:rFonts w:ascii="Cambria Math" w:hAnsi="Cambria Math"/>
                <w:sz w:val="16"/>
                <w:szCs w:val="16"/>
                <w:lang w:val="pl-PL"/>
              </w:rPr>
              <m:t>najkożystniejsza oferta</m:t>
            </m:r>
          </m:num>
          <m:den>
            <m: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="00EE4DEA" w:rsidRPr="00CA087B">
        <w:rPr>
          <w:rFonts w:ascii="Century Gothic" w:hAnsi="Century Gothic"/>
          <w:sz w:val="16"/>
          <w:szCs w:val="16"/>
          <w:lang w:val="pl-PL"/>
        </w:rPr>
        <w:t xml:space="preserve"> x 10pkt</w:t>
      </w:r>
    </w:p>
    <w:sectPr w:rsidR="008B681E" w:rsidRPr="00CA087B" w:rsidSect="00365A16">
      <w:headerReference w:type="default" r:id="rId8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89E4C" w14:textId="77777777" w:rsidR="005A68D9" w:rsidRDefault="005A68D9" w:rsidP="00365A16">
      <w:r>
        <w:separator/>
      </w:r>
    </w:p>
  </w:endnote>
  <w:endnote w:type="continuationSeparator" w:id="0">
    <w:p w14:paraId="38FA5F8A" w14:textId="77777777" w:rsidR="005A68D9" w:rsidRDefault="005A68D9" w:rsidP="0036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C327A" w14:textId="77777777" w:rsidR="005A68D9" w:rsidRDefault="005A68D9" w:rsidP="00365A16">
      <w:r>
        <w:separator/>
      </w:r>
    </w:p>
  </w:footnote>
  <w:footnote w:type="continuationSeparator" w:id="0">
    <w:p w14:paraId="45827CBA" w14:textId="77777777" w:rsidR="005A68D9" w:rsidRDefault="005A68D9" w:rsidP="00365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C1870" w14:textId="77777777" w:rsidR="00365A16" w:rsidRPr="002423B9" w:rsidRDefault="00365A16" w:rsidP="00365A16">
    <w:pPr>
      <w:pStyle w:val="Nagwek"/>
      <w:jc w:val="right"/>
      <w:rPr>
        <w:rFonts w:ascii="Garamond" w:hAnsi="Garamond"/>
        <w:sz w:val="22"/>
        <w:szCs w:val="22"/>
      </w:rPr>
    </w:pPr>
    <w:r w:rsidRPr="002423B9">
      <w:rPr>
        <w:rFonts w:ascii="Garamond" w:hAnsi="Garamond"/>
        <w:sz w:val="22"/>
        <w:szCs w:val="22"/>
      </w:rPr>
      <w:t>Załącznik nr 1b do specyfikacji</w:t>
    </w:r>
  </w:p>
  <w:p w14:paraId="6E6253B5" w14:textId="77777777" w:rsidR="00365A16" w:rsidRPr="002423B9" w:rsidRDefault="00365A16" w:rsidP="00365A16">
    <w:pPr>
      <w:pStyle w:val="Nagwek"/>
      <w:jc w:val="right"/>
      <w:rPr>
        <w:rFonts w:ascii="Garamond" w:hAnsi="Garamond"/>
        <w:sz w:val="22"/>
        <w:szCs w:val="22"/>
      </w:rPr>
    </w:pPr>
    <w:r w:rsidRPr="002423B9">
      <w:rPr>
        <w:rFonts w:ascii="Garamond" w:hAnsi="Garamond"/>
        <w:sz w:val="22"/>
        <w:szCs w:val="22"/>
      </w:rPr>
      <w:t>Załącznik nr …… do umowy</w:t>
    </w:r>
  </w:p>
  <w:p w14:paraId="4D322A7C" w14:textId="77777777" w:rsidR="00365A16" w:rsidRPr="002423B9" w:rsidRDefault="002423B9">
    <w:pPr>
      <w:pStyle w:val="Nagwek"/>
      <w:rPr>
        <w:rFonts w:ascii="Garamond" w:hAnsi="Garamond"/>
        <w:sz w:val="22"/>
        <w:szCs w:val="22"/>
      </w:rPr>
    </w:pPr>
    <w:r w:rsidRPr="002423B9">
      <w:rPr>
        <w:rFonts w:ascii="Garamond" w:hAnsi="Garamond"/>
        <w:sz w:val="22"/>
        <w:szCs w:val="22"/>
      </w:rPr>
      <w:t>DFP.271.68.2020.DB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FAA"/>
    <w:multiLevelType w:val="hybridMultilevel"/>
    <w:tmpl w:val="87B80F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D329E"/>
    <w:multiLevelType w:val="hybridMultilevel"/>
    <w:tmpl w:val="9996B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C1BDE"/>
    <w:multiLevelType w:val="hybridMultilevel"/>
    <w:tmpl w:val="FAF06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E6"/>
    <w:rsid w:val="00020908"/>
    <w:rsid w:val="000304F7"/>
    <w:rsid w:val="000500B0"/>
    <w:rsid w:val="000D5535"/>
    <w:rsid w:val="001E3E3D"/>
    <w:rsid w:val="00202EA1"/>
    <w:rsid w:val="0022118D"/>
    <w:rsid w:val="002423B9"/>
    <w:rsid w:val="002A6112"/>
    <w:rsid w:val="002F0F9D"/>
    <w:rsid w:val="003267EB"/>
    <w:rsid w:val="00365A16"/>
    <w:rsid w:val="00386D4A"/>
    <w:rsid w:val="003C014A"/>
    <w:rsid w:val="003E3971"/>
    <w:rsid w:val="0051473D"/>
    <w:rsid w:val="0052458A"/>
    <w:rsid w:val="005A68D9"/>
    <w:rsid w:val="006E57BB"/>
    <w:rsid w:val="00814633"/>
    <w:rsid w:val="00816543"/>
    <w:rsid w:val="00897EC4"/>
    <w:rsid w:val="008B681E"/>
    <w:rsid w:val="008F1926"/>
    <w:rsid w:val="009413C7"/>
    <w:rsid w:val="00953C19"/>
    <w:rsid w:val="00A60ADC"/>
    <w:rsid w:val="00A631B0"/>
    <w:rsid w:val="00AF6B51"/>
    <w:rsid w:val="00B27260"/>
    <w:rsid w:val="00BF2769"/>
    <w:rsid w:val="00C4425F"/>
    <w:rsid w:val="00C465B4"/>
    <w:rsid w:val="00CA087B"/>
    <w:rsid w:val="00CD79DD"/>
    <w:rsid w:val="00CE419E"/>
    <w:rsid w:val="00D26264"/>
    <w:rsid w:val="00D37B5E"/>
    <w:rsid w:val="00D47C2D"/>
    <w:rsid w:val="00D53CF1"/>
    <w:rsid w:val="00D959E6"/>
    <w:rsid w:val="00DE4FED"/>
    <w:rsid w:val="00EA34D6"/>
    <w:rsid w:val="00EA719B"/>
    <w:rsid w:val="00EC78FD"/>
    <w:rsid w:val="00EE4DEA"/>
    <w:rsid w:val="00F04BAF"/>
    <w:rsid w:val="00F10E1D"/>
    <w:rsid w:val="00F2292E"/>
    <w:rsid w:val="00F77E30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E3CA"/>
  <w15:docId w15:val="{F49048E3-DFB7-430E-8AD3-8398B88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5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5A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4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4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04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04F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nestlewandowski@su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Lewandowski</dc:creator>
  <cp:lastModifiedBy>Dorota Bochenek</cp:lastModifiedBy>
  <cp:revision>5</cp:revision>
  <cp:lastPrinted>2017-11-21T07:47:00Z</cp:lastPrinted>
  <dcterms:created xsi:type="dcterms:W3CDTF">2020-05-12T07:06:00Z</dcterms:created>
  <dcterms:modified xsi:type="dcterms:W3CDTF">2020-05-19T10:39:00Z</dcterms:modified>
</cp:coreProperties>
</file>