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F5C" w14:textId="77777777" w:rsidR="008A3316" w:rsidRDefault="008A3316" w:rsidP="00E44916">
      <w:pPr>
        <w:pStyle w:val="Tytu"/>
        <w:spacing w:line="288" w:lineRule="auto"/>
        <w:rPr>
          <w:rFonts w:ascii="Times New Roman" w:hAnsi="Times New Roman"/>
        </w:rPr>
      </w:pPr>
      <w:r>
        <w:rPr>
          <w:rFonts w:ascii="Times New Roman" w:hAnsi="Times New Roman"/>
        </w:rPr>
        <w:t>Część 1</w:t>
      </w:r>
    </w:p>
    <w:p w14:paraId="254D8D94" w14:textId="77777777" w:rsidR="00E44916" w:rsidRPr="00387F2C" w:rsidRDefault="00E44916" w:rsidP="00E44916">
      <w:pPr>
        <w:pStyle w:val="Tytu"/>
        <w:spacing w:line="288" w:lineRule="auto"/>
        <w:rPr>
          <w:rFonts w:ascii="Times New Roman" w:hAnsi="Times New Roman"/>
        </w:rPr>
      </w:pPr>
      <w:r w:rsidRPr="00387F2C">
        <w:rPr>
          <w:rFonts w:ascii="Times New Roman" w:hAnsi="Times New Roman"/>
        </w:rPr>
        <w:t>Dostawa wyposażenia medyczno-laboratoryjnego strefy gorącej i zimnej pracowni PET</w:t>
      </w:r>
    </w:p>
    <w:p w14:paraId="2B3D203D" w14:textId="77777777" w:rsidR="00E44916" w:rsidRPr="00387F2C" w:rsidRDefault="00E44916" w:rsidP="00E44916">
      <w:pPr>
        <w:pStyle w:val="Podtytu"/>
        <w:rPr>
          <w:rFonts w:ascii="Times New Roman" w:hAnsi="Times New Roman" w:cs="Times New Roman"/>
          <w:lang w:eastAsia="zh-CN"/>
        </w:rPr>
      </w:pPr>
    </w:p>
    <w:p w14:paraId="630A83D9" w14:textId="77777777" w:rsidR="00F41447" w:rsidRDefault="00F41447"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p>
    <w:p w14:paraId="257104CF" w14:textId="77777777" w:rsidR="00E44916" w:rsidRPr="00387F2C" w:rsidRDefault="00E44916"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ab/>
      </w:r>
    </w:p>
    <w:p w14:paraId="7BD23F07" w14:textId="77777777" w:rsidR="00E44916" w:rsidRPr="00387F2C" w:rsidRDefault="00E44916" w:rsidP="00DF0364">
      <w:pPr>
        <w:pStyle w:val="Tytu"/>
        <w:spacing w:line="288" w:lineRule="auto"/>
        <w:rPr>
          <w:rFonts w:ascii="Times New Roman" w:hAnsi="Times New Roman"/>
        </w:rPr>
      </w:pPr>
    </w:p>
    <w:p w14:paraId="4BC8FAD6" w14:textId="77777777" w:rsidR="00E44916" w:rsidRPr="00387F2C" w:rsidRDefault="00E44916" w:rsidP="000307C6">
      <w:pPr>
        <w:spacing w:after="0" w:line="288" w:lineRule="auto"/>
        <w:ind w:firstLine="708"/>
        <w:rPr>
          <w:rFonts w:ascii="Times New Roman" w:eastAsia="Times New Roman" w:hAnsi="Times New Roman" w:cs="Times New Roman"/>
          <w:b/>
          <w:bCs/>
          <w:color w:val="000000" w:themeColor="text1"/>
          <w:sz w:val="20"/>
          <w:szCs w:val="20"/>
          <w:u w:val="single"/>
        </w:rPr>
      </w:pPr>
      <w:r w:rsidRPr="00387F2C">
        <w:rPr>
          <w:rFonts w:ascii="Times New Roman" w:eastAsia="Times New Roman" w:hAnsi="Times New Roman" w:cs="Times New Roman"/>
          <w:b/>
          <w:bCs/>
          <w:color w:val="000000" w:themeColor="text1"/>
          <w:sz w:val="20"/>
          <w:szCs w:val="20"/>
          <w:u w:val="single"/>
        </w:rPr>
        <w:t>Tabela wyceny:</w:t>
      </w:r>
    </w:p>
    <w:tbl>
      <w:tblPr>
        <w:tblStyle w:val="Tabela-Siatka"/>
        <w:tblW w:w="13212" w:type="dxa"/>
        <w:tblInd w:w="817" w:type="dxa"/>
        <w:tblLook w:val="04A0" w:firstRow="1" w:lastRow="0" w:firstColumn="1" w:lastColumn="0" w:noHBand="0" w:noVBand="1"/>
      </w:tblPr>
      <w:tblGrid>
        <w:gridCol w:w="883"/>
        <w:gridCol w:w="7509"/>
        <w:gridCol w:w="4820"/>
      </w:tblGrid>
      <w:tr w:rsidR="00BF75A6" w:rsidRPr="00387F2C" w14:paraId="0AD1E488" w14:textId="77777777" w:rsidTr="00B03ADC">
        <w:trPr>
          <w:trHeight w:val="444"/>
        </w:trPr>
        <w:tc>
          <w:tcPr>
            <w:tcW w:w="13212" w:type="dxa"/>
            <w:gridSpan w:val="3"/>
          </w:tcPr>
          <w:p w14:paraId="784BB0FD" w14:textId="77777777" w:rsidR="00BF75A6" w:rsidRPr="00387F2C" w:rsidRDefault="00BF75A6" w:rsidP="000307C6">
            <w:pPr>
              <w:jc w:val="center"/>
              <w:rPr>
                <w:b/>
              </w:rPr>
            </w:pPr>
            <w:r w:rsidRPr="00387F2C">
              <w:rPr>
                <w:b/>
                <w:sz w:val="24"/>
              </w:rPr>
              <w:t>Przedmiot:   Dostawa wyposażenia medyczno-laboratoryjnego strefy gorącej i zimnej pracowni PET</w:t>
            </w:r>
          </w:p>
        </w:tc>
      </w:tr>
      <w:tr w:rsidR="00B64D5E" w:rsidRPr="00387F2C" w14:paraId="7BF12A3F" w14:textId="77777777" w:rsidTr="00B03ADC">
        <w:tc>
          <w:tcPr>
            <w:tcW w:w="883" w:type="dxa"/>
          </w:tcPr>
          <w:p w14:paraId="3138EA62" w14:textId="77777777" w:rsidR="00B64D5E" w:rsidRPr="00387F2C" w:rsidRDefault="00B64D5E" w:rsidP="00E44916">
            <w:pPr>
              <w:jc w:val="right"/>
              <w:rPr>
                <w:b/>
                <w:color w:val="000000" w:themeColor="text1"/>
              </w:rPr>
            </w:pPr>
            <w:r w:rsidRPr="00387F2C">
              <w:rPr>
                <w:b/>
                <w:color w:val="000000" w:themeColor="text1"/>
              </w:rPr>
              <w:t>Pozycja</w:t>
            </w:r>
          </w:p>
        </w:tc>
        <w:tc>
          <w:tcPr>
            <w:tcW w:w="12329" w:type="dxa"/>
            <w:gridSpan w:val="2"/>
            <w:vAlign w:val="center"/>
          </w:tcPr>
          <w:p w14:paraId="77511074" w14:textId="3F63997A" w:rsidR="00B64D5E" w:rsidRPr="00B64D5E" w:rsidRDefault="00B64D5E" w:rsidP="00B64D5E">
            <w:pPr>
              <w:jc w:val="right"/>
              <w:rPr>
                <w:b/>
                <w:color w:val="FF0000"/>
              </w:rPr>
            </w:pPr>
            <w:r>
              <w:rPr>
                <w:b/>
                <w:color w:val="FF0000"/>
              </w:rPr>
              <w:t xml:space="preserve"> </w:t>
            </w:r>
            <w:r w:rsidRPr="00C011E2">
              <w:rPr>
                <w:b/>
                <w:color w:val="000000" w:themeColor="text1"/>
              </w:rPr>
              <w:t xml:space="preserve">Cena jednostkowa </w:t>
            </w:r>
            <w:r w:rsidR="00C011E2" w:rsidRPr="00C011E2">
              <w:rPr>
                <w:b/>
                <w:color w:val="000000" w:themeColor="text1"/>
              </w:rPr>
              <w:t xml:space="preserve">sprzętu </w:t>
            </w:r>
            <w:r w:rsidRPr="00C011E2">
              <w:rPr>
                <w:b/>
                <w:color w:val="000000" w:themeColor="text1"/>
              </w:rPr>
              <w:t>brutto wraz z dostawą (zł)</w:t>
            </w:r>
            <w:r w:rsidR="00B03ADC">
              <w:rPr>
                <w:b/>
                <w:color w:val="000000" w:themeColor="text1"/>
              </w:rPr>
              <w:t>:</w:t>
            </w:r>
          </w:p>
        </w:tc>
      </w:tr>
      <w:tr w:rsidR="00B64D5E" w:rsidRPr="00387F2C" w14:paraId="5AD93687" w14:textId="77777777" w:rsidTr="00B03ADC">
        <w:trPr>
          <w:trHeight w:val="224"/>
        </w:trPr>
        <w:tc>
          <w:tcPr>
            <w:tcW w:w="883" w:type="dxa"/>
          </w:tcPr>
          <w:p w14:paraId="6DEEB9AE" w14:textId="77777777" w:rsidR="00B64D5E" w:rsidRPr="00387F2C" w:rsidRDefault="00B64D5E" w:rsidP="008D4A7E">
            <w:pPr>
              <w:rPr>
                <w:bCs/>
                <w:color w:val="000000" w:themeColor="text1"/>
                <w:sz w:val="18"/>
              </w:rPr>
            </w:pPr>
            <w:r w:rsidRPr="00387F2C">
              <w:rPr>
                <w:bCs/>
                <w:color w:val="000000" w:themeColor="text1"/>
                <w:sz w:val="18"/>
              </w:rPr>
              <w:t>1</w:t>
            </w:r>
          </w:p>
        </w:tc>
        <w:tc>
          <w:tcPr>
            <w:tcW w:w="7509" w:type="dxa"/>
            <w:vAlign w:val="center"/>
          </w:tcPr>
          <w:p w14:paraId="383A8EBB" w14:textId="1DC9BF18" w:rsidR="00B64D5E" w:rsidRPr="00387F2C" w:rsidRDefault="00B64D5E" w:rsidP="008D4A7E">
            <w:r w:rsidRPr="00D43D0F">
              <w:rPr>
                <w:bCs/>
                <w:color w:val="000000" w:themeColor="text1"/>
              </w:rPr>
              <w:t>Mobilna osłona przed promieniowaniem dla PET</w:t>
            </w:r>
            <w:r>
              <w:rPr>
                <w:bCs/>
                <w:color w:val="000000" w:themeColor="text1"/>
              </w:rPr>
              <w:t xml:space="preserve"> (1 sztuka)</w:t>
            </w:r>
            <w:r w:rsidRPr="00D43D0F">
              <w:rPr>
                <w:bCs/>
                <w:color w:val="000000" w:themeColor="text1"/>
              </w:rPr>
              <w:t>:</w:t>
            </w:r>
          </w:p>
        </w:tc>
        <w:tc>
          <w:tcPr>
            <w:tcW w:w="4820" w:type="dxa"/>
          </w:tcPr>
          <w:p w14:paraId="398267E9" w14:textId="77777777" w:rsidR="00B64D5E" w:rsidRPr="00387F2C" w:rsidRDefault="00B64D5E" w:rsidP="008D4A7E"/>
        </w:tc>
      </w:tr>
      <w:tr w:rsidR="00B64D5E" w:rsidRPr="00387F2C" w14:paraId="2EAAD9BF" w14:textId="77777777" w:rsidTr="00B03ADC">
        <w:tc>
          <w:tcPr>
            <w:tcW w:w="883" w:type="dxa"/>
          </w:tcPr>
          <w:p w14:paraId="5A0DAD90" w14:textId="77777777" w:rsidR="00B64D5E" w:rsidRPr="00387F2C" w:rsidRDefault="00B64D5E" w:rsidP="008D4A7E">
            <w:pPr>
              <w:rPr>
                <w:bCs/>
                <w:color w:val="000000" w:themeColor="text1"/>
                <w:sz w:val="18"/>
              </w:rPr>
            </w:pPr>
            <w:r w:rsidRPr="00387F2C">
              <w:rPr>
                <w:bCs/>
                <w:color w:val="000000" w:themeColor="text1"/>
                <w:sz w:val="18"/>
              </w:rPr>
              <w:t>2</w:t>
            </w:r>
          </w:p>
        </w:tc>
        <w:tc>
          <w:tcPr>
            <w:tcW w:w="7509" w:type="dxa"/>
            <w:vAlign w:val="center"/>
          </w:tcPr>
          <w:p w14:paraId="6A4E0B9E" w14:textId="4C1F5223" w:rsidR="00B64D5E" w:rsidRPr="00387F2C" w:rsidRDefault="00B64D5E" w:rsidP="008D4A7E">
            <w:r w:rsidRPr="00D43D0F">
              <w:rPr>
                <w:bCs/>
                <w:color w:val="000000" w:themeColor="text1"/>
              </w:rPr>
              <w:t>Wyposażenie medyczno-laboratoryjne strefy gorącej i zimnej pracowni PET</w:t>
            </w:r>
            <w:r>
              <w:rPr>
                <w:bCs/>
                <w:color w:val="000000" w:themeColor="text1"/>
              </w:rPr>
              <w:t xml:space="preserve"> (1 komplet)</w:t>
            </w:r>
            <w:r w:rsidRPr="00D43D0F">
              <w:rPr>
                <w:bCs/>
                <w:color w:val="000000" w:themeColor="text1"/>
              </w:rPr>
              <w:t>:</w:t>
            </w:r>
          </w:p>
        </w:tc>
        <w:tc>
          <w:tcPr>
            <w:tcW w:w="4820" w:type="dxa"/>
          </w:tcPr>
          <w:p w14:paraId="4F208C15" w14:textId="77777777" w:rsidR="00B64D5E" w:rsidRPr="00387F2C" w:rsidRDefault="00B64D5E" w:rsidP="008D4A7E"/>
        </w:tc>
      </w:tr>
      <w:tr w:rsidR="000307C6" w:rsidRPr="00387F2C" w14:paraId="7306106D" w14:textId="77777777" w:rsidTr="00B03ADC">
        <w:tc>
          <w:tcPr>
            <w:tcW w:w="8392" w:type="dxa"/>
            <w:gridSpan w:val="2"/>
          </w:tcPr>
          <w:p w14:paraId="6B703F3D" w14:textId="77777777" w:rsidR="000307C6" w:rsidRPr="00387F2C" w:rsidRDefault="000307C6" w:rsidP="008D4A7E">
            <w:pPr>
              <w:rPr>
                <w:b/>
              </w:rPr>
            </w:pPr>
            <w:r w:rsidRPr="00387F2C">
              <w:rPr>
                <w:b/>
                <w:bCs/>
                <w:color w:val="000000" w:themeColor="text1"/>
                <w:sz w:val="18"/>
              </w:rPr>
              <w:t>A: Suma cen brutto pozycji 1, 2 wraz z dostawą (zł)</w:t>
            </w:r>
          </w:p>
        </w:tc>
        <w:tc>
          <w:tcPr>
            <w:tcW w:w="4820" w:type="dxa"/>
          </w:tcPr>
          <w:p w14:paraId="4C36F29B" w14:textId="77777777" w:rsidR="000307C6" w:rsidRPr="00387F2C" w:rsidRDefault="000307C6" w:rsidP="008D4A7E"/>
        </w:tc>
      </w:tr>
      <w:tr w:rsidR="000307C6" w:rsidRPr="00387F2C" w14:paraId="29ED138F" w14:textId="77777777" w:rsidTr="00B03ADC">
        <w:tc>
          <w:tcPr>
            <w:tcW w:w="8392" w:type="dxa"/>
            <w:gridSpan w:val="2"/>
          </w:tcPr>
          <w:p w14:paraId="4AB129EC" w14:textId="77777777" w:rsidR="000307C6" w:rsidRPr="00387F2C" w:rsidRDefault="000307C6" w:rsidP="008D4A7E">
            <w:pPr>
              <w:rPr>
                <w:b/>
              </w:rPr>
            </w:pPr>
            <w:r w:rsidRPr="00387F2C">
              <w:rPr>
                <w:b/>
                <w:bCs/>
                <w:color w:val="000000" w:themeColor="text1"/>
                <w:sz w:val="18"/>
              </w:rPr>
              <w:t>B: Cena brutto instalacji i uruchomienia sprzętu (zł)</w:t>
            </w:r>
          </w:p>
        </w:tc>
        <w:tc>
          <w:tcPr>
            <w:tcW w:w="4820" w:type="dxa"/>
          </w:tcPr>
          <w:p w14:paraId="09A2142F" w14:textId="77777777" w:rsidR="000307C6" w:rsidRPr="00387F2C" w:rsidRDefault="000307C6" w:rsidP="008D4A7E"/>
        </w:tc>
      </w:tr>
      <w:tr w:rsidR="000307C6" w:rsidRPr="00387F2C" w14:paraId="74AE8E61" w14:textId="77777777" w:rsidTr="00B03ADC">
        <w:tc>
          <w:tcPr>
            <w:tcW w:w="8392" w:type="dxa"/>
            <w:gridSpan w:val="2"/>
          </w:tcPr>
          <w:p w14:paraId="07142F8B" w14:textId="77777777" w:rsidR="000307C6" w:rsidRPr="00387F2C" w:rsidRDefault="000307C6" w:rsidP="008D4A7E">
            <w:pPr>
              <w:rPr>
                <w:b/>
              </w:rPr>
            </w:pPr>
            <w:r w:rsidRPr="00387F2C">
              <w:rPr>
                <w:b/>
                <w:bCs/>
                <w:color w:val="000000" w:themeColor="text1"/>
                <w:sz w:val="18"/>
              </w:rPr>
              <w:t>C: Cena brutto szkoleń (zł)</w:t>
            </w:r>
          </w:p>
        </w:tc>
        <w:tc>
          <w:tcPr>
            <w:tcW w:w="4820" w:type="dxa"/>
          </w:tcPr>
          <w:p w14:paraId="2C708BC3" w14:textId="77777777" w:rsidR="000307C6" w:rsidRPr="00387F2C" w:rsidRDefault="000307C6" w:rsidP="008D4A7E"/>
        </w:tc>
      </w:tr>
      <w:tr w:rsidR="00DF5A67" w:rsidRPr="00387F2C" w14:paraId="28B7FAD2" w14:textId="77777777" w:rsidTr="00B03ADC">
        <w:tc>
          <w:tcPr>
            <w:tcW w:w="8392" w:type="dxa"/>
            <w:gridSpan w:val="2"/>
            <w:shd w:val="clear" w:color="auto" w:fill="D9D9D9" w:themeFill="background1" w:themeFillShade="D9"/>
          </w:tcPr>
          <w:p w14:paraId="67991792" w14:textId="77777777" w:rsidR="00DF5A67" w:rsidRPr="00387F2C" w:rsidRDefault="00DF5A67" w:rsidP="00DF5A67">
            <w:pPr>
              <w:tabs>
                <w:tab w:val="left" w:pos="3156"/>
              </w:tabs>
              <w:rPr>
                <w:b/>
                <w:bCs/>
                <w:color w:val="000000" w:themeColor="text1"/>
                <w:sz w:val="18"/>
              </w:rPr>
            </w:pPr>
            <w:r w:rsidRPr="00DF5A67">
              <w:rPr>
                <w:b/>
                <w:bCs/>
                <w:color w:val="000000" w:themeColor="text1"/>
                <w:sz w:val="18"/>
              </w:rPr>
              <w:t>A+B+C: Cena brutto oferty (zł)</w:t>
            </w:r>
          </w:p>
        </w:tc>
        <w:tc>
          <w:tcPr>
            <w:tcW w:w="4820" w:type="dxa"/>
            <w:shd w:val="clear" w:color="auto" w:fill="D9D9D9" w:themeFill="background1" w:themeFillShade="D9"/>
          </w:tcPr>
          <w:p w14:paraId="772A3173" w14:textId="77777777" w:rsidR="00DF5A67" w:rsidRPr="00387F2C" w:rsidRDefault="00DF5A67" w:rsidP="008D4A7E"/>
        </w:tc>
      </w:tr>
    </w:tbl>
    <w:p w14:paraId="351E0F73" w14:textId="77777777" w:rsidR="00E44916" w:rsidRPr="00387F2C" w:rsidRDefault="00E44916" w:rsidP="00DF0364">
      <w:pPr>
        <w:pStyle w:val="Tytu"/>
        <w:spacing w:line="288" w:lineRule="auto"/>
        <w:rPr>
          <w:rFonts w:ascii="Times New Roman" w:hAnsi="Times New Roman"/>
        </w:rPr>
      </w:pPr>
    </w:p>
    <w:p w14:paraId="5D437B5A" w14:textId="77777777" w:rsidR="00E44916" w:rsidRPr="00387F2C" w:rsidRDefault="00E44916" w:rsidP="00DF0364">
      <w:pPr>
        <w:pStyle w:val="Tytu"/>
        <w:spacing w:line="288" w:lineRule="auto"/>
        <w:rPr>
          <w:rFonts w:ascii="Times New Roman" w:hAnsi="Times New Roman"/>
        </w:rPr>
      </w:pPr>
    </w:p>
    <w:p w14:paraId="00E01DF7" w14:textId="77777777" w:rsidR="00E44916" w:rsidRPr="00387F2C" w:rsidRDefault="00E44916" w:rsidP="00DF0364">
      <w:pPr>
        <w:pStyle w:val="Tytu"/>
        <w:spacing w:line="288" w:lineRule="auto"/>
        <w:rPr>
          <w:rFonts w:ascii="Times New Roman" w:hAnsi="Times New Roman"/>
        </w:rPr>
      </w:pPr>
    </w:p>
    <w:p w14:paraId="30EA4048" w14:textId="77777777" w:rsidR="00E44916" w:rsidRPr="00387F2C" w:rsidRDefault="00E44916" w:rsidP="00DF0364">
      <w:pPr>
        <w:pStyle w:val="Tytu"/>
        <w:spacing w:line="288" w:lineRule="auto"/>
        <w:rPr>
          <w:rFonts w:ascii="Times New Roman" w:hAnsi="Times New Roman"/>
        </w:rPr>
      </w:pPr>
    </w:p>
    <w:p w14:paraId="25B0E2CD" w14:textId="77777777" w:rsidR="00E44916" w:rsidRPr="00387F2C" w:rsidRDefault="00E44916" w:rsidP="00DF0364">
      <w:pPr>
        <w:pStyle w:val="Tytu"/>
        <w:spacing w:line="288" w:lineRule="auto"/>
        <w:rPr>
          <w:rFonts w:ascii="Times New Roman" w:hAnsi="Times New Roman"/>
        </w:rPr>
      </w:pPr>
    </w:p>
    <w:p w14:paraId="0DF98CE2" w14:textId="77777777" w:rsidR="00E44916" w:rsidRPr="00387F2C" w:rsidRDefault="00E44916" w:rsidP="00DF0364">
      <w:pPr>
        <w:pStyle w:val="Tytu"/>
        <w:spacing w:line="288" w:lineRule="auto"/>
        <w:rPr>
          <w:rFonts w:ascii="Times New Roman" w:hAnsi="Times New Roman"/>
        </w:rPr>
      </w:pPr>
    </w:p>
    <w:p w14:paraId="399E70FD" w14:textId="77777777" w:rsidR="00E44916" w:rsidRPr="00387F2C" w:rsidRDefault="00E44916" w:rsidP="00DF0364">
      <w:pPr>
        <w:pStyle w:val="Tytu"/>
        <w:spacing w:line="288" w:lineRule="auto"/>
        <w:rPr>
          <w:rFonts w:ascii="Times New Roman" w:hAnsi="Times New Roman"/>
        </w:rPr>
      </w:pPr>
    </w:p>
    <w:p w14:paraId="0E61628E" w14:textId="77777777" w:rsidR="00E44916" w:rsidRPr="00387F2C" w:rsidRDefault="00E44916" w:rsidP="00DF0364">
      <w:pPr>
        <w:pStyle w:val="Tytu"/>
        <w:spacing w:line="288" w:lineRule="auto"/>
        <w:rPr>
          <w:rFonts w:ascii="Times New Roman" w:hAnsi="Times New Roman"/>
        </w:rPr>
      </w:pPr>
    </w:p>
    <w:p w14:paraId="490EAC10" w14:textId="77777777" w:rsidR="00E44916" w:rsidRPr="00387F2C" w:rsidRDefault="00E44916" w:rsidP="00DF0364">
      <w:pPr>
        <w:pStyle w:val="Tytu"/>
        <w:spacing w:line="288" w:lineRule="auto"/>
        <w:rPr>
          <w:rFonts w:ascii="Times New Roman" w:hAnsi="Times New Roman"/>
        </w:rPr>
      </w:pPr>
    </w:p>
    <w:p w14:paraId="52EBD0C8" w14:textId="77777777" w:rsidR="000307C6" w:rsidRPr="00387F2C" w:rsidRDefault="000307C6" w:rsidP="000307C6">
      <w:pPr>
        <w:pStyle w:val="Podtytu"/>
        <w:rPr>
          <w:rFonts w:ascii="Times New Roman" w:hAnsi="Times New Roman" w:cs="Times New Roman"/>
          <w:lang w:eastAsia="zh-CN"/>
        </w:rPr>
      </w:pPr>
    </w:p>
    <w:p w14:paraId="3BB562DF" w14:textId="77777777" w:rsidR="000307C6" w:rsidRPr="00387F2C" w:rsidRDefault="000307C6" w:rsidP="000307C6">
      <w:pPr>
        <w:rPr>
          <w:rFonts w:ascii="Times New Roman" w:hAnsi="Times New Roman" w:cs="Times New Roman"/>
          <w:lang w:eastAsia="zh-CN"/>
        </w:rPr>
      </w:pPr>
    </w:p>
    <w:p w14:paraId="389ED32A" w14:textId="77777777" w:rsidR="00E44916" w:rsidRPr="00387F2C" w:rsidRDefault="00E44916" w:rsidP="00DF0364">
      <w:pPr>
        <w:pStyle w:val="Tytu"/>
        <w:spacing w:line="288" w:lineRule="auto"/>
        <w:rPr>
          <w:rFonts w:ascii="Times New Roman" w:hAnsi="Times New Roman"/>
        </w:rPr>
      </w:pPr>
    </w:p>
    <w:p w14:paraId="4017B70B" w14:textId="77777777" w:rsidR="00E44916" w:rsidRPr="00387F2C" w:rsidRDefault="00E44916" w:rsidP="00DF0364">
      <w:pPr>
        <w:pStyle w:val="Tytu"/>
        <w:spacing w:line="288" w:lineRule="auto"/>
        <w:rPr>
          <w:rFonts w:ascii="Times New Roman" w:hAnsi="Times New Roman"/>
        </w:rPr>
      </w:pPr>
    </w:p>
    <w:p w14:paraId="68D5F118" w14:textId="77777777" w:rsidR="00D02023" w:rsidRPr="00B15B98" w:rsidRDefault="00B171FE" w:rsidP="00DF0364">
      <w:pPr>
        <w:pStyle w:val="Tytu"/>
        <w:spacing w:line="288" w:lineRule="auto"/>
        <w:rPr>
          <w:rFonts w:ascii="Times New Roman" w:hAnsi="Times New Roman"/>
        </w:rPr>
      </w:pPr>
      <w:r w:rsidRPr="00B15B98">
        <w:rPr>
          <w:rFonts w:ascii="Times New Roman" w:hAnsi="Times New Roman"/>
        </w:rPr>
        <w:t>Część 1. Dostawa wyposażenia medyczno-laboratoryjnego strefy gorącej i zimnej pracowni PET</w:t>
      </w:r>
    </w:p>
    <w:p w14:paraId="728F0639" w14:textId="77777777" w:rsidR="00B171FE" w:rsidRPr="00CF54E7" w:rsidRDefault="00BB5404" w:rsidP="00BB5404">
      <w:pPr>
        <w:pStyle w:val="Podtytu"/>
        <w:jc w:val="center"/>
        <w:rPr>
          <w:rFonts w:ascii="Times New Roman" w:hAnsi="Times New Roman" w:cs="Times New Roman"/>
          <w:b/>
          <w:i w:val="0"/>
          <w:color w:val="000000" w:themeColor="text1"/>
          <w:sz w:val="22"/>
          <w:szCs w:val="22"/>
          <w:lang w:eastAsia="zh-CN"/>
        </w:rPr>
      </w:pPr>
      <w:r w:rsidRPr="00CF54E7">
        <w:rPr>
          <w:rFonts w:ascii="Times New Roman" w:hAnsi="Times New Roman" w:cs="Times New Roman"/>
          <w:b/>
          <w:i w:val="0"/>
          <w:color w:val="000000" w:themeColor="text1"/>
          <w:sz w:val="22"/>
          <w:szCs w:val="22"/>
          <w:lang w:eastAsia="zh-CN"/>
        </w:rPr>
        <w:t>POZYCJA 1</w:t>
      </w:r>
    </w:p>
    <w:p w14:paraId="73EEB71C" w14:textId="77777777" w:rsidR="00431206" w:rsidRPr="00B15B98" w:rsidRDefault="00431206" w:rsidP="004A4A9B">
      <w:pPr>
        <w:pStyle w:val="Tytu"/>
        <w:spacing w:line="288" w:lineRule="auto"/>
        <w:ind w:left="4956" w:firstLine="708"/>
        <w:jc w:val="left"/>
        <w:rPr>
          <w:rFonts w:ascii="Times New Roman" w:hAnsi="Times New Roman"/>
          <w:sz w:val="18"/>
          <w:szCs w:val="18"/>
        </w:rPr>
      </w:pPr>
      <w:r w:rsidRPr="00B15B98">
        <w:rPr>
          <w:rFonts w:ascii="Times New Roman" w:hAnsi="Times New Roman"/>
          <w:sz w:val="18"/>
          <w:szCs w:val="18"/>
        </w:rPr>
        <w:t>OPIS PRZEDMIOTU ZAMÓWIENIA</w:t>
      </w:r>
    </w:p>
    <w:p w14:paraId="27F3977F" w14:textId="77777777" w:rsidR="00431206" w:rsidRPr="00387F2C" w:rsidRDefault="00A8019B" w:rsidP="00A8019B">
      <w:pPr>
        <w:tabs>
          <w:tab w:val="center" w:pos="7002"/>
          <w:tab w:val="left" w:pos="11430"/>
        </w:tabs>
        <w:spacing w:before="100" w:beforeAutospacing="1" w:after="100" w:afterAutospacing="1" w:line="288" w:lineRule="auto"/>
        <w:ind w:left="5664" w:hanging="844"/>
        <w:rPr>
          <w:rFonts w:ascii="Times New Roman" w:hAnsi="Times New Roman" w:cs="Times New Roman"/>
          <w:b/>
          <w:sz w:val="18"/>
          <w:szCs w:val="18"/>
        </w:rPr>
      </w:pPr>
      <w:r w:rsidRPr="00B15B98">
        <w:rPr>
          <w:rFonts w:ascii="Times New Roman" w:hAnsi="Times New Roman" w:cs="Times New Roman"/>
          <w:b/>
          <w:sz w:val="18"/>
          <w:szCs w:val="18"/>
        </w:rPr>
        <w:t>Mobilna osłona przed promieniowaniem dla PET</w:t>
      </w:r>
      <w:r w:rsidR="007010A3" w:rsidRPr="00B15B98">
        <w:rPr>
          <w:rFonts w:ascii="Times New Roman" w:hAnsi="Times New Roman" w:cs="Times New Roman"/>
          <w:b/>
          <w:sz w:val="18"/>
          <w:szCs w:val="18"/>
        </w:rPr>
        <w:t xml:space="preserve"> </w:t>
      </w:r>
      <w:r w:rsidR="0024337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1</w:t>
      </w:r>
      <w:r w:rsidR="00596231" w:rsidRPr="00B15B98">
        <w:rPr>
          <w:rFonts w:ascii="Times New Roman" w:hAnsi="Times New Roman" w:cs="Times New Roman"/>
          <w:b/>
          <w:sz w:val="18"/>
          <w:szCs w:val="18"/>
        </w:rPr>
        <w:t xml:space="preserve"> szt.</w:t>
      </w:r>
      <w:r w:rsidR="00E33B32"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w:t>
      </w:r>
      <w:r w:rsidRPr="00B15B98">
        <w:rPr>
          <w:rFonts w:ascii="Times New Roman" w:hAnsi="Times New Roman" w:cs="Times New Roman"/>
          <w:b/>
          <w:sz w:val="18"/>
          <w:szCs w:val="18"/>
        </w:rPr>
        <w:t>Zakład Medycyny Nuklearnej</w:t>
      </w:r>
      <w:r w:rsidR="009D6FF9" w:rsidRPr="00B15B98">
        <w:rPr>
          <w:rFonts w:ascii="Times New Roman" w:hAnsi="Times New Roman" w:cs="Times New Roman"/>
          <w:b/>
          <w:sz w:val="18"/>
          <w:szCs w:val="18"/>
        </w:rPr>
        <w:t>)</w:t>
      </w:r>
      <w:r w:rsidR="00596231" w:rsidRPr="00387F2C">
        <w:rPr>
          <w:rFonts w:ascii="Times New Roman" w:hAnsi="Times New Roman" w:cs="Times New Roman"/>
          <w:b/>
          <w:sz w:val="18"/>
          <w:szCs w:val="18"/>
        </w:rPr>
        <w:tab/>
      </w:r>
    </w:p>
    <w:p w14:paraId="4707B363"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0D79A50D" w14:textId="77777777" w:rsidR="00C83AD6" w:rsidRPr="00387F2C" w:rsidRDefault="00C83AD6" w:rsidP="00C83AD6">
      <w:pPr>
        <w:pStyle w:val="Standard"/>
        <w:spacing w:line="288" w:lineRule="auto"/>
        <w:rPr>
          <w:rFonts w:cs="Times New Roman"/>
          <w:sz w:val="18"/>
          <w:szCs w:val="18"/>
        </w:rPr>
      </w:pPr>
    </w:p>
    <w:p w14:paraId="0EBD8D29"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18DD2288"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76827D91"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7180C6E" w14:textId="46C759D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 xml:space="preserve">z przeznaczeniem nie jest konieczny zakup dodatkowych elementów i akcesoriów. Żaden aparat ani jego część składowa, wyposażenie, etc. nie jest sprzętem </w:t>
      </w:r>
      <w:proofErr w:type="spellStart"/>
      <w:r w:rsidRPr="00387F2C">
        <w:rPr>
          <w:rFonts w:cs="Times New Roman"/>
          <w:sz w:val="18"/>
          <w:szCs w:val="18"/>
        </w:rPr>
        <w:t>rekondycjonowanym</w:t>
      </w:r>
      <w:proofErr w:type="spellEnd"/>
      <w:r w:rsidRPr="00387F2C">
        <w:rPr>
          <w:rFonts w:cs="Times New Roman"/>
          <w:sz w:val="18"/>
          <w:szCs w:val="18"/>
        </w:rPr>
        <w:t>, powystawowym i nie był wykorzystywany wcześniej przez innego użytkownika.</w:t>
      </w:r>
    </w:p>
    <w:p w14:paraId="40A1890A"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0131D80" w14:textId="77777777" w:rsidR="00C83AD6" w:rsidRPr="00387F2C" w:rsidRDefault="00C83AD6" w:rsidP="00C83AD6">
      <w:pPr>
        <w:pStyle w:val="Standard"/>
        <w:spacing w:line="288" w:lineRule="auto"/>
        <w:rPr>
          <w:rFonts w:cs="Times New Roman"/>
          <w:sz w:val="18"/>
          <w:szCs w:val="18"/>
        </w:rPr>
      </w:pPr>
    </w:p>
    <w:p w14:paraId="485F7B4F"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120A6E4D" w14:textId="77777777" w:rsidR="00C83AD6" w:rsidRPr="00387F2C" w:rsidRDefault="00C83AD6" w:rsidP="00C83AD6">
      <w:pPr>
        <w:pStyle w:val="Standard"/>
        <w:spacing w:line="288" w:lineRule="auto"/>
        <w:rPr>
          <w:rFonts w:cs="Times New Roman"/>
          <w:sz w:val="18"/>
          <w:szCs w:val="18"/>
        </w:rPr>
      </w:pPr>
    </w:p>
    <w:p w14:paraId="35364954"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7EA7EEAF" w14:textId="77777777" w:rsidR="00C83AD6" w:rsidRPr="00387F2C" w:rsidRDefault="00C83AD6" w:rsidP="00C83AD6">
      <w:pPr>
        <w:pStyle w:val="Standard"/>
        <w:spacing w:line="288" w:lineRule="auto"/>
        <w:rPr>
          <w:rFonts w:cs="Times New Roman"/>
          <w:sz w:val="18"/>
          <w:szCs w:val="18"/>
        </w:rPr>
      </w:pPr>
    </w:p>
    <w:p w14:paraId="0B7CA13E"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47429021" w14:textId="77777777" w:rsidR="00B9134E" w:rsidRPr="00387F2C" w:rsidRDefault="00B9134E" w:rsidP="00B9134E">
      <w:pPr>
        <w:pStyle w:val="Standard"/>
        <w:spacing w:line="288" w:lineRule="auto"/>
        <w:rPr>
          <w:rFonts w:cs="Times New Roman"/>
          <w:b/>
          <w:bCs/>
          <w:sz w:val="18"/>
          <w:szCs w:val="18"/>
        </w:rPr>
      </w:pPr>
    </w:p>
    <w:p w14:paraId="5FA01C33" w14:textId="77777777" w:rsidR="00E6156A" w:rsidRDefault="00E6156A" w:rsidP="00B9134E">
      <w:pPr>
        <w:pStyle w:val="Standard"/>
        <w:spacing w:line="288" w:lineRule="auto"/>
        <w:rPr>
          <w:rFonts w:cs="Times New Roman"/>
          <w:b/>
          <w:bCs/>
          <w:sz w:val="18"/>
          <w:szCs w:val="18"/>
        </w:rPr>
      </w:pPr>
    </w:p>
    <w:p w14:paraId="1C66C50B" w14:textId="77777777" w:rsidR="00E6156A" w:rsidRDefault="00E6156A" w:rsidP="00B9134E">
      <w:pPr>
        <w:pStyle w:val="Standard"/>
        <w:spacing w:line="288" w:lineRule="auto"/>
        <w:rPr>
          <w:rFonts w:cs="Times New Roman"/>
          <w:b/>
          <w:bCs/>
          <w:sz w:val="18"/>
          <w:szCs w:val="18"/>
        </w:rPr>
      </w:pPr>
    </w:p>
    <w:p w14:paraId="2DA1FBC8" w14:textId="77777777" w:rsidR="00E6156A" w:rsidRDefault="00E6156A" w:rsidP="00B9134E">
      <w:pPr>
        <w:pStyle w:val="Standard"/>
        <w:spacing w:line="288" w:lineRule="auto"/>
        <w:rPr>
          <w:rFonts w:cs="Times New Roman"/>
          <w:b/>
          <w:bCs/>
          <w:sz w:val="18"/>
          <w:szCs w:val="18"/>
        </w:rPr>
      </w:pPr>
    </w:p>
    <w:p w14:paraId="3A44F7C1" w14:textId="77777777" w:rsidR="00E6156A" w:rsidRDefault="00E6156A" w:rsidP="00B9134E">
      <w:pPr>
        <w:pStyle w:val="Standard"/>
        <w:spacing w:line="288" w:lineRule="auto"/>
        <w:rPr>
          <w:rFonts w:cs="Times New Roman"/>
          <w:b/>
          <w:bCs/>
          <w:sz w:val="18"/>
          <w:szCs w:val="18"/>
        </w:rPr>
      </w:pPr>
    </w:p>
    <w:p w14:paraId="02E187A0" w14:textId="77777777" w:rsidR="00E6156A" w:rsidRDefault="00E6156A" w:rsidP="00B9134E">
      <w:pPr>
        <w:pStyle w:val="Standard"/>
        <w:spacing w:line="288" w:lineRule="auto"/>
        <w:rPr>
          <w:rFonts w:cs="Times New Roman"/>
          <w:b/>
          <w:bCs/>
          <w:sz w:val="18"/>
          <w:szCs w:val="18"/>
        </w:rPr>
      </w:pPr>
    </w:p>
    <w:p w14:paraId="211CB6CE" w14:textId="77777777" w:rsidR="00E6156A" w:rsidRDefault="00E6156A" w:rsidP="00B9134E">
      <w:pPr>
        <w:pStyle w:val="Standard"/>
        <w:spacing w:line="288" w:lineRule="auto"/>
        <w:rPr>
          <w:rFonts w:cs="Times New Roman"/>
          <w:b/>
          <w:bCs/>
          <w:sz w:val="18"/>
          <w:szCs w:val="18"/>
        </w:rPr>
      </w:pPr>
    </w:p>
    <w:p w14:paraId="659DC0B9" w14:textId="77777777" w:rsidR="00E6156A" w:rsidRDefault="00E6156A" w:rsidP="00B9134E">
      <w:pPr>
        <w:pStyle w:val="Standard"/>
        <w:spacing w:line="288" w:lineRule="auto"/>
        <w:rPr>
          <w:rFonts w:cs="Times New Roman"/>
          <w:b/>
          <w:bCs/>
          <w:sz w:val="18"/>
          <w:szCs w:val="18"/>
        </w:rPr>
      </w:pPr>
    </w:p>
    <w:p w14:paraId="6FF7596A" w14:textId="77777777" w:rsidR="00E6156A" w:rsidRDefault="00E6156A" w:rsidP="00B9134E">
      <w:pPr>
        <w:pStyle w:val="Standard"/>
        <w:spacing w:line="288" w:lineRule="auto"/>
        <w:rPr>
          <w:rFonts w:cs="Times New Roman"/>
          <w:b/>
          <w:bCs/>
          <w:sz w:val="18"/>
          <w:szCs w:val="18"/>
        </w:rPr>
      </w:pPr>
    </w:p>
    <w:p w14:paraId="7F2E1A09" w14:textId="77777777" w:rsidR="00984712" w:rsidRPr="00992969" w:rsidRDefault="00984712"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26A9C614"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387F2C" w14:paraId="34276ED9" w14:textId="77777777" w:rsidTr="008822C1">
        <w:tc>
          <w:tcPr>
            <w:tcW w:w="709" w:type="dxa"/>
            <w:vAlign w:val="center"/>
          </w:tcPr>
          <w:p w14:paraId="5A20BC04" w14:textId="77777777" w:rsidR="008028E8" w:rsidRPr="00387F2C" w:rsidRDefault="008028E8"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vAlign w:val="center"/>
          </w:tcPr>
          <w:p w14:paraId="34D9BB9F" w14:textId="77777777" w:rsidR="008028E8" w:rsidRPr="00387F2C" w:rsidRDefault="008028E8" w:rsidP="00106FA1">
            <w:pPr>
              <w:pStyle w:val="Zawartotabeli"/>
              <w:snapToGrid w:val="0"/>
              <w:jc w:val="both"/>
              <w:rPr>
                <w:b/>
                <w:sz w:val="18"/>
                <w:szCs w:val="18"/>
              </w:rPr>
            </w:pPr>
            <w:r w:rsidRPr="00387F2C">
              <w:rPr>
                <w:b/>
                <w:sz w:val="18"/>
                <w:szCs w:val="18"/>
              </w:rPr>
              <w:t>Opis parametru</w:t>
            </w:r>
          </w:p>
        </w:tc>
        <w:tc>
          <w:tcPr>
            <w:tcW w:w="1417" w:type="dxa"/>
            <w:shd w:val="clear" w:color="auto" w:fill="auto"/>
            <w:vAlign w:val="center"/>
          </w:tcPr>
          <w:p w14:paraId="1FFF9842"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2B80D91F"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09163622" w14:textId="77777777" w:rsidR="008028E8" w:rsidRPr="00387F2C" w:rsidRDefault="008028E8" w:rsidP="00C2669F">
            <w:pPr>
              <w:pStyle w:val="Zawartotabeli"/>
              <w:snapToGrid w:val="0"/>
              <w:spacing w:line="288" w:lineRule="auto"/>
              <w:jc w:val="center"/>
              <w:rPr>
                <w:b/>
                <w:sz w:val="18"/>
                <w:szCs w:val="18"/>
                <w:highlight w:val="yellow"/>
              </w:rPr>
            </w:pPr>
            <w:r w:rsidRPr="00387F2C">
              <w:rPr>
                <w:b/>
                <w:sz w:val="18"/>
                <w:szCs w:val="18"/>
              </w:rPr>
              <w:t>OCENA PKT.</w:t>
            </w:r>
          </w:p>
        </w:tc>
      </w:tr>
      <w:tr w:rsidR="008822C1" w:rsidRPr="00387F2C" w14:paraId="6B3AE84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7D4530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81DF00" w14:textId="77777777" w:rsidR="008822C1" w:rsidRPr="00387F2C" w:rsidRDefault="00D24222" w:rsidP="00B6682D">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lub ze szkła ołowianego o grubości min. 2,5 cm wykończona lakierem proszkowanym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54EA54"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E5E7F"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6C2100"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8822C1" w:rsidRPr="00387F2C" w14:paraId="423ACC0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EE89A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235748" w14:textId="77777777" w:rsidR="008822C1"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Ustawna wysokość i kąt na</w:t>
            </w:r>
            <w:r w:rsidR="00A8019B" w:rsidRPr="00387F2C">
              <w:rPr>
                <w:rFonts w:ascii="Times New Roman" w:hAnsi="Times New Roman" w:cs="Times New Roman"/>
                <w:color w:val="000000"/>
                <w:sz w:val="18"/>
                <w:szCs w:val="18"/>
              </w:rPr>
              <w:t>chylenia ekranu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D844EB"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B171FE" w:rsidRPr="00387F2C">
              <w:rPr>
                <w:rFonts w:ascii="Times New Roman" w:hAnsi="Times New Roman" w:cs="Times New Roman"/>
                <w:sz w:val="18"/>
                <w:szCs w:val="18"/>
              </w:rPr>
              <w:t>/NIE</w:t>
            </w:r>
            <w:r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8A418"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E1BF373" w14:textId="77777777" w:rsidR="008822C1"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4 pkt;</w:t>
            </w:r>
          </w:p>
          <w:p w14:paraId="71576E99" w14:textId="77777777" w:rsidR="00B171FE"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8822C1" w:rsidRPr="00387F2C" w14:paraId="282E2BC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4B230D6" w14:textId="77777777" w:rsidR="008822C1" w:rsidRPr="00387F2C" w:rsidRDefault="008822C1"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086B18" w14:textId="77777777" w:rsidR="007010A3" w:rsidRPr="00387F2C" w:rsidRDefault="00D24222" w:rsidP="008822C1">
            <w:pPr>
              <w:spacing w:after="0"/>
              <w:rPr>
                <w:rFonts w:ascii="Times New Roman" w:hAnsi="Times New Roman" w:cs="Times New Roman"/>
                <w:sz w:val="18"/>
                <w:szCs w:val="18"/>
              </w:rPr>
            </w:pPr>
            <w:r w:rsidRPr="00387F2C">
              <w:rPr>
                <w:rFonts w:ascii="Times New Roman" w:hAnsi="Times New Roman" w:cs="Times New Roman"/>
                <w:sz w:val="18"/>
                <w:szCs w:val="18"/>
              </w:rPr>
              <w:t>Kółka obrotowe z możliwością blokady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5013A09"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1C153A" w14:textId="77777777" w:rsidR="008822C1" w:rsidRPr="00387F2C" w:rsidRDefault="008822C1"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67477C"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B171FE" w:rsidRPr="00387F2C" w14:paraId="1694FC7D"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532374"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83D3A9" w14:textId="77777777" w:rsidR="00B171FE" w:rsidRPr="00387F2C" w:rsidRDefault="00B171FE"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Składana półka z możliwością umieszczenia w niej osłon strzykawek, pojemników, iniektorów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5BCEEA"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1DBCA7"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2DB1DBF"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B110260"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32FEA" w:rsidRPr="00387F2C" w14:paraId="75BD3C6A"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CA6F231" w14:textId="77777777" w:rsidR="00432FEA" w:rsidRPr="00387F2C" w:rsidRDefault="00432FEA"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63723" w14:textId="77777777" w:rsidR="00432FEA" w:rsidRPr="00387F2C" w:rsidRDefault="00D24222"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Mobilny ekran ochronny dedykowany do stosowania przy wysokich dawkach promieniowania gamma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9E24F1"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FBE241" w14:textId="77777777" w:rsidR="00432FEA" w:rsidRPr="00387F2C" w:rsidRDefault="00432FEA" w:rsidP="003362B5">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23B3FF"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49A2A6E1"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7C3953B"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40F9D6" w14:textId="77777777" w:rsidR="006004C3" w:rsidRPr="00387F2C" w:rsidRDefault="00D24222"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Pokrycie stalowymi płytami wykończonymi lakierem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BD54E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6E99FA"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15DBEC"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13BDFBA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E8DDC7"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91058B" w14:textId="77777777" w:rsidR="006004C3"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 xml:space="preserve">Mocowanie szyby ołowianej pod kątem 45° dla optymalnej obserwacji pacjenta podczas podawania </w:t>
            </w:r>
            <w:proofErr w:type="spellStart"/>
            <w:r w:rsidRPr="00387F2C">
              <w:rPr>
                <w:rFonts w:ascii="Times New Roman" w:hAnsi="Times New Roman" w:cs="Times New Roman"/>
                <w:color w:val="000000"/>
                <w:sz w:val="18"/>
                <w:szCs w:val="18"/>
              </w:rPr>
              <w:t>radiofarmaceutyku</w:t>
            </w:r>
            <w:proofErr w:type="spellEnd"/>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8E6EDB"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F745E"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60057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B171FE" w:rsidRPr="00387F2C" w14:paraId="2125588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6CC8BA"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5D8035" w14:textId="77777777" w:rsidR="00B171FE" w:rsidRPr="00387F2C" w:rsidRDefault="00B171FE"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Ekran w wersji z tacką po stronie pacjenta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0C35D1"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794E1E"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B6C1C5"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D34797C"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20817" w:rsidRPr="00387F2C" w14:paraId="5705CB37"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C0E0CC"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7CB1B9" w14:textId="77777777" w:rsidR="00420817" w:rsidRPr="00387F2C" w:rsidRDefault="007B2C0C"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min. 2</w:t>
            </w:r>
            <w:r w:rsidR="00D24222" w:rsidRPr="00387F2C">
              <w:rPr>
                <w:rFonts w:ascii="Times New Roman" w:hAnsi="Times New Roman" w:cs="Times New Roman"/>
                <w:color w:val="000000"/>
                <w:sz w:val="18"/>
                <w:szCs w:val="18"/>
              </w:rPr>
              <w:t>0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4BAE837"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6B4FF0"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CE66862" w14:textId="77777777" w:rsidR="00420817" w:rsidRPr="00387F2C" w:rsidRDefault="007B2C0C" w:rsidP="00420817">
            <w:pPr>
              <w:jc w:val="center"/>
              <w:rPr>
                <w:rFonts w:ascii="Times New Roman" w:hAnsi="Times New Roman" w:cs="Times New Roman"/>
                <w:sz w:val="18"/>
                <w:szCs w:val="18"/>
              </w:rPr>
            </w:pPr>
            <w:r w:rsidRPr="00387F2C">
              <w:rPr>
                <w:rFonts w:ascii="Times New Roman" w:hAnsi="Times New Roman" w:cs="Times New Roman"/>
                <w:sz w:val="18"/>
                <w:szCs w:val="18"/>
              </w:rPr>
              <w:t>&lt;30 mm – 0 pkt.;</w:t>
            </w:r>
          </w:p>
          <w:p w14:paraId="7E3F21EF" w14:textId="77777777" w:rsidR="007B2C0C" w:rsidRPr="00387F2C" w:rsidRDefault="007B2C0C" w:rsidP="00420817">
            <w:pPr>
              <w:jc w:val="center"/>
              <w:rPr>
                <w:rFonts w:ascii="Times New Roman" w:hAnsi="Times New Roman" w:cs="Times New Roman"/>
              </w:rPr>
            </w:pPr>
            <w:r w:rsidRPr="00387F2C">
              <w:rPr>
                <w:rFonts w:ascii="Times New Roman" w:hAnsi="Times New Roman" w:cs="Times New Roman"/>
                <w:sz w:val="18"/>
                <w:szCs w:val="18"/>
              </w:rPr>
              <w:t>≥30 mm – 2 pkt.</w:t>
            </w:r>
          </w:p>
        </w:tc>
      </w:tr>
      <w:tr w:rsidR="00420817" w:rsidRPr="00387F2C" w14:paraId="693CC87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451E91B"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686868" w14:textId="77777777" w:rsidR="00067458" w:rsidRPr="00387F2C" w:rsidRDefault="00067458" w:rsidP="00420817">
            <w:pPr>
              <w:spacing w:after="0"/>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osłony</w:t>
            </w:r>
            <w:r w:rsidR="000422E3" w:rsidRPr="00387F2C">
              <w:rPr>
                <w:rFonts w:ascii="Times New Roman" w:hAnsi="Times New Roman" w:cs="Times New Roman"/>
                <w:color w:val="000000" w:themeColor="text1"/>
                <w:sz w:val="18"/>
                <w:szCs w:val="18"/>
              </w:rPr>
              <w:t xml:space="preserve"> min.  1400 x 600 x 600 mm (wys. x szer. x gł.)</w:t>
            </w:r>
          </w:p>
          <w:p w14:paraId="317A2F14" w14:textId="77777777" w:rsidR="00420817" w:rsidRPr="00387F2C" w:rsidRDefault="000422E3"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themeColor="text1"/>
                <w:sz w:val="18"/>
                <w:szCs w:val="18"/>
              </w:rPr>
              <w:t>Wymiary okienka</w:t>
            </w:r>
            <w:r w:rsidR="00D24222" w:rsidRPr="00387F2C">
              <w:rPr>
                <w:rFonts w:ascii="Times New Roman" w:hAnsi="Times New Roman" w:cs="Times New Roman"/>
                <w:color w:val="000000" w:themeColor="text1"/>
                <w:sz w:val="18"/>
                <w:szCs w:val="18"/>
              </w:rPr>
              <w:t xml:space="preserve"> min. 300 x 200 x 80 mm </w:t>
            </w:r>
            <w:r w:rsidRPr="00387F2C">
              <w:rPr>
                <w:rFonts w:ascii="Times New Roman" w:hAnsi="Times New Roman" w:cs="Times New Roman"/>
                <w:color w:val="000000" w:themeColor="text1"/>
                <w:sz w:val="18"/>
                <w:szCs w:val="18"/>
              </w:rPr>
              <w:t>(wys. x szer. x</w:t>
            </w:r>
            <w:r w:rsidR="00D24222" w:rsidRPr="00387F2C">
              <w:rPr>
                <w:rFonts w:ascii="Times New Roman" w:hAnsi="Times New Roman" w:cs="Times New Roman"/>
                <w:color w:val="000000" w:themeColor="text1"/>
                <w:sz w:val="18"/>
                <w:szCs w:val="18"/>
              </w:rPr>
              <w:t xml:space="preserve"> gł.)</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6CEF2D"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20742D"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D15D298" w14:textId="77777777" w:rsidR="00420817" w:rsidRPr="00387F2C" w:rsidRDefault="00420817" w:rsidP="00420817">
            <w:pPr>
              <w:jc w:val="center"/>
              <w:rPr>
                <w:rFonts w:ascii="Times New Roman" w:hAnsi="Times New Roman" w:cs="Times New Roman"/>
              </w:rPr>
            </w:pPr>
            <w:r w:rsidRPr="00387F2C">
              <w:rPr>
                <w:rFonts w:ascii="Times New Roman" w:hAnsi="Times New Roman" w:cs="Times New Roman"/>
                <w:sz w:val="18"/>
                <w:szCs w:val="18"/>
              </w:rPr>
              <w:t>- - -</w:t>
            </w:r>
          </w:p>
        </w:tc>
      </w:tr>
      <w:tr w:rsidR="00067458" w:rsidRPr="00387F2C" w14:paraId="651D453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BE26BDE" w14:textId="77777777" w:rsidR="00067458" w:rsidRPr="00387F2C" w:rsidRDefault="00067458" w:rsidP="00067458">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51152B" w14:textId="77777777" w:rsidR="00067458" w:rsidRPr="00387F2C" w:rsidRDefault="00067458" w:rsidP="007B2C0C">
            <w:pPr>
              <w:spacing w:after="0" w:line="360" w:lineRule="auto"/>
              <w:rPr>
                <w:rFonts w:ascii="Times New Roman" w:hAnsi="Times New Roman" w:cs="Times New Roman"/>
                <w:color w:val="000000"/>
                <w:sz w:val="18"/>
                <w:szCs w:val="18"/>
              </w:rPr>
            </w:pPr>
            <w:r w:rsidRPr="00387F2C">
              <w:rPr>
                <w:rFonts w:ascii="Times New Roman" w:hAnsi="Times New Roman" w:cs="Times New Roman"/>
                <w:color w:val="000000"/>
                <w:sz w:val="18"/>
                <w:szCs w:val="18"/>
              </w:rPr>
              <w:t>Waga</w:t>
            </w:r>
            <w:r w:rsidR="007B2C0C" w:rsidRPr="00387F2C">
              <w:rPr>
                <w:rFonts w:ascii="Times New Roman" w:hAnsi="Times New Roman" w:cs="Times New Roman"/>
                <w:color w:val="000000"/>
                <w:sz w:val="18"/>
                <w:szCs w:val="18"/>
              </w:rPr>
              <w:t xml:space="preserve"> max.</w:t>
            </w:r>
            <w:r w:rsidRPr="00387F2C">
              <w:rPr>
                <w:rFonts w:ascii="Times New Roman" w:hAnsi="Times New Roman" w:cs="Times New Roman"/>
                <w:color w:val="000000"/>
                <w:sz w:val="18"/>
                <w:szCs w:val="18"/>
              </w:rPr>
              <w:t xml:space="preserve"> 250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A5CD36" w14:textId="77777777" w:rsidR="00067458" w:rsidRPr="00387F2C" w:rsidRDefault="00067458" w:rsidP="0006745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BE9277" w14:textId="77777777" w:rsidR="00067458" w:rsidRPr="00387F2C" w:rsidRDefault="00067458" w:rsidP="00067458">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205D730" w14:textId="77777777" w:rsidR="00067458" w:rsidRPr="00387F2C" w:rsidRDefault="00067458" w:rsidP="00067458">
            <w:pPr>
              <w:jc w:val="center"/>
              <w:rPr>
                <w:rFonts w:ascii="Times New Roman" w:hAnsi="Times New Roman" w:cs="Times New Roman"/>
              </w:rPr>
            </w:pPr>
            <w:r w:rsidRPr="00387F2C">
              <w:rPr>
                <w:rFonts w:ascii="Times New Roman" w:hAnsi="Times New Roman" w:cs="Times New Roman"/>
                <w:sz w:val="18"/>
                <w:szCs w:val="18"/>
              </w:rPr>
              <w:t>- - -</w:t>
            </w:r>
          </w:p>
        </w:tc>
      </w:tr>
    </w:tbl>
    <w:p w14:paraId="2EF56E0E" w14:textId="77777777" w:rsidR="00814F28" w:rsidRPr="00387F2C" w:rsidRDefault="00814F28" w:rsidP="00C2669F">
      <w:pPr>
        <w:spacing w:line="288" w:lineRule="auto"/>
        <w:rPr>
          <w:rFonts w:ascii="Times New Roman" w:hAnsi="Times New Roman" w:cs="Times New Roman"/>
          <w:sz w:val="18"/>
          <w:szCs w:val="18"/>
        </w:rPr>
      </w:pPr>
    </w:p>
    <w:p w14:paraId="188BDA77" w14:textId="77777777" w:rsidR="009B3A76" w:rsidRPr="00387F2C" w:rsidRDefault="009B3A76" w:rsidP="00C2669F">
      <w:pPr>
        <w:spacing w:line="288" w:lineRule="auto"/>
        <w:rPr>
          <w:rFonts w:ascii="Times New Roman" w:hAnsi="Times New Roman" w:cs="Times New Roman"/>
          <w:sz w:val="18"/>
          <w:szCs w:val="18"/>
        </w:rPr>
      </w:pPr>
    </w:p>
    <w:p w14:paraId="4848D6BB" w14:textId="77777777" w:rsidR="00DF4D2C" w:rsidRPr="00387F2C" w:rsidRDefault="00DF4D2C">
      <w:pPr>
        <w:rPr>
          <w:rFonts w:ascii="Times New Roman" w:eastAsia="Times New Roman" w:hAnsi="Times New Roman" w:cs="Times New Roman"/>
          <w:b/>
          <w:kern w:val="3"/>
          <w:lang w:eastAsia="zh-CN"/>
        </w:rPr>
      </w:pPr>
    </w:p>
    <w:p w14:paraId="2D62930F" w14:textId="77777777" w:rsidR="00A67684" w:rsidRPr="00387F2C" w:rsidRDefault="00680C7B" w:rsidP="00B12927">
      <w:pPr>
        <w:pStyle w:val="Tytu"/>
        <w:spacing w:line="288" w:lineRule="auto"/>
        <w:rPr>
          <w:rFonts w:ascii="Times New Roman" w:hAnsi="Times New Roman"/>
        </w:rPr>
      </w:pPr>
      <w:r w:rsidRPr="00387F2C">
        <w:rPr>
          <w:rFonts w:ascii="Times New Roman" w:hAnsi="Times New Roman"/>
        </w:rPr>
        <w:lastRenderedPageBreak/>
        <w:t>Część 1. Dostawa wyposażenia medyczno-laboratoryjnego strefy gorącej i zimnej pracowni PET</w:t>
      </w:r>
    </w:p>
    <w:p w14:paraId="39B07919" w14:textId="77777777" w:rsidR="00A67684" w:rsidRPr="00CF54E7" w:rsidRDefault="00387F2C" w:rsidP="00387F2C">
      <w:pPr>
        <w:spacing w:line="288" w:lineRule="auto"/>
        <w:jc w:val="center"/>
        <w:rPr>
          <w:rFonts w:ascii="Times New Roman" w:hAnsi="Times New Roman" w:cs="Times New Roman"/>
          <w:b/>
          <w:szCs w:val="18"/>
        </w:rPr>
      </w:pPr>
      <w:r w:rsidRPr="00CF54E7">
        <w:rPr>
          <w:rFonts w:ascii="Times New Roman" w:hAnsi="Times New Roman" w:cs="Times New Roman"/>
          <w:b/>
          <w:szCs w:val="18"/>
        </w:rPr>
        <w:t>POZYCJA 2</w:t>
      </w:r>
    </w:p>
    <w:p w14:paraId="422274F8" w14:textId="77777777" w:rsidR="004F26B4" w:rsidRPr="00387F2C" w:rsidRDefault="000C3744" w:rsidP="000C3744">
      <w:pPr>
        <w:pStyle w:val="Tytu"/>
        <w:tabs>
          <w:tab w:val="center" w:pos="7002"/>
          <w:tab w:val="left" w:pos="9015"/>
        </w:tabs>
        <w:spacing w:line="288" w:lineRule="auto"/>
        <w:jc w:val="left"/>
        <w:rPr>
          <w:rFonts w:ascii="Times New Roman" w:hAnsi="Times New Roman"/>
          <w:sz w:val="18"/>
          <w:szCs w:val="18"/>
        </w:rPr>
      </w:pPr>
      <w:r w:rsidRPr="00387F2C">
        <w:rPr>
          <w:rFonts w:ascii="Times New Roman" w:hAnsi="Times New Roman"/>
          <w:sz w:val="18"/>
          <w:szCs w:val="18"/>
        </w:rPr>
        <w:tab/>
      </w:r>
      <w:r w:rsidR="004F26B4" w:rsidRPr="00387F2C">
        <w:rPr>
          <w:rFonts w:ascii="Times New Roman" w:hAnsi="Times New Roman"/>
          <w:sz w:val="18"/>
          <w:szCs w:val="18"/>
        </w:rPr>
        <w:t>OPIS PRZEDMIOTU ZAMÓWIENIA</w:t>
      </w:r>
      <w:r w:rsidRPr="00387F2C">
        <w:rPr>
          <w:rFonts w:ascii="Times New Roman" w:hAnsi="Times New Roman"/>
          <w:sz w:val="18"/>
          <w:szCs w:val="18"/>
        </w:rPr>
        <w:tab/>
      </w:r>
    </w:p>
    <w:p w14:paraId="3EEE3379" w14:textId="77777777" w:rsidR="004F26B4" w:rsidRPr="00387F2C" w:rsidRDefault="00780B68" w:rsidP="00780B68">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Wyposażenie medyczno-laboratoryjne strefy gorącej i zimnej pracowni PET</w:t>
      </w:r>
      <w:r w:rsidR="004E3ADA" w:rsidRPr="00387F2C">
        <w:rPr>
          <w:rFonts w:ascii="Times New Roman" w:hAnsi="Times New Roman" w:cs="Times New Roman"/>
          <w:b/>
          <w:sz w:val="18"/>
          <w:szCs w:val="18"/>
        </w:rPr>
        <w:t xml:space="preserve"> – </w:t>
      </w:r>
      <w:r w:rsidRPr="00387F2C">
        <w:rPr>
          <w:rFonts w:ascii="Times New Roman" w:hAnsi="Times New Roman" w:cs="Times New Roman"/>
          <w:b/>
          <w:sz w:val="18"/>
          <w:szCs w:val="18"/>
        </w:rPr>
        <w:t>1</w:t>
      </w:r>
      <w:r w:rsidR="004E3ADA" w:rsidRPr="00387F2C">
        <w:rPr>
          <w:rFonts w:ascii="Times New Roman" w:hAnsi="Times New Roman" w:cs="Times New Roman"/>
          <w:b/>
          <w:sz w:val="18"/>
          <w:szCs w:val="18"/>
        </w:rPr>
        <w:t xml:space="preserve"> </w:t>
      </w:r>
      <w:r w:rsidR="00C83AD6" w:rsidRPr="00387F2C">
        <w:rPr>
          <w:rFonts w:ascii="Times New Roman" w:hAnsi="Times New Roman" w:cs="Times New Roman"/>
          <w:b/>
          <w:sz w:val="18"/>
          <w:szCs w:val="18"/>
        </w:rPr>
        <w:t>komplet</w:t>
      </w:r>
      <w:r w:rsidR="004E3ADA" w:rsidRPr="00387F2C">
        <w:rPr>
          <w:rFonts w:ascii="Times New Roman" w:hAnsi="Times New Roman" w:cs="Times New Roman"/>
          <w:b/>
          <w:sz w:val="18"/>
          <w:szCs w:val="18"/>
        </w:rPr>
        <w:t xml:space="preserve">  </w:t>
      </w:r>
      <w:r w:rsidR="009E55E6" w:rsidRPr="00387F2C">
        <w:rPr>
          <w:rFonts w:ascii="Times New Roman" w:hAnsi="Times New Roman" w:cs="Times New Roman"/>
          <w:b/>
          <w:sz w:val="18"/>
          <w:szCs w:val="18"/>
        </w:rPr>
        <w:t xml:space="preserve">                                                                                                                                                                                                                                                          </w:t>
      </w:r>
      <w:r w:rsidRPr="00387F2C">
        <w:rPr>
          <w:rFonts w:ascii="Times New Roman" w:hAnsi="Times New Roman" w:cs="Times New Roman"/>
          <w:b/>
          <w:sz w:val="18"/>
          <w:szCs w:val="18"/>
        </w:rPr>
        <w:t xml:space="preserve">  </w:t>
      </w:r>
      <w:r w:rsidR="004E3ADA" w:rsidRPr="00387F2C">
        <w:rPr>
          <w:rFonts w:ascii="Times New Roman" w:hAnsi="Times New Roman" w:cs="Times New Roman"/>
          <w:b/>
          <w:sz w:val="18"/>
          <w:szCs w:val="18"/>
        </w:rPr>
        <w:t>(</w:t>
      </w:r>
      <w:r w:rsidRPr="00387F2C">
        <w:rPr>
          <w:rFonts w:ascii="Times New Roman" w:hAnsi="Times New Roman" w:cs="Times New Roman"/>
          <w:b/>
          <w:sz w:val="18"/>
          <w:szCs w:val="18"/>
        </w:rPr>
        <w:t>Medycyna Nuklearna</w:t>
      </w:r>
      <w:r w:rsidR="004E3ADA" w:rsidRPr="00387F2C">
        <w:rPr>
          <w:rFonts w:ascii="Times New Roman" w:hAnsi="Times New Roman" w:cs="Times New Roman"/>
          <w:b/>
          <w:sz w:val="18"/>
          <w:szCs w:val="18"/>
        </w:rPr>
        <w:t>)</w:t>
      </w:r>
      <w:r w:rsidR="004F26B4" w:rsidRPr="00387F2C">
        <w:rPr>
          <w:rFonts w:ascii="Times New Roman" w:hAnsi="Times New Roman" w:cs="Times New Roman"/>
          <w:b/>
          <w:sz w:val="18"/>
          <w:szCs w:val="18"/>
        </w:rPr>
        <w:tab/>
      </w:r>
    </w:p>
    <w:p w14:paraId="53397994"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5EFA0DB0" w14:textId="77777777" w:rsidR="00C83AD6" w:rsidRPr="00387F2C" w:rsidRDefault="00C83AD6" w:rsidP="00C83AD6">
      <w:pPr>
        <w:pStyle w:val="Standard"/>
        <w:spacing w:line="288" w:lineRule="auto"/>
        <w:rPr>
          <w:rFonts w:cs="Times New Roman"/>
          <w:sz w:val="18"/>
          <w:szCs w:val="18"/>
        </w:rPr>
      </w:pPr>
    </w:p>
    <w:p w14:paraId="39EBFA7F"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2CF5A0A5"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6620B0DB"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F2DB660" w14:textId="4ED58D8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 xml:space="preserve">z przeznaczeniem nie jest konieczny zakup dodatkowych elementów i akcesoriów. Żaden aparat ani jego część składowa, wyposażenie, etc. nie jest sprzętem </w:t>
      </w:r>
      <w:proofErr w:type="spellStart"/>
      <w:r w:rsidRPr="00387F2C">
        <w:rPr>
          <w:rFonts w:cs="Times New Roman"/>
          <w:sz w:val="18"/>
          <w:szCs w:val="18"/>
        </w:rPr>
        <w:t>rekondycjonowanym</w:t>
      </w:r>
      <w:proofErr w:type="spellEnd"/>
      <w:r w:rsidRPr="00387F2C">
        <w:rPr>
          <w:rFonts w:cs="Times New Roman"/>
          <w:sz w:val="18"/>
          <w:szCs w:val="18"/>
        </w:rPr>
        <w:t>, powystawowym i nie był wykorzystywany wcześniej przez innego użytkownika.</w:t>
      </w:r>
    </w:p>
    <w:p w14:paraId="67BA3B2B"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E7CC699" w14:textId="77777777" w:rsidR="00C83AD6" w:rsidRPr="00387F2C" w:rsidRDefault="00C83AD6" w:rsidP="00C83AD6">
      <w:pPr>
        <w:pStyle w:val="Standard"/>
        <w:spacing w:line="288" w:lineRule="auto"/>
        <w:rPr>
          <w:rFonts w:cs="Times New Roman"/>
          <w:sz w:val="18"/>
          <w:szCs w:val="18"/>
        </w:rPr>
      </w:pPr>
    </w:p>
    <w:p w14:paraId="43DBBD9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600513CF" w14:textId="77777777" w:rsidR="00C83AD6" w:rsidRPr="00387F2C" w:rsidRDefault="00C83AD6" w:rsidP="00C83AD6">
      <w:pPr>
        <w:pStyle w:val="Standard"/>
        <w:spacing w:line="288" w:lineRule="auto"/>
        <w:rPr>
          <w:rFonts w:cs="Times New Roman"/>
          <w:sz w:val="18"/>
          <w:szCs w:val="18"/>
        </w:rPr>
      </w:pPr>
    </w:p>
    <w:p w14:paraId="3DD5D0C1"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4EB64CCF" w14:textId="77777777" w:rsidR="00C83AD6" w:rsidRPr="00387F2C" w:rsidRDefault="00C83AD6" w:rsidP="00C83AD6">
      <w:pPr>
        <w:pStyle w:val="Standard"/>
        <w:spacing w:line="288" w:lineRule="auto"/>
        <w:rPr>
          <w:rFonts w:cs="Times New Roman"/>
          <w:sz w:val="18"/>
          <w:szCs w:val="18"/>
        </w:rPr>
      </w:pPr>
    </w:p>
    <w:p w14:paraId="42AD931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17F0B6CB" w14:textId="77777777" w:rsidR="00B9134E" w:rsidRPr="00387F2C" w:rsidRDefault="00B9134E" w:rsidP="00B9134E">
      <w:pPr>
        <w:pStyle w:val="Standard"/>
        <w:spacing w:line="288" w:lineRule="auto"/>
        <w:rPr>
          <w:rFonts w:cs="Times New Roman"/>
          <w:b/>
          <w:bCs/>
          <w:sz w:val="18"/>
          <w:szCs w:val="18"/>
        </w:rPr>
      </w:pPr>
    </w:p>
    <w:p w14:paraId="08A150A2" w14:textId="77777777" w:rsidR="00992969" w:rsidRDefault="00992969" w:rsidP="00B9134E">
      <w:pPr>
        <w:pStyle w:val="Standard"/>
        <w:spacing w:line="288" w:lineRule="auto"/>
        <w:rPr>
          <w:rFonts w:cs="Times New Roman"/>
          <w:b/>
          <w:bCs/>
          <w:sz w:val="18"/>
          <w:szCs w:val="18"/>
        </w:rPr>
      </w:pPr>
    </w:p>
    <w:p w14:paraId="2F9F03E3" w14:textId="77777777" w:rsidR="00992969" w:rsidRDefault="00992969" w:rsidP="00B9134E">
      <w:pPr>
        <w:pStyle w:val="Standard"/>
        <w:spacing w:line="288" w:lineRule="auto"/>
        <w:rPr>
          <w:rFonts w:cs="Times New Roman"/>
          <w:b/>
          <w:bCs/>
          <w:sz w:val="18"/>
          <w:szCs w:val="18"/>
        </w:rPr>
      </w:pPr>
    </w:p>
    <w:p w14:paraId="0264D550" w14:textId="77777777" w:rsidR="00992969" w:rsidRDefault="00992969" w:rsidP="00B9134E">
      <w:pPr>
        <w:pStyle w:val="Standard"/>
        <w:spacing w:line="288" w:lineRule="auto"/>
        <w:rPr>
          <w:rFonts w:cs="Times New Roman"/>
          <w:b/>
          <w:bCs/>
          <w:sz w:val="18"/>
          <w:szCs w:val="18"/>
        </w:rPr>
      </w:pPr>
    </w:p>
    <w:p w14:paraId="71581A3A" w14:textId="77777777" w:rsidR="00992969" w:rsidRDefault="00992969" w:rsidP="00B9134E">
      <w:pPr>
        <w:pStyle w:val="Standard"/>
        <w:spacing w:line="288" w:lineRule="auto"/>
        <w:rPr>
          <w:rFonts w:cs="Times New Roman"/>
          <w:b/>
          <w:bCs/>
          <w:sz w:val="18"/>
          <w:szCs w:val="18"/>
        </w:rPr>
      </w:pPr>
    </w:p>
    <w:p w14:paraId="5BF31DCE" w14:textId="77777777" w:rsidR="00992969" w:rsidRDefault="00992969" w:rsidP="00B9134E">
      <w:pPr>
        <w:pStyle w:val="Standard"/>
        <w:spacing w:line="288" w:lineRule="auto"/>
        <w:rPr>
          <w:rFonts w:cs="Times New Roman"/>
          <w:b/>
          <w:bCs/>
          <w:sz w:val="18"/>
          <w:szCs w:val="18"/>
        </w:rPr>
      </w:pPr>
    </w:p>
    <w:p w14:paraId="18CB469F" w14:textId="77777777" w:rsidR="00992969" w:rsidRDefault="00992969" w:rsidP="00B9134E">
      <w:pPr>
        <w:pStyle w:val="Standard"/>
        <w:spacing w:line="288" w:lineRule="auto"/>
        <w:rPr>
          <w:rFonts w:cs="Times New Roman"/>
          <w:b/>
          <w:bCs/>
          <w:sz w:val="18"/>
          <w:szCs w:val="18"/>
        </w:rPr>
      </w:pPr>
    </w:p>
    <w:p w14:paraId="496112FC" w14:textId="77777777" w:rsidR="00992969" w:rsidRDefault="00992969" w:rsidP="00B9134E">
      <w:pPr>
        <w:pStyle w:val="Standard"/>
        <w:spacing w:line="288" w:lineRule="auto"/>
        <w:rPr>
          <w:rFonts w:cs="Times New Roman"/>
          <w:b/>
          <w:bCs/>
          <w:sz w:val="18"/>
          <w:szCs w:val="18"/>
        </w:rPr>
      </w:pPr>
    </w:p>
    <w:p w14:paraId="2C22237E" w14:textId="77777777" w:rsidR="00992969" w:rsidRDefault="00992969" w:rsidP="00B9134E">
      <w:pPr>
        <w:pStyle w:val="Standard"/>
        <w:spacing w:line="288" w:lineRule="auto"/>
        <w:rPr>
          <w:rFonts w:cs="Times New Roman"/>
          <w:b/>
          <w:bCs/>
          <w:sz w:val="18"/>
          <w:szCs w:val="18"/>
        </w:rPr>
      </w:pPr>
    </w:p>
    <w:p w14:paraId="34B8595D" w14:textId="77777777" w:rsidR="00992969" w:rsidRDefault="00992969" w:rsidP="00B9134E">
      <w:pPr>
        <w:pStyle w:val="Standard"/>
        <w:spacing w:line="288" w:lineRule="auto"/>
        <w:rPr>
          <w:rFonts w:cs="Times New Roman"/>
          <w:b/>
          <w:bCs/>
          <w:sz w:val="18"/>
          <w:szCs w:val="18"/>
        </w:rPr>
      </w:pPr>
    </w:p>
    <w:p w14:paraId="1F490E4B" w14:textId="77777777" w:rsidR="004F26B4" w:rsidRPr="00992969" w:rsidRDefault="004F26B4"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50B60DFD"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387F2C" w14:paraId="085BABE4" w14:textId="77777777" w:rsidTr="00814F09">
        <w:tc>
          <w:tcPr>
            <w:tcW w:w="709" w:type="dxa"/>
            <w:vAlign w:val="center"/>
          </w:tcPr>
          <w:p w14:paraId="73438C55" w14:textId="77777777" w:rsidR="004F26B4" w:rsidRPr="00387F2C" w:rsidRDefault="004F26B4"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tcPr>
          <w:p w14:paraId="016B8887" w14:textId="77777777" w:rsidR="004F26B4" w:rsidRPr="00387F2C" w:rsidRDefault="004F26B4" w:rsidP="00814F09">
            <w:pPr>
              <w:pStyle w:val="Zawartotabeli"/>
              <w:snapToGrid w:val="0"/>
              <w:jc w:val="center"/>
              <w:rPr>
                <w:b/>
                <w:sz w:val="18"/>
                <w:szCs w:val="18"/>
              </w:rPr>
            </w:pPr>
            <w:r w:rsidRPr="00387F2C">
              <w:rPr>
                <w:b/>
                <w:sz w:val="18"/>
                <w:szCs w:val="18"/>
              </w:rPr>
              <w:t>Opis parametru</w:t>
            </w:r>
          </w:p>
        </w:tc>
        <w:tc>
          <w:tcPr>
            <w:tcW w:w="1417" w:type="dxa"/>
            <w:shd w:val="clear" w:color="auto" w:fill="auto"/>
            <w:vAlign w:val="center"/>
          </w:tcPr>
          <w:p w14:paraId="15614909"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503B9544"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18DA437C" w14:textId="77777777" w:rsidR="004F26B4" w:rsidRPr="00387F2C" w:rsidRDefault="004F26B4" w:rsidP="00C33678">
            <w:pPr>
              <w:pStyle w:val="Zawartotabeli"/>
              <w:snapToGrid w:val="0"/>
              <w:spacing w:line="288" w:lineRule="auto"/>
              <w:jc w:val="center"/>
              <w:rPr>
                <w:b/>
                <w:sz w:val="18"/>
                <w:szCs w:val="18"/>
                <w:highlight w:val="yellow"/>
              </w:rPr>
            </w:pPr>
            <w:r w:rsidRPr="00387F2C">
              <w:rPr>
                <w:b/>
                <w:sz w:val="18"/>
                <w:szCs w:val="18"/>
              </w:rPr>
              <w:t>OCENA PKT.</w:t>
            </w:r>
          </w:p>
        </w:tc>
      </w:tr>
      <w:tr w:rsidR="00E56A2F" w:rsidRPr="00387F2C" w14:paraId="40E6FB0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FDDF403" w14:textId="77777777" w:rsidR="00E56A2F"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 xml:space="preserve">Skaner TLC </w:t>
            </w:r>
            <w:r w:rsidR="007B2C0C" w:rsidRPr="00387F2C">
              <w:rPr>
                <w:rFonts w:ascii="Times New Roman" w:hAnsi="Times New Roman" w:cs="Times New Roman"/>
                <w:b/>
                <w:sz w:val="18"/>
                <w:szCs w:val="18"/>
              </w:rPr>
              <w:t>ze spektrometrem (MCA) – 1 szt.</w:t>
            </w:r>
          </w:p>
        </w:tc>
      </w:tr>
      <w:tr w:rsidR="00211B6A" w:rsidRPr="00387F2C" w14:paraId="61B952C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839BAAC"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BB44F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Skaner TLC z MCA z sondami dla emiterów promieniowania gamma niskoenergetycznego (min. 99mTc, 123I), wysokoenergetycznego (512keV min.: 18F, 68Ga) i beta (dla min. 90Y.177Lu)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0522BA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055D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C911B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D11081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AA5A9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621DB6"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Ze skanerem </w:t>
            </w:r>
            <w:r w:rsidRPr="007D53DF">
              <w:rPr>
                <w:rFonts w:ascii="Times New Roman" w:hAnsi="Times New Roman" w:cs="Times New Roman"/>
                <w:color w:val="000000" w:themeColor="text1"/>
                <w:sz w:val="18"/>
                <w:szCs w:val="18"/>
              </w:rPr>
              <w:t xml:space="preserve">dostarczone następujące wyposażenie niezbędne do prawidłowej pracy urządzenia min.: komputer sterujący, drukarka, oprogramowanie do analizy jakościowej i ilościowej </w:t>
            </w:r>
            <w:proofErr w:type="spellStart"/>
            <w:r w:rsidRPr="007D53DF">
              <w:rPr>
                <w:rFonts w:ascii="Times New Roman" w:hAnsi="Times New Roman" w:cs="Times New Roman"/>
                <w:color w:val="000000" w:themeColor="text1"/>
                <w:sz w:val="18"/>
                <w:szCs w:val="18"/>
              </w:rPr>
              <w:t>radiofarmaceutyków</w:t>
            </w:r>
            <w:proofErr w:type="spellEnd"/>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1A943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B4548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D1A829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C92F53" w:rsidRPr="00387F2C" w14:paraId="184A370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1703266" w14:textId="77777777" w:rsidR="00C92F53"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Zestaw do pomiaru wychwytu izotopu przez tarczycę z wyposażeniem</w:t>
            </w:r>
            <w:r w:rsidR="00744533" w:rsidRPr="00387F2C">
              <w:rPr>
                <w:rFonts w:ascii="Times New Roman" w:hAnsi="Times New Roman" w:cs="Times New Roman"/>
                <w:b/>
                <w:sz w:val="18"/>
                <w:szCs w:val="18"/>
              </w:rPr>
              <w:t xml:space="preserve"> – 1 szt.</w:t>
            </w:r>
          </w:p>
        </w:tc>
      </w:tr>
      <w:tr w:rsidR="00211B6A" w:rsidRPr="00387F2C" w14:paraId="7828BDB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2D64A0"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7A359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Zestaw do pomiaru wychwytu izotopu przez tarczycę z wyposażeniem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6728F1"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9A70C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CE56A3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9530F1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2C103"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AB37E75" w14:textId="77777777" w:rsidR="00211B6A" w:rsidRPr="00387F2C" w:rsidRDefault="00211B6A" w:rsidP="00814F09">
            <w:pPr>
              <w:spacing w:after="0" w:line="240" w:lineRule="auto"/>
              <w:rPr>
                <w:rFonts w:ascii="Times New Roman" w:hAnsi="Times New Roman" w:cs="Times New Roman"/>
                <w:sz w:val="18"/>
                <w:szCs w:val="18"/>
              </w:rPr>
            </w:pPr>
            <w:r w:rsidRPr="007D53DF">
              <w:rPr>
                <w:rFonts w:ascii="Times New Roman" w:hAnsi="Times New Roman" w:cs="Times New Roman"/>
                <w:color w:val="000000" w:themeColor="text1"/>
                <w:sz w:val="18"/>
                <w:szCs w:val="18"/>
              </w:rPr>
              <w:t>Z zestawem dostarczone następujące wyposażenie niezbędne do prawidłowej pracy urządzenia min.: komputer sterujący, drukarka, oprogramowanie, analizator widma, sonda, mobilny statyw z kolimatorem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073DB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D6C4C9" w14:textId="77777777" w:rsidR="00211B6A" w:rsidRPr="00387F2C" w:rsidRDefault="00211B6A" w:rsidP="00657E82">
            <w:pPr>
              <w:pStyle w:val="TableContents"/>
              <w:snapToGrid w:val="0"/>
              <w:spacing w:line="360" w:lineRule="auto"/>
              <w:rPr>
                <w:sz w:val="18"/>
                <w:szCs w:val="18"/>
                <w:lang w:val="en-US"/>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54814C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87CE79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2776AB6"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lang w:val="en-US"/>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456AC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Oprogramowania służące  do min.: oceny wychwytu tarczycy (</w:t>
            </w:r>
            <w:proofErr w:type="spellStart"/>
            <w:r w:rsidRPr="00387F2C">
              <w:rPr>
                <w:rFonts w:ascii="Times New Roman" w:hAnsi="Times New Roman" w:cs="Times New Roman"/>
                <w:sz w:val="18"/>
                <w:szCs w:val="18"/>
              </w:rPr>
              <w:t>jodochwytności</w:t>
            </w:r>
            <w:proofErr w:type="spellEnd"/>
            <w:r w:rsidRPr="00387F2C">
              <w:rPr>
                <w:rFonts w:ascii="Times New Roman" w:hAnsi="Times New Roman" w:cs="Times New Roman"/>
                <w:sz w:val="18"/>
                <w:szCs w:val="18"/>
              </w:rPr>
              <w:t xml:space="preserve">), oznaczeń biologicznych, pomiaru skażeń powierzchniowych (tzw. </w:t>
            </w:r>
            <w:proofErr w:type="spellStart"/>
            <w:r w:rsidRPr="00387F2C">
              <w:rPr>
                <w:rFonts w:ascii="Times New Roman" w:hAnsi="Times New Roman" w:cs="Times New Roman"/>
                <w:sz w:val="18"/>
                <w:szCs w:val="18"/>
              </w:rPr>
              <w:t>wipe</w:t>
            </w:r>
            <w:proofErr w:type="spellEnd"/>
            <w:r w:rsidRPr="00387F2C">
              <w:rPr>
                <w:rFonts w:ascii="Times New Roman" w:hAnsi="Times New Roman" w:cs="Times New Roman"/>
                <w:sz w:val="18"/>
                <w:szCs w:val="18"/>
              </w:rPr>
              <w:t xml:space="preserve"> </w:t>
            </w:r>
            <w:proofErr w:type="spellStart"/>
            <w:r w:rsidRPr="00387F2C">
              <w:rPr>
                <w:rFonts w:ascii="Times New Roman" w:hAnsi="Times New Roman" w:cs="Times New Roman"/>
                <w:sz w:val="18"/>
                <w:szCs w:val="18"/>
              </w:rPr>
              <w:t>tests</w:t>
            </w:r>
            <w:proofErr w:type="spellEnd"/>
            <w:r w:rsidRPr="00387F2C">
              <w:rPr>
                <w:rFonts w:ascii="Times New Roman" w:hAnsi="Times New Roman" w:cs="Times New Roman"/>
                <w:sz w:val="18"/>
                <w:szCs w:val="18"/>
              </w:rPr>
              <w:t>), zautomatyzowanych testów związanych z zapewnieniem jakości, testów laboratoryjnych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1F64DD"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6D3EB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10BB072"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C2DF6B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CCA3EF"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9BDC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Analizator widma min. 1024 kanałowy z automatyczną i manualną kalibracją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BB2266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771BB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6F62CB"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F7762" w:rsidRPr="00387F2C" w14:paraId="3DD2A7D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A5F8733" w14:textId="77777777" w:rsidR="002F7762" w:rsidRPr="00387F2C" w:rsidRDefault="002F7762"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 xml:space="preserve">Mobilny system do kontroli pojemników (worków) zawierających </w:t>
            </w:r>
            <w:proofErr w:type="spellStart"/>
            <w:r w:rsidRPr="00387F2C">
              <w:rPr>
                <w:rFonts w:ascii="Times New Roman" w:hAnsi="Times New Roman" w:cs="Times New Roman"/>
                <w:b/>
                <w:sz w:val="18"/>
                <w:szCs w:val="18"/>
              </w:rPr>
              <w:t>niskoaktywne</w:t>
            </w:r>
            <w:proofErr w:type="spellEnd"/>
            <w:r w:rsidRPr="00387F2C">
              <w:rPr>
                <w:rFonts w:ascii="Times New Roman" w:hAnsi="Times New Roman" w:cs="Times New Roman"/>
                <w:b/>
                <w:sz w:val="18"/>
                <w:szCs w:val="18"/>
              </w:rPr>
              <w:t xml:space="preserve"> odpady</w:t>
            </w:r>
            <w:r w:rsidR="00E169DD" w:rsidRPr="00387F2C">
              <w:rPr>
                <w:rFonts w:ascii="Times New Roman" w:hAnsi="Times New Roman" w:cs="Times New Roman"/>
                <w:b/>
                <w:sz w:val="18"/>
                <w:szCs w:val="18"/>
              </w:rPr>
              <w:t xml:space="preserve"> p</w:t>
            </w:r>
            <w:r w:rsidR="00744533" w:rsidRPr="00387F2C">
              <w:rPr>
                <w:rFonts w:ascii="Times New Roman" w:hAnsi="Times New Roman" w:cs="Times New Roman"/>
                <w:b/>
                <w:sz w:val="18"/>
                <w:szCs w:val="18"/>
              </w:rPr>
              <w:t>romieniotwórcze – 1 szt.</w:t>
            </w:r>
          </w:p>
        </w:tc>
      </w:tr>
      <w:tr w:rsidR="00211B6A" w:rsidRPr="00387F2C" w14:paraId="37E5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57E9855"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lastRenderedPageBreak/>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4A6E6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Mobilny system do kontroli pojemników (worków) zawierających </w:t>
            </w:r>
            <w:proofErr w:type="spellStart"/>
            <w:r w:rsidRPr="00387F2C">
              <w:rPr>
                <w:rFonts w:ascii="Times New Roman" w:hAnsi="Times New Roman" w:cs="Times New Roman"/>
                <w:sz w:val="18"/>
                <w:szCs w:val="18"/>
              </w:rPr>
              <w:t>niskoaktywne</w:t>
            </w:r>
            <w:proofErr w:type="spellEnd"/>
            <w:r w:rsidRPr="00387F2C">
              <w:rPr>
                <w:rFonts w:ascii="Times New Roman" w:hAnsi="Times New Roman" w:cs="Times New Roman"/>
                <w:sz w:val="18"/>
                <w:szCs w:val="18"/>
              </w:rPr>
              <w:t xml:space="preserve"> odpady promieniotwórcze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1F5B0BE" w14:textId="77777777" w:rsidR="00211B6A" w:rsidRPr="00387F2C" w:rsidRDefault="00814F09" w:rsidP="00A41AD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4E1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E31690"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03FA92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0FB3054"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F7A0178"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Komora pomiarowa o pojemności min. 150 l</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975BA5"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A396F1"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E278C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37F102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54A2978"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BFAD"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Min. 6 wielkopowierzchniowych detektorów mierzących promieniowanie beta i gamma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8373CF2"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29D560"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1EB85F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259E04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9B5D4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F56D7D8"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Limit detekcji dla radionuklidów min. C-11, F-18, Co-57, Sr-90/Y-90, Tc-99m, In-111, I-125, I-131) w typowym pojemniku na odpady i lekkiej matrycy poniżej 0,2 </w:t>
            </w:r>
            <w:proofErr w:type="spellStart"/>
            <w:r w:rsidRPr="00387F2C">
              <w:rPr>
                <w:rFonts w:ascii="Times New Roman" w:hAnsi="Times New Roman" w:cs="Times New Roman"/>
                <w:sz w:val="18"/>
                <w:szCs w:val="18"/>
              </w:rPr>
              <w:t>Bq</w:t>
            </w:r>
            <w:proofErr w:type="spellEnd"/>
            <w:r w:rsidRPr="00387F2C">
              <w:rPr>
                <w:rFonts w:ascii="Times New Roman" w:hAnsi="Times New Roman" w:cs="Times New Roman"/>
                <w:sz w:val="18"/>
                <w:szCs w:val="18"/>
              </w:rPr>
              <w:t>/g</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A34BF7"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61C0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8EBF9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4AC2CB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FDA90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4A7C63"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System mierzący min. stężenia, powierzchniowe skażenie opakowania odpadów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92ABC6"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D47B2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86930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3E36A8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DFB7AE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A72CBD"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System generujący raporty z pomiarów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6C1E4F"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D399C2"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DBE983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7D7F9D" w:rsidRPr="00387F2C" w14:paraId="32E7E8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67A7503" w14:textId="77777777" w:rsidR="007D7F9D" w:rsidRPr="00387F2C" w:rsidRDefault="007D7F9D"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Stacjonarny system dozymetrii środowiskowej</w:t>
            </w:r>
            <w:r w:rsidR="00211B6A" w:rsidRPr="00387F2C">
              <w:rPr>
                <w:rFonts w:ascii="Times New Roman" w:hAnsi="Times New Roman" w:cs="Times New Roman"/>
                <w:b/>
                <w:sz w:val="18"/>
                <w:szCs w:val="18"/>
              </w:rPr>
              <w:t xml:space="preserve"> – 1 komplet</w:t>
            </w:r>
          </w:p>
        </w:tc>
      </w:tr>
      <w:tr w:rsidR="00211B6A" w:rsidRPr="00387F2C" w14:paraId="5027649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5C4E7BE" w14:textId="77777777" w:rsidR="00211B6A" w:rsidRPr="00387F2C" w:rsidRDefault="00211B6A" w:rsidP="00A41AD6">
            <w:pPr>
              <w:pStyle w:val="Akapitzlist"/>
              <w:numPr>
                <w:ilvl w:val="0"/>
                <w:numId w:val="11"/>
              </w:numPr>
              <w:spacing w:after="0" w:line="240" w:lineRule="auto"/>
              <w:jc w:val="center"/>
              <w:rPr>
                <w:rFonts w:ascii="Times New Roman" w:hAnsi="Times New Roman"/>
                <w:sz w:val="18"/>
                <w:szCs w:val="18"/>
                <w:lang w:val="en-US"/>
              </w:rPr>
            </w:pPr>
            <w:r w:rsidRPr="00387F2C">
              <w:rPr>
                <w:rFonts w:ascii="Times New Roman" w:hAnsi="Times New Roman"/>
                <w:sz w:val="18"/>
                <w:szCs w:val="18"/>
                <w:lang w:val="en-US"/>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DFB225C" w14:textId="77777777" w:rsidR="00211B6A" w:rsidRPr="00387F2C" w:rsidRDefault="00211B6A" w:rsidP="00814F09">
            <w:pPr>
              <w:spacing w:line="240" w:lineRule="auto"/>
              <w:rPr>
                <w:rFonts w:ascii="Times New Roman" w:hAnsi="Times New Roman" w:cs="Times New Roman"/>
                <w:sz w:val="18"/>
                <w:szCs w:val="18"/>
              </w:rPr>
            </w:pPr>
            <w:r w:rsidRPr="00387F2C">
              <w:rPr>
                <w:rFonts w:ascii="Times New Roman" w:hAnsi="Times New Roman" w:cs="Times New Roman"/>
                <w:sz w:val="18"/>
                <w:szCs w:val="18"/>
              </w:rPr>
              <w:t>Stacjonarny system pomiaru mocy dawki. Detektory i sygnalizacja  umieszczone w strefie kontrolowanej (3 szt.), rejestracja (1 szt.), korytarz przy wyjściu ze strefy nadzorowanej/kontrolowanej teren (2 szt.)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662286B" w14:textId="77777777" w:rsidR="00211B6A" w:rsidRPr="00387F2C" w:rsidRDefault="00814F09" w:rsidP="005E4B6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B57A9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32CFE5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060BE0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24AEC25"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F52018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niskiej radiacji (duża czułość) – 4 szt. o następujących parametrach: detektor umieszczony na ścianie, zakres pomiarowy min.: 150 </w:t>
            </w:r>
            <w:proofErr w:type="spellStart"/>
            <w:r w:rsidRPr="00387F2C">
              <w:rPr>
                <w:rFonts w:ascii="Times New Roman" w:hAnsi="Times New Roman" w:cs="Times New Roman"/>
                <w:sz w:val="18"/>
                <w:szCs w:val="18"/>
              </w:rPr>
              <w:t>nSv</w:t>
            </w:r>
            <w:proofErr w:type="spellEnd"/>
            <w:r w:rsidRPr="00387F2C">
              <w:rPr>
                <w:rFonts w:ascii="Times New Roman" w:hAnsi="Times New Roman" w:cs="Times New Roman"/>
                <w:sz w:val="18"/>
                <w:szCs w:val="18"/>
              </w:rPr>
              <w:t xml:space="preserve">/h – 20 </w:t>
            </w:r>
            <w:proofErr w:type="spellStart"/>
            <w:r w:rsidRPr="00387F2C">
              <w:rPr>
                <w:rFonts w:ascii="Times New Roman" w:hAnsi="Times New Roman" w:cs="Times New Roman"/>
                <w:sz w:val="18"/>
                <w:szCs w:val="18"/>
              </w:rPr>
              <w:t>mSv</w:t>
            </w:r>
            <w:proofErr w:type="spellEnd"/>
            <w:r w:rsidRPr="00387F2C">
              <w:rPr>
                <w:rFonts w:ascii="Times New Roman" w:hAnsi="Times New Roman" w:cs="Times New Roman"/>
                <w:sz w:val="18"/>
                <w:szCs w:val="18"/>
              </w:rPr>
              <w:t xml:space="preserve">/h, zakres energetyczny min.: 40 </w:t>
            </w:r>
            <w:proofErr w:type="spellStart"/>
            <w:r w:rsidRPr="00387F2C">
              <w:rPr>
                <w:rFonts w:ascii="Times New Roman" w:hAnsi="Times New Roman" w:cs="Times New Roman"/>
                <w:sz w:val="18"/>
                <w:szCs w:val="18"/>
              </w:rPr>
              <w:t>keV</w:t>
            </w:r>
            <w:proofErr w:type="spellEnd"/>
            <w:r w:rsidRPr="00387F2C">
              <w:rPr>
                <w:rFonts w:ascii="Times New Roman" w:hAnsi="Times New Roman" w:cs="Times New Roman"/>
                <w:sz w:val="18"/>
                <w:szCs w:val="18"/>
              </w:rPr>
              <w:t xml:space="preserve"> – 1.2 </w:t>
            </w:r>
            <w:proofErr w:type="spellStart"/>
            <w:r w:rsidRPr="00387F2C">
              <w:rPr>
                <w:rFonts w:ascii="Times New Roman" w:hAnsi="Times New Roman" w:cs="Times New Roman"/>
                <w:sz w:val="18"/>
                <w:szCs w:val="18"/>
              </w:rPr>
              <w:t>MeV</w:t>
            </w:r>
            <w:proofErr w:type="spellEnd"/>
            <w:r w:rsidRPr="00387F2C">
              <w:rPr>
                <w:rFonts w:ascii="Times New Roman" w:hAnsi="Times New Roman" w:cs="Times New Roman"/>
                <w:sz w:val="18"/>
                <w:szCs w:val="18"/>
              </w:rPr>
              <w:t xml:space="preserve">, moduł wyświetlacza z alarmem, kolumna świetlna (min. 3 kolory/progi – zielony, żółty, czerwony), interfejs do transmisji wyników do komputera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10CFA9"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FB74C3"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4BB4C09"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389EDEC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66D454"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EC86C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spodziewanej podwyższonej radiacji – 2 szt. o następujących parametrach: detektor umieszczony na ścianie, zakres pomiarowy min.: 150 </w:t>
            </w:r>
            <w:proofErr w:type="spellStart"/>
            <w:r w:rsidRPr="00387F2C">
              <w:rPr>
                <w:rFonts w:ascii="Times New Roman" w:hAnsi="Times New Roman" w:cs="Times New Roman"/>
                <w:sz w:val="18"/>
                <w:szCs w:val="18"/>
              </w:rPr>
              <w:t>nSv</w:t>
            </w:r>
            <w:proofErr w:type="spellEnd"/>
            <w:r w:rsidRPr="00387F2C">
              <w:rPr>
                <w:rFonts w:ascii="Times New Roman" w:hAnsi="Times New Roman" w:cs="Times New Roman"/>
                <w:sz w:val="18"/>
                <w:szCs w:val="18"/>
              </w:rPr>
              <w:t xml:space="preserve">/h – 10 </w:t>
            </w:r>
            <w:proofErr w:type="spellStart"/>
            <w:r w:rsidRPr="00387F2C">
              <w:rPr>
                <w:rFonts w:ascii="Times New Roman" w:hAnsi="Times New Roman" w:cs="Times New Roman"/>
                <w:sz w:val="18"/>
                <w:szCs w:val="18"/>
              </w:rPr>
              <w:t>mSv</w:t>
            </w:r>
            <w:proofErr w:type="spellEnd"/>
            <w:r w:rsidRPr="00387F2C">
              <w:rPr>
                <w:rFonts w:ascii="Times New Roman" w:hAnsi="Times New Roman" w:cs="Times New Roman"/>
                <w:sz w:val="18"/>
                <w:szCs w:val="18"/>
              </w:rPr>
              <w:t xml:space="preserve">/h, zakres energetyczny min.: 40 </w:t>
            </w:r>
            <w:proofErr w:type="spellStart"/>
            <w:r w:rsidRPr="00387F2C">
              <w:rPr>
                <w:rFonts w:ascii="Times New Roman" w:hAnsi="Times New Roman" w:cs="Times New Roman"/>
                <w:sz w:val="18"/>
                <w:szCs w:val="18"/>
              </w:rPr>
              <w:t>keV</w:t>
            </w:r>
            <w:proofErr w:type="spellEnd"/>
            <w:r w:rsidRPr="00387F2C">
              <w:rPr>
                <w:rFonts w:ascii="Times New Roman" w:hAnsi="Times New Roman" w:cs="Times New Roman"/>
                <w:sz w:val="18"/>
                <w:szCs w:val="18"/>
              </w:rPr>
              <w:t xml:space="preserve"> – 1.5 </w:t>
            </w:r>
            <w:proofErr w:type="spellStart"/>
            <w:r w:rsidRPr="00387F2C">
              <w:rPr>
                <w:rFonts w:ascii="Times New Roman" w:hAnsi="Times New Roman" w:cs="Times New Roman"/>
                <w:sz w:val="18"/>
                <w:szCs w:val="18"/>
              </w:rPr>
              <w:t>MeV</w:t>
            </w:r>
            <w:proofErr w:type="spellEnd"/>
            <w:r w:rsidRPr="00387F2C">
              <w:rPr>
                <w:rFonts w:ascii="Times New Roman" w:hAnsi="Times New Roman" w:cs="Times New Roman"/>
                <w:sz w:val="18"/>
                <w:szCs w:val="18"/>
              </w:rPr>
              <w:t>, moduł wyświetlacza z interfejsem i złączem do bezpośredniego podłączenia sondy, kolumna świetlna (min. 3 kolory/progi – zielony, żółty, czerwony), interfejs do transmisji wyników do komputera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FBB8EA"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F1D86E"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508AB43"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15F327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1D4CC3C"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ABFB2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Oprogramowanie do monitoringu radiologicznego, min. 24 kanały</w:t>
            </w:r>
          </w:p>
          <w:p w14:paraId="2FCDF8F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wizualizacji wskazań detektorów, archiwizacji wskazań i alarmów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BD48BE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08AA0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70ECAD" w14:textId="77777777" w:rsidR="00211B6A" w:rsidRPr="00387F2C" w:rsidRDefault="00211B6A" w:rsidP="00211B6A">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063459A1" w14:textId="77777777" w:rsidR="00211B6A" w:rsidRPr="00387F2C" w:rsidRDefault="00211B6A" w:rsidP="00211B6A">
            <w:pPr>
              <w:spacing w:after="0"/>
              <w:jc w:val="center"/>
              <w:rPr>
                <w:rFonts w:ascii="Times New Roman" w:hAnsi="Times New Roman" w:cs="Times New Roman"/>
                <w:sz w:val="18"/>
                <w:szCs w:val="18"/>
              </w:rPr>
            </w:pPr>
            <w:r w:rsidRPr="00387F2C">
              <w:rPr>
                <w:rFonts w:ascii="Times New Roman" w:hAnsi="Times New Roman" w:cs="Times New Roman"/>
                <w:color w:val="000000" w:themeColor="text1"/>
                <w:sz w:val="18"/>
                <w:szCs w:val="18"/>
              </w:rPr>
              <w:t>Wartość większa niż wymagana – 5 pkt.</w:t>
            </w:r>
          </w:p>
        </w:tc>
      </w:tr>
      <w:tr w:rsidR="00211B6A" w:rsidRPr="00387F2C" w14:paraId="6B050BF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C206CFA"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0199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Komputer nadzorujący system wraz z urządzeniem podtrzymania awaryjnego zasilania UPS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7ACA2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AF93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2776CB" w14:textId="77777777" w:rsidR="00211B6A" w:rsidRPr="00387F2C" w:rsidRDefault="00211B6A"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268F02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A98BE7"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i skażeń z sondą – 1 szt.</w:t>
            </w:r>
          </w:p>
        </w:tc>
      </w:tr>
      <w:tr w:rsidR="00211B6A" w:rsidRPr="00387F2C" w14:paraId="297A625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ED24D88"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4F51EF8" w14:textId="77777777" w:rsidR="00211B6A" w:rsidRPr="00387F2C" w:rsidRDefault="00211B6A" w:rsidP="00814F09">
            <w:pPr>
              <w:spacing w:line="240" w:lineRule="auto"/>
              <w:rPr>
                <w:rFonts w:ascii="Times New Roman" w:hAnsi="Times New Roman" w:cs="Times New Roman"/>
                <w:sz w:val="18"/>
                <w:szCs w:val="18"/>
              </w:rPr>
            </w:pPr>
            <w:r w:rsidRPr="00387F2C">
              <w:rPr>
                <w:rFonts w:ascii="Times New Roman" w:hAnsi="Times New Roman" w:cs="Times New Roman"/>
                <w:sz w:val="18"/>
                <w:szCs w:val="18"/>
              </w:rPr>
              <w:t xml:space="preserve">Miernik mocy dawki i skażeń (dla alfa, beta, gamma) z opcją </w:t>
            </w:r>
            <w:r w:rsidR="0077239F" w:rsidRPr="00387F2C">
              <w:rPr>
                <w:rFonts w:ascii="Times New Roman" w:hAnsi="Times New Roman" w:cs="Times New Roman"/>
                <w:sz w:val="18"/>
                <w:szCs w:val="18"/>
              </w:rPr>
              <w:t>ułatwiającą pomiar na podłodze na wyposażeniu z dodatkową sonda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B1CB49"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D09C64"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B0C7F3E"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4FF1066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71B5DF9"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ze spektrometrem – 1 szt.</w:t>
            </w:r>
          </w:p>
        </w:tc>
      </w:tr>
      <w:tr w:rsidR="00211B6A" w:rsidRPr="00387F2C" w14:paraId="502FF20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8F7B4D"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77A29AA" w14:textId="77777777" w:rsidR="00211B6A" w:rsidRPr="00387F2C" w:rsidRDefault="00211B6A" w:rsidP="00814F09">
            <w:pPr>
              <w:spacing w:line="240" w:lineRule="auto"/>
              <w:rPr>
                <w:rFonts w:ascii="Times New Roman" w:hAnsi="Times New Roman" w:cs="Times New Roman"/>
              </w:rPr>
            </w:pPr>
            <w:r w:rsidRPr="00387F2C">
              <w:rPr>
                <w:rFonts w:ascii="Times New Roman" w:hAnsi="Times New Roman" w:cs="Times New Roman"/>
                <w:sz w:val="18"/>
                <w:szCs w:val="18"/>
              </w:rPr>
              <w:t>Miernik mocy dawki z funkcja rozpoznawania izotopów stosowanych w medycynie nuklearnej.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49D3FCB"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A50AD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9DA782"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0FD0CDA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A65D608"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STANOWISKO DO INIEKCJI – 4 szt.</w:t>
            </w:r>
          </w:p>
        </w:tc>
      </w:tr>
      <w:tr w:rsidR="00211B6A" w:rsidRPr="00387F2C" w14:paraId="25564AE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EEE04"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ADE19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Fotel zabiegowy z min. trzysegmentowym siedziskiem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B3A13D" w14:textId="77777777" w:rsidR="00211B6A" w:rsidRPr="00387F2C" w:rsidRDefault="00814F09"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3D7D06"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F21D2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1CE1FC7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851812"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F970A9"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Płynna regulacja pozycji pacjenta – od pozycji siedzącej do leżącej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63E2A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FA0F28"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024551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C44112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49E831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1910B4"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Regulacja pozycji pacjenta za pomocą sprężyn gazowych lub elektrycznie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A2BE6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70514F"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1EC2B4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6A3AC8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A525237"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28F467"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wyposażony w </w:t>
            </w:r>
            <w:r w:rsidR="00B23A2E" w:rsidRPr="00387F2C">
              <w:rPr>
                <w:rFonts w:ascii="Times New Roman" w:hAnsi="Times New Roman" w:cs="Times New Roman"/>
                <w:sz w:val="18"/>
                <w:szCs w:val="18"/>
              </w:rPr>
              <w:t xml:space="preserve">tapicerowane </w:t>
            </w:r>
            <w:r w:rsidRPr="00387F2C">
              <w:rPr>
                <w:rFonts w:ascii="Times New Roman" w:hAnsi="Times New Roman" w:cs="Times New Roman"/>
                <w:sz w:val="18"/>
                <w:szCs w:val="18"/>
              </w:rPr>
              <w:t>podłokietniki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34E6E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79A5"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69671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E40266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01E771B"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lastRenderedPageBreak/>
              <w:t>39.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CC2C4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Szerokość siedziska – 60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CADDE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B0DA43"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B21E46"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F0124F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E992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1177066"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Głębokość siedziska – 50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3FC81B"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EC7F7C"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E3A36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989022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F35965"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B92660"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Wysokość oparcia – 80 cm(+/-30%)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501EA9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90B7A2"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E19E77"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D446FF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825C5CD"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22258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przewoźny – podstawa fotela wyposażona w 4 kółka </w:t>
            </w:r>
            <w:r w:rsidR="00814F09" w:rsidRPr="00387F2C">
              <w:rPr>
                <w:rFonts w:ascii="Times New Roman" w:hAnsi="Times New Roman" w:cs="Times New Roman"/>
                <w:sz w:val="18"/>
                <w:szCs w:val="18"/>
              </w:rPr>
              <w:t xml:space="preserve">w tym min. 2 </w:t>
            </w:r>
            <w:r w:rsidRPr="00387F2C">
              <w:rPr>
                <w:rFonts w:ascii="Times New Roman" w:hAnsi="Times New Roman" w:cs="Times New Roman"/>
                <w:sz w:val="18"/>
                <w:szCs w:val="18"/>
              </w:rPr>
              <w:t xml:space="preserve">z blokadą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07C1DA"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4BF68" w14:textId="77777777" w:rsidR="00211B6A" w:rsidRPr="00387F2C" w:rsidRDefault="00211B6A" w:rsidP="00E260A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C4FD252"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185344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587A727"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0244FF9"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Tapicerka fotela wykonana z materiału odpornego na powszechnie stosowane w instytucjach ochrony zdrowia środki myjące i dezynfekujące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1CBDE8"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E1478"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5427BC"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2E49EE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E3397F4"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C5957C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taca do podawania izotopu na wózku</w:t>
            </w:r>
            <w:r w:rsidRPr="00387F2C">
              <w:rPr>
                <w:rFonts w:ascii="Times New Roman" w:hAnsi="Times New Roman" w:cs="Times New Roman"/>
                <w:b/>
                <w:sz w:val="18"/>
                <w:szCs w:val="18"/>
              </w:rPr>
              <w:t xml:space="preserve"> - </w:t>
            </w:r>
            <w:r w:rsidRPr="00387F2C">
              <w:rPr>
                <w:rFonts w:ascii="Times New Roman" w:hAnsi="Times New Roman" w:cs="Times New Roman"/>
                <w:sz w:val="18"/>
                <w:szCs w:val="18"/>
              </w:rPr>
              <w:t>2 szt. dla wszystkich stanowisk. Wózek medyczny, trzypółkowy z 2 szufladami, boczne uchwyty do prowadzenia wózka, wózek wykonany z aluminium pokrytego warstwą ochronną Szczypce/</w:t>
            </w:r>
            <w:proofErr w:type="spellStart"/>
            <w:r w:rsidRPr="00387F2C">
              <w:rPr>
                <w:rFonts w:ascii="Times New Roman" w:hAnsi="Times New Roman" w:cs="Times New Roman"/>
                <w:sz w:val="18"/>
                <w:szCs w:val="18"/>
              </w:rPr>
              <w:t>hemostat</w:t>
            </w:r>
            <w:proofErr w:type="spellEnd"/>
            <w:r w:rsidRPr="00387F2C">
              <w:rPr>
                <w:rFonts w:ascii="Times New Roman" w:hAnsi="Times New Roman" w:cs="Times New Roman"/>
                <w:sz w:val="18"/>
                <w:szCs w:val="18"/>
              </w:rPr>
              <w:t xml:space="preserve"> dedykowane do unieruchamiania igieł iniekcyjnych wykorzystywanych podczas procesu znakowania (4 szt.).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88B1CE"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19D6EC"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F56E038"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55E72C6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B20175"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EE95A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szczypce/</w:t>
            </w:r>
            <w:proofErr w:type="spellStart"/>
            <w:r w:rsidRPr="00387F2C">
              <w:rPr>
                <w:rFonts w:ascii="Times New Roman" w:hAnsi="Times New Roman" w:cs="Times New Roman"/>
                <w:sz w:val="18"/>
                <w:szCs w:val="18"/>
              </w:rPr>
              <w:t>hemostat</w:t>
            </w:r>
            <w:proofErr w:type="spellEnd"/>
            <w:r w:rsidRPr="00387F2C">
              <w:rPr>
                <w:rFonts w:ascii="Times New Roman" w:hAnsi="Times New Roman" w:cs="Times New Roman"/>
                <w:sz w:val="18"/>
                <w:szCs w:val="18"/>
              </w:rPr>
              <w:t xml:space="preserve"> dedykowane do unieruchamiania igieł iniekcyjnych wykorzystywanych podczas procesu znakowania (4 szt. dla wszystkich stanowisk).</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5F12C8C"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46C5C3"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61D8795"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0EAFE8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9E697F"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41E1F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Na wyposażeniu stanowisk do iniekcji dedykowane szczypce do przenoszenia fiolek z </w:t>
            </w:r>
            <w:proofErr w:type="spellStart"/>
            <w:r w:rsidRPr="00387F2C">
              <w:rPr>
                <w:rFonts w:ascii="Times New Roman" w:hAnsi="Times New Roman" w:cs="Times New Roman"/>
                <w:sz w:val="18"/>
                <w:szCs w:val="18"/>
              </w:rPr>
              <w:t>radiofarmaceutykiem</w:t>
            </w:r>
            <w:proofErr w:type="spellEnd"/>
            <w:r w:rsidRPr="00387F2C">
              <w:rPr>
                <w:rFonts w:ascii="Times New Roman" w:hAnsi="Times New Roman" w:cs="Times New Roman"/>
                <w:sz w:val="18"/>
                <w:szCs w:val="18"/>
              </w:rPr>
              <w:t xml:space="preserve"> (3 szt. dla wszystkich stanowisk). Długość min. 25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867662"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78432D"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B5EA51"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5C80A5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232E6AB" w14:textId="77777777" w:rsidR="00211B6A" w:rsidRPr="00387F2C" w:rsidRDefault="00211B6A" w:rsidP="00814F09">
            <w:pPr>
              <w:spacing w:after="0"/>
              <w:jc w:val="center"/>
              <w:rPr>
                <w:rFonts w:ascii="Times New Roman" w:hAnsi="Times New Roman" w:cs="Times New Roman"/>
                <w:b/>
                <w:color w:val="000000" w:themeColor="text1"/>
                <w:sz w:val="18"/>
                <w:szCs w:val="18"/>
              </w:rPr>
            </w:pPr>
            <w:r w:rsidRPr="00387F2C">
              <w:rPr>
                <w:rFonts w:ascii="Times New Roman" w:hAnsi="Times New Roman" w:cs="Times New Roman"/>
                <w:b/>
                <w:color w:val="000000" w:themeColor="text1"/>
                <w:sz w:val="18"/>
                <w:szCs w:val="18"/>
              </w:rPr>
              <w:t>Dozymetr elektroniczny – 10 szt.</w:t>
            </w:r>
          </w:p>
        </w:tc>
      </w:tr>
      <w:tr w:rsidR="00211B6A" w:rsidRPr="00387F2C" w14:paraId="3039B43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64235E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1AA785"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Indywidulany miernik napromieniowania dla promieniowania gamma i beta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A9999E5" w14:textId="77777777" w:rsidR="00211B6A" w:rsidRPr="00387F2C" w:rsidRDefault="00814F09"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B1B45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6058C0"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B07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0C35C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46.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B20FA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zasilany bateryjnie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70FD7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B830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3A060F"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6AE55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0553E6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148695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Pomiar dawki  i mocy dawki</w:t>
            </w:r>
            <w:r w:rsidR="00814F09" w:rsidRPr="00387F2C">
              <w:rPr>
                <w:rFonts w:ascii="Times New Roman" w:hAnsi="Times New Roman" w:cs="Times New Roman"/>
                <w:color w:val="000000" w:themeColor="text1"/>
                <w:sz w:val="18"/>
                <w:szCs w:val="18"/>
              </w:rPr>
              <w:t xml:space="preserve"> promieniowania. Zakres pomiarowy:</w:t>
            </w:r>
          </w:p>
          <w:p w14:paraId="41FCDEC1"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dawka min. : 1 </w:t>
            </w:r>
            <w:proofErr w:type="spellStart"/>
            <w:r w:rsidRPr="00387F2C">
              <w:rPr>
                <w:rFonts w:ascii="Times New Roman" w:hAnsi="Times New Roman" w:cs="Times New Roman"/>
                <w:color w:val="000000" w:themeColor="text1"/>
                <w:sz w:val="18"/>
                <w:szCs w:val="18"/>
              </w:rPr>
              <w:t>uSv</w:t>
            </w:r>
            <w:proofErr w:type="spellEnd"/>
            <w:r w:rsidRPr="00387F2C">
              <w:rPr>
                <w:rFonts w:ascii="Times New Roman" w:hAnsi="Times New Roman" w:cs="Times New Roman"/>
                <w:color w:val="000000" w:themeColor="text1"/>
                <w:sz w:val="18"/>
                <w:szCs w:val="18"/>
              </w:rPr>
              <w:t xml:space="preserve"> do 5 </w:t>
            </w:r>
            <w:proofErr w:type="spellStart"/>
            <w:r w:rsidRPr="00387F2C">
              <w:rPr>
                <w:rFonts w:ascii="Times New Roman" w:hAnsi="Times New Roman" w:cs="Times New Roman"/>
                <w:color w:val="000000" w:themeColor="text1"/>
                <w:sz w:val="18"/>
                <w:szCs w:val="18"/>
              </w:rPr>
              <w:t>Sv</w:t>
            </w:r>
            <w:proofErr w:type="spellEnd"/>
            <w:r w:rsidRPr="00387F2C">
              <w:rPr>
                <w:rFonts w:ascii="Times New Roman" w:hAnsi="Times New Roman" w:cs="Times New Roman"/>
                <w:color w:val="000000" w:themeColor="text1"/>
                <w:sz w:val="18"/>
                <w:szCs w:val="18"/>
              </w:rPr>
              <w:t xml:space="preserve"> </w:t>
            </w:r>
          </w:p>
          <w:p w14:paraId="1CFA70E6"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moc dawki min. : 0.1 </w:t>
            </w:r>
            <w:proofErr w:type="spellStart"/>
            <w:r w:rsidRPr="00387F2C">
              <w:rPr>
                <w:rFonts w:ascii="Times New Roman" w:hAnsi="Times New Roman" w:cs="Times New Roman"/>
                <w:color w:val="000000" w:themeColor="text1"/>
                <w:sz w:val="18"/>
                <w:szCs w:val="18"/>
              </w:rPr>
              <w:t>uSv</w:t>
            </w:r>
            <w:proofErr w:type="spellEnd"/>
            <w:r w:rsidRPr="00387F2C">
              <w:rPr>
                <w:rFonts w:ascii="Times New Roman" w:hAnsi="Times New Roman" w:cs="Times New Roman"/>
                <w:color w:val="000000" w:themeColor="text1"/>
                <w:sz w:val="18"/>
                <w:szCs w:val="18"/>
              </w:rPr>
              <w:t xml:space="preserve">/h do 5 </w:t>
            </w:r>
            <w:proofErr w:type="spellStart"/>
            <w:r w:rsidRPr="00387F2C">
              <w:rPr>
                <w:rFonts w:ascii="Times New Roman" w:hAnsi="Times New Roman" w:cs="Times New Roman"/>
                <w:color w:val="000000" w:themeColor="text1"/>
                <w:sz w:val="18"/>
                <w:szCs w:val="18"/>
              </w:rPr>
              <w:t>Sv</w:t>
            </w:r>
            <w:proofErr w:type="spellEnd"/>
            <w:r w:rsidRPr="00387F2C">
              <w:rPr>
                <w:rFonts w:ascii="Times New Roman" w:hAnsi="Times New Roman" w:cs="Times New Roman"/>
                <w:color w:val="000000" w:themeColor="text1"/>
                <w:sz w:val="18"/>
                <w:szCs w:val="18"/>
              </w:rPr>
              <w:t xml:space="preserve">/h </w:t>
            </w:r>
          </w:p>
          <w:p w14:paraId="4EC9F8C7"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wskaźnik nasycenia min.: powyżej 5 </w:t>
            </w:r>
            <w:proofErr w:type="spellStart"/>
            <w:r w:rsidRPr="00387F2C">
              <w:rPr>
                <w:rFonts w:ascii="Times New Roman" w:hAnsi="Times New Roman" w:cs="Times New Roman"/>
                <w:color w:val="000000" w:themeColor="text1"/>
                <w:sz w:val="18"/>
                <w:szCs w:val="18"/>
              </w:rPr>
              <w:t>Sv</w:t>
            </w:r>
            <w:proofErr w:type="spellEnd"/>
            <w:r w:rsidRPr="00387F2C">
              <w:rPr>
                <w:rFonts w:ascii="Times New Roman" w:hAnsi="Times New Roman" w:cs="Times New Roman"/>
                <w:color w:val="000000" w:themeColor="text1"/>
                <w:sz w:val="18"/>
                <w:szCs w:val="18"/>
              </w:rPr>
              <w:t xml:space="preserve">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59C03D"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0A4BF"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82D234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F62EE7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91B5D45"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9D5E958"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Czas gotowości do pracy od chwili włączenia max. 120 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E65C789"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A4A23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3EF2053"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57B7C08E"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mniejsza niż wymagana – 3 pkt.</w:t>
            </w:r>
          </w:p>
        </w:tc>
      </w:tr>
      <w:tr w:rsidR="00211B6A" w:rsidRPr="00387F2C" w14:paraId="556216A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630DC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013FD6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Alarm min. dźwiękowy, wizualny po przekroczeniu ustalonej przez użytkownika dawki promieniowania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9EE4E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3395E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40A2CB6"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07C41DF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F0B40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C4030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Zakres promieniowania gamma min.:  60 - 1 200 </w:t>
            </w:r>
            <w:proofErr w:type="spellStart"/>
            <w:r w:rsidRPr="00387F2C">
              <w:rPr>
                <w:rFonts w:ascii="Times New Roman" w:hAnsi="Times New Roman" w:cs="Times New Roman"/>
                <w:color w:val="000000" w:themeColor="text1"/>
                <w:sz w:val="18"/>
                <w:szCs w:val="18"/>
              </w:rPr>
              <w:t>keV</w:t>
            </w:r>
            <w:proofErr w:type="spellEnd"/>
          </w:p>
          <w:p w14:paraId="43B3F0FD"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Zakres promieniowania  beta min.:  </w:t>
            </w:r>
            <w:proofErr w:type="spellStart"/>
            <w:r w:rsidRPr="00387F2C">
              <w:rPr>
                <w:rFonts w:ascii="Times New Roman" w:hAnsi="Times New Roman" w:cs="Times New Roman"/>
                <w:color w:val="000000" w:themeColor="text1"/>
                <w:sz w:val="18"/>
                <w:szCs w:val="18"/>
              </w:rPr>
              <w:t>Eśr</w:t>
            </w:r>
            <w:proofErr w:type="spellEnd"/>
            <w:r w:rsidRPr="00387F2C">
              <w:rPr>
                <w:rFonts w:ascii="Times New Roman" w:hAnsi="Times New Roman" w:cs="Times New Roman"/>
                <w:color w:val="000000" w:themeColor="text1"/>
                <w:sz w:val="18"/>
                <w:szCs w:val="18"/>
              </w:rPr>
              <w:t xml:space="preserve">&gt; 60 </w:t>
            </w:r>
            <w:proofErr w:type="spellStart"/>
            <w:r w:rsidRPr="00387F2C">
              <w:rPr>
                <w:rFonts w:ascii="Times New Roman" w:hAnsi="Times New Roman" w:cs="Times New Roman"/>
                <w:color w:val="000000" w:themeColor="text1"/>
                <w:sz w:val="18"/>
                <w:szCs w:val="18"/>
              </w:rPr>
              <w:t>keV</w:t>
            </w:r>
            <w:proofErr w:type="spellEnd"/>
            <w:r w:rsidRPr="00387F2C">
              <w:rPr>
                <w:rFonts w:ascii="Times New Roman" w:hAnsi="Times New Roman" w:cs="Times New Roman"/>
                <w:color w:val="000000" w:themeColor="text1"/>
                <w:sz w:val="18"/>
                <w:szCs w:val="18"/>
              </w:rPr>
              <w:t xml:space="preserve"> (Emax w zakresie min.: 0,3 </w:t>
            </w:r>
            <w:proofErr w:type="spellStart"/>
            <w:r w:rsidRPr="00387F2C">
              <w:rPr>
                <w:rFonts w:ascii="Times New Roman" w:hAnsi="Times New Roman" w:cs="Times New Roman"/>
                <w:color w:val="000000" w:themeColor="text1"/>
                <w:sz w:val="18"/>
                <w:szCs w:val="18"/>
              </w:rPr>
              <w:t>MeV</w:t>
            </w:r>
            <w:proofErr w:type="spellEnd"/>
            <w:r w:rsidRPr="00387F2C">
              <w:rPr>
                <w:rFonts w:ascii="Times New Roman" w:hAnsi="Times New Roman" w:cs="Times New Roman"/>
                <w:color w:val="000000" w:themeColor="text1"/>
                <w:sz w:val="18"/>
                <w:szCs w:val="18"/>
              </w:rPr>
              <w:t xml:space="preserve"> do 2 </w:t>
            </w:r>
            <w:proofErr w:type="spellStart"/>
            <w:r w:rsidRPr="00387F2C">
              <w:rPr>
                <w:rFonts w:ascii="Times New Roman" w:hAnsi="Times New Roman" w:cs="Times New Roman"/>
                <w:color w:val="000000" w:themeColor="text1"/>
                <w:sz w:val="18"/>
                <w:szCs w:val="18"/>
              </w:rPr>
              <w:t>MeV</w:t>
            </w:r>
            <w:proofErr w:type="spellEnd"/>
            <w:r w:rsidRPr="00387F2C">
              <w:rPr>
                <w:rFonts w:ascii="Times New Roman" w:hAnsi="Times New Roman" w:cs="Times New Roman"/>
                <w:color w:val="000000" w:themeColor="text1"/>
                <w:sz w:val="18"/>
                <w:szCs w:val="18"/>
              </w:rPr>
              <w: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930F98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E13477"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8A6883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E1BDA0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9BE55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F0BD8C"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Miernik wyposażony w wyświetlacz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A4A1E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E36F3C"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52F2E9C"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8F77570"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D884A0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52.</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E03A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wyposażony w pamięć z możliwością transmisji danych do urządzeń zewnętrznych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30091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D8CFBA"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CA60AC1"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CD06AB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1360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1327AF" w14:textId="2E035D60" w:rsidR="006455CD" w:rsidRDefault="00211B6A" w:rsidP="006455CD">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wyposażony w pamięć z możliwością transmisji danych do komputera klasy PC z systemem operacyjnym</w:t>
            </w:r>
            <w:r w:rsidR="006455CD">
              <w:rPr>
                <w:rFonts w:ascii="Times New Roman" w:hAnsi="Times New Roman" w:cs="Times New Roman"/>
                <w:color w:val="000000" w:themeColor="text1"/>
                <w:sz w:val="18"/>
                <w:szCs w:val="18"/>
              </w:rPr>
              <w:t xml:space="preserve"> (s</w:t>
            </w:r>
            <w:r w:rsidR="006455CD" w:rsidRPr="006455CD">
              <w:rPr>
                <w:rFonts w:ascii="Times New Roman" w:hAnsi="Times New Roman" w:cs="Times New Roman"/>
                <w:color w:val="000000" w:themeColor="text1"/>
                <w:sz w:val="18"/>
                <w:szCs w:val="18"/>
              </w:rPr>
              <w:t xml:space="preserve">ystem operacyjny, musi umożliwiać: dostęp do zasobów Zamawiającego udostępnianych przez serwery Microsoft Windows Server 2012, pełen zakres dostępu do usług, zasobów i obiektów Active Directory i </w:t>
            </w:r>
            <w:proofErr w:type="spellStart"/>
            <w:r w:rsidR="006455CD" w:rsidRPr="006455CD">
              <w:rPr>
                <w:rFonts w:ascii="Times New Roman" w:hAnsi="Times New Roman" w:cs="Times New Roman"/>
                <w:color w:val="000000" w:themeColor="text1"/>
                <w:sz w:val="18"/>
                <w:szCs w:val="18"/>
              </w:rPr>
              <w:t>eDirectory</w:t>
            </w:r>
            <w:proofErr w:type="spellEnd"/>
            <w:r w:rsidR="006455CD" w:rsidRPr="006455CD">
              <w:rPr>
                <w:rFonts w:ascii="Times New Roman" w:hAnsi="Times New Roman" w:cs="Times New Roman"/>
                <w:color w:val="000000" w:themeColor="text1"/>
                <w:sz w:val="18"/>
                <w:szCs w:val="18"/>
              </w:rPr>
              <w:t>, będących w dyspozycji Zamawiającego oraz poprawną współpracę z tymi usługami, zasobami i obiektami,</w:t>
            </w:r>
            <w:r w:rsidR="006455CD">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 xml:space="preserve">zainstalowanie oraz użytkowanie aplikacji wykorzystywanych przez Zamawiającego, poprzez wykorzystanie posiadanych przez Zamawiającego paczek instalacyjnych MSI, udostępnianie i przejmowanie pulpitu zdalnego, szyfrowanie plików na podstawie skojarzonego z nimi konta </w:t>
            </w:r>
            <w:proofErr w:type="spellStart"/>
            <w:r w:rsidR="006455CD" w:rsidRPr="006455CD">
              <w:rPr>
                <w:rFonts w:ascii="Times New Roman" w:hAnsi="Times New Roman" w:cs="Times New Roman"/>
                <w:color w:val="000000" w:themeColor="text1"/>
                <w:sz w:val="18"/>
                <w:szCs w:val="18"/>
              </w:rPr>
              <w:t>użytkownika.Umieszczony</w:t>
            </w:r>
            <w:proofErr w:type="spellEnd"/>
            <w:r w:rsidR="006455CD" w:rsidRPr="006455CD">
              <w:rPr>
                <w:rFonts w:ascii="Times New Roman" w:hAnsi="Times New Roman" w:cs="Times New Roman"/>
                <w:color w:val="000000" w:themeColor="text1"/>
                <w:sz w:val="18"/>
                <w:szCs w:val="18"/>
              </w:rPr>
              <w:t xml:space="preserve"> na obudowie Certyfikat Autentyczności w postaci specjalnej naklejki zabezpieczającej lub załączone potwierdzenie producenta komputera o legalności dostarczonego oprogramowania systemowego</w:t>
            </w:r>
            <w:r w:rsidR="006455CD">
              <w:rPr>
                <w:rFonts w:ascii="Times New Roman" w:hAnsi="Times New Roman" w:cs="Times New Roman"/>
                <w:color w:val="000000" w:themeColor="text1"/>
                <w:sz w:val="18"/>
                <w:szCs w:val="18"/>
              </w:rPr>
              <w:t xml:space="preserve">) </w:t>
            </w:r>
          </w:p>
          <w:p w14:paraId="2462C3C6" w14:textId="03D65C9A" w:rsidR="00211B6A" w:rsidRPr="00387F2C" w:rsidRDefault="006455CD" w:rsidP="006455C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Komputer należy wyposażyć we </w:t>
            </w:r>
            <w:r w:rsidR="00211B6A" w:rsidRPr="00387F2C">
              <w:rPr>
                <w:rFonts w:ascii="Times New Roman" w:hAnsi="Times New Roman" w:cs="Times New Roman"/>
                <w:color w:val="000000" w:themeColor="text1"/>
                <w:sz w:val="18"/>
                <w:szCs w:val="18"/>
              </w:rPr>
              <w:t>wszystkie niezbędne akcesoria do transmisji np. kable, moduły do transmisji bezprzewodowej, czytniki etc.. Oprogramowanie umożliwiające zarządzanie ustawieniami dozymetru, odczytem zarejestrowanych danych.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BFD47DC" w14:textId="77777777" w:rsidR="00211B6A" w:rsidRPr="00387F2C" w:rsidRDefault="00211B6A" w:rsidP="009F4DD0">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BAC75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7D6D22"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BA46D2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9C007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54.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CAE8B0" w14:textId="77777777" w:rsidR="00211B6A" w:rsidRPr="0041418D" w:rsidRDefault="00211B6A" w:rsidP="00814F09">
            <w:pPr>
              <w:spacing w:after="0" w:line="240" w:lineRule="auto"/>
              <w:rPr>
                <w:rFonts w:ascii="Times New Roman" w:hAnsi="Times New Roman" w:cs="Times New Roman"/>
                <w:color w:val="000000" w:themeColor="text1"/>
                <w:sz w:val="18"/>
                <w:szCs w:val="18"/>
              </w:rPr>
            </w:pPr>
            <w:r w:rsidRPr="0041418D">
              <w:rPr>
                <w:rFonts w:ascii="Times New Roman" w:hAnsi="Times New Roman" w:cs="Times New Roman"/>
                <w:color w:val="000000" w:themeColor="text1"/>
                <w:sz w:val="18"/>
                <w:szCs w:val="18"/>
              </w:rPr>
              <w:t>Miernik wyposażony w uchwyt umożliwiający podpięcie do ubrania użytkownika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44D93C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A61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FBA2E1" w14:textId="77777777" w:rsidR="00211B6A" w:rsidRPr="00387F2C" w:rsidRDefault="00211B6A" w:rsidP="009F4DD0">
            <w:pPr>
              <w:spacing w:after="0"/>
              <w:jc w:val="center"/>
              <w:rPr>
                <w:rFonts w:ascii="Times New Roman" w:hAnsi="Times New Roman" w:cs="Times New Roman"/>
                <w:color w:val="000000" w:themeColor="text1"/>
                <w:sz w:val="18"/>
                <w:szCs w:val="18"/>
              </w:rPr>
            </w:pPr>
          </w:p>
        </w:tc>
      </w:tr>
      <w:tr w:rsidR="00211B6A" w:rsidRPr="00387F2C" w14:paraId="7F2A8AA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DFC3BB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08BF7C8" w14:textId="3AEB1245" w:rsidR="00211B6A" w:rsidRPr="0041418D" w:rsidRDefault="00211B6A" w:rsidP="00814F09">
            <w:pPr>
              <w:spacing w:after="0" w:line="240" w:lineRule="auto"/>
              <w:rPr>
                <w:rFonts w:ascii="Times New Roman" w:hAnsi="Times New Roman" w:cs="Times New Roman"/>
                <w:color w:val="000000" w:themeColor="text1"/>
                <w:sz w:val="18"/>
                <w:szCs w:val="18"/>
              </w:rPr>
            </w:pPr>
            <w:r w:rsidRPr="0041418D">
              <w:rPr>
                <w:rFonts w:ascii="Times New Roman" w:hAnsi="Times New Roman" w:cs="Times New Roman"/>
                <w:color w:val="000000" w:themeColor="text1"/>
                <w:sz w:val="18"/>
                <w:szCs w:val="18"/>
              </w:rPr>
              <w:t>Klasa wodoodporności min.  IP65</w:t>
            </w:r>
            <w:r w:rsidR="005C2711" w:rsidRPr="0041418D">
              <w:rPr>
                <w:rFonts w:ascii="Times New Roman" w:hAnsi="Times New Roman" w:cs="Times New Roman"/>
                <w:color w:val="000000" w:themeColor="text1"/>
                <w:sz w:val="18"/>
                <w:szCs w:val="18"/>
              </w:rPr>
              <w:t xml:space="preserve"> lub równoważne</w:t>
            </w:r>
            <w:r w:rsidR="008127E5" w:rsidRPr="0041418D">
              <w:rPr>
                <w:rFonts w:ascii="Times New Roman" w:hAnsi="Times New Roman" w:cs="Times New Roman"/>
                <w:color w:val="000000" w:themeColor="text1"/>
                <w:sz w:val="18"/>
                <w:szCs w:val="18"/>
              </w:rPr>
              <w:t xml:space="preserve"> w zakresie stopnia ochrony obudowy przed wnikaniem ciał obcych stałych (ochrona pyłoszczelna) oraz ochrona przed strugą wody (12,5 l/min.) laną na obudowę z dowolnej strony</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4AD89E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0190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1C8DD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197A2D5A"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większa niż wymagana – 5 pkt</w:t>
            </w:r>
          </w:p>
        </w:tc>
      </w:tr>
      <w:tr w:rsidR="00211B6A" w:rsidRPr="00387F2C" w14:paraId="252DBF3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E16AC12"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6D40262"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Możliwość kalibracji dozymetru przez użytkownika/akredytowane laboratorium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6C4D4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DCA6C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F71D59"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36A71AA"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70E742E"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BED91"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miernika:</w:t>
            </w:r>
          </w:p>
          <w:p w14:paraId="032599E3"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wysokość – 110 mm</w:t>
            </w:r>
          </w:p>
          <w:p w14:paraId="548D5482"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szerokość – 70 mm</w:t>
            </w:r>
          </w:p>
          <w:p w14:paraId="4CEFDE2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grubość – 30 mm</w:t>
            </w:r>
          </w:p>
          <w:p w14:paraId="292AC10F"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Wszystkie wymiary +/- 40%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3D2115"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2B0B2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57BFEA"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836F52" w:rsidRPr="00387F2C" w14:paraId="2B7D900D" w14:textId="77777777" w:rsidTr="005E4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9751AF" w14:textId="77777777" w:rsidR="00836F52" w:rsidRPr="00387F2C" w:rsidRDefault="00836F52"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98FD" w14:textId="77777777" w:rsidR="00836F52" w:rsidRPr="00387F2C" w:rsidRDefault="00836F52" w:rsidP="005E4B66">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Waga miernika gotowego do użycia – 110 g +/- 30%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26B09C3"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624E63" w14:textId="77777777" w:rsidR="00836F52" w:rsidRPr="00387F2C" w:rsidRDefault="00836F52" w:rsidP="005E4B66">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660FEC"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55D69E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B0C08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C93FF" w14:textId="77777777" w:rsidR="00211B6A" w:rsidRPr="00387F2C" w:rsidRDefault="00836F52" w:rsidP="00A876BD">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Na wyposażeniu czytnik dozymetrów (z automatycznym odczytem), </w:t>
            </w:r>
            <w:r w:rsidR="00A876BD" w:rsidRPr="00387F2C">
              <w:rPr>
                <w:rFonts w:ascii="Times New Roman" w:hAnsi="Times New Roman" w:cs="Times New Roman"/>
                <w:color w:val="000000" w:themeColor="text1"/>
                <w:sz w:val="18"/>
                <w:szCs w:val="18"/>
              </w:rPr>
              <w:t xml:space="preserve">komputer z </w:t>
            </w:r>
            <w:r w:rsidRPr="00387F2C">
              <w:rPr>
                <w:rFonts w:ascii="Times New Roman" w:hAnsi="Times New Roman" w:cs="Times New Roman"/>
                <w:color w:val="000000" w:themeColor="text1"/>
                <w:sz w:val="18"/>
                <w:szCs w:val="18"/>
              </w:rPr>
              <w:t>oprogramowanie</w:t>
            </w:r>
            <w:r w:rsidR="00A876BD" w:rsidRPr="00387F2C">
              <w:rPr>
                <w:rFonts w:ascii="Times New Roman" w:hAnsi="Times New Roman" w:cs="Times New Roman"/>
                <w:color w:val="000000" w:themeColor="text1"/>
                <w:sz w:val="18"/>
                <w:szCs w:val="18"/>
              </w:rPr>
              <w:t>m</w:t>
            </w:r>
            <w:r w:rsidRPr="00387F2C">
              <w:rPr>
                <w:rFonts w:ascii="Times New Roman" w:hAnsi="Times New Roman" w:cs="Times New Roman"/>
                <w:color w:val="000000" w:themeColor="text1"/>
                <w:sz w:val="18"/>
                <w:szCs w:val="18"/>
              </w:rPr>
              <w:t xml:space="preserve"> do odczytu dozymetrów (spełniające min. kontrolę skumulowanych dawek pracownika vs. konfigurowane wartości limitów,  inne procedury kwalifikacji pracownika wymagane przez system ochrony radiologicznej,  dawki zakumulowane podczas wyznaczonych typów prac, konfigurowanie i odczyt dozymetrów elektronicznych w czasie rzeczywistym, baza danych zabezpieczona hasłem), oprogramowanie pozwalające na personalizację elektronicznych dozymetrów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8680B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3E515"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784E38"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9A44E7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B569B0" w14:textId="77777777" w:rsidR="00211B6A" w:rsidRPr="00387F2C" w:rsidRDefault="00211B6A" w:rsidP="00814F09">
            <w:pPr>
              <w:spacing w:after="0"/>
              <w:rPr>
                <w:rFonts w:ascii="Times New Roman" w:hAnsi="Times New Roman" w:cs="Times New Roman"/>
                <w:b/>
                <w:color w:val="365F91" w:themeColor="accent1" w:themeShade="BF"/>
                <w:sz w:val="18"/>
                <w:szCs w:val="18"/>
              </w:rPr>
            </w:pPr>
            <w:r w:rsidRPr="00387F2C">
              <w:rPr>
                <w:rFonts w:ascii="Times New Roman" w:hAnsi="Times New Roman" w:cs="Times New Roman"/>
                <w:b/>
                <w:color w:val="000000" w:themeColor="text1"/>
                <w:sz w:val="18"/>
                <w:szCs w:val="18"/>
              </w:rPr>
              <w:t xml:space="preserve">INNE AKCESORIA </w:t>
            </w:r>
          </w:p>
        </w:tc>
      </w:tr>
      <w:tr w:rsidR="00211B6A" w:rsidRPr="00387F2C" w14:paraId="5EE5A83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62262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59.</w:t>
            </w:r>
          </w:p>
        </w:tc>
        <w:tc>
          <w:tcPr>
            <w:tcW w:w="6946" w:type="dxa"/>
            <w:tcBorders>
              <w:top w:val="single" w:sz="4" w:space="0" w:color="000000"/>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5EB5F5"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Pojemniki na odpady promieniotwórcze</w:t>
            </w:r>
            <w:r w:rsidRPr="00387F2C">
              <w:rPr>
                <w:rFonts w:ascii="Times New Roman" w:hAnsi="Times New Roman" w:cs="Times New Roman"/>
                <w:b/>
                <w:color w:val="000000" w:themeColor="text1"/>
                <w:sz w:val="18"/>
                <w:szCs w:val="18"/>
              </w:rPr>
              <w:t xml:space="preserve"> (6 szt.)</w:t>
            </w:r>
            <w:r w:rsidRPr="00387F2C">
              <w:rPr>
                <w:rFonts w:ascii="Times New Roman" w:hAnsi="Times New Roman" w:cs="Times New Roman"/>
                <w:color w:val="000000" w:themeColor="text1"/>
                <w:sz w:val="18"/>
                <w:szCs w:val="18"/>
              </w:rPr>
              <w:t xml:space="preserve"> - beta (90Y, 177Lu)  (wymiary wewnętrzne  min. 9x5 cm; wysokość min.13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77415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000000"/>
              <w:left w:val="single" w:sz="4" w:space="0" w:color="000000"/>
              <w:bottom w:val="single" w:sz="4" w:space="0" w:color="000000"/>
              <w:right w:val="single" w:sz="4" w:space="0" w:color="000000"/>
            </w:tcBorders>
            <w:shd w:val="clear" w:color="FFFF00" w:fill="FFFFFF"/>
            <w:vAlign w:val="center"/>
          </w:tcPr>
          <w:p w14:paraId="11133998"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9954786"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53A43C7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B72F2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60.</w:t>
            </w: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3DBDA8E"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 beta (90Y, 177Lu)  (wymiary wewnętrzne  min. 20x20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20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45C645C"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782F11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568E19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25F8750C"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AFB75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61.</w:t>
            </w: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161A0503"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SPECT min. osłonność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Pb 3 mm  (wymiary wewnętrzne średnica min. 19 cm; wysokość min. 20 cm)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3F0D97"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FFFF00" w:fill="FFFFFF"/>
            <w:vAlign w:val="center"/>
          </w:tcPr>
          <w:p w14:paraId="30F96154"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179693"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A43225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7AF199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62.</w:t>
            </w:r>
          </w:p>
        </w:tc>
        <w:tc>
          <w:tcPr>
            <w:tcW w:w="6946" w:type="dxa"/>
            <w:tcBorders>
              <w:top w:val="single" w:sz="4" w:space="0" w:color="auto"/>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7478BD"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PET min. osłonność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Pb 25 mm (wymiary wewnętrzne średnica min. 19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 20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648B2D1"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000000"/>
              <w:right w:val="single" w:sz="4" w:space="0" w:color="000000"/>
            </w:tcBorders>
            <w:shd w:val="clear" w:color="FFFF00" w:fill="FFFFFF"/>
            <w:vAlign w:val="center"/>
          </w:tcPr>
          <w:p w14:paraId="6E00D2B1"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09FB72E"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592D75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888FF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E089B7A"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Pb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3-4 mm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(wymiary wewnętrzne 18-20 x 4-5 x 4-5 cm.</w:t>
            </w:r>
            <w:r w:rsidR="00DF4D2C" w:rsidRPr="00387F2C">
              <w:rPr>
                <w:rFonts w:ascii="Times New Roman" w:hAnsi="Times New Roman" w:cs="Times New Roman"/>
                <w:color w:val="000000" w:themeColor="text1"/>
                <w:sz w:val="18"/>
                <w:szCs w:val="18"/>
              </w:rPr>
              <w:t xml:space="preserve"> +/- 30%</w:t>
            </w:r>
            <w:r w:rsidRPr="00387F2C">
              <w:rPr>
                <w:rFonts w:ascii="Times New Roman" w:hAnsi="Times New Roman" w:cs="Times New Roman"/>
                <w:color w:val="000000" w:themeColor="text1"/>
                <w:sz w:val="18"/>
                <w:szCs w:val="18"/>
              </w:rPr>
              <w:t xml:space="preserve"> ;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B41649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26BC194C"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232D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2328953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5BDA2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67CDEBC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Pb 3-4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 </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DA2B2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B70B9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E44096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52A24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6F0798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32730C2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 ekwiwalencie Pb min. 6-7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A530E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51920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25C6319"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C91260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62862B9"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7660206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(pasujące do strzykawek używanych przez Zamawiającego: Polfa, BD </w:t>
            </w:r>
            <w:proofErr w:type="spellStart"/>
            <w:r w:rsidRPr="00387F2C">
              <w:rPr>
                <w:rFonts w:ascii="Times New Roman" w:hAnsi="Times New Roman" w:cs="Times New Roman"/>
                <w:color w:val="000000" w:themeColor="text1"/>
                <w:sz w:val="18"/>
                <w:szCs w:val="18"/>
              </w:rPr>
              <w:t>Plastipak</w:t>
            </w:r>
            <w:proofErr w:type="spellEnd"/>
            <w:r w:rsidRPr="00387F2C">
              <w:rPr>
                <w:rFonts w:ascii="Times New Roman" w:hAnsi="Times New Roman" w:cs="Times New Roman"/>
                <w:color w:val="000000" w:themeColor="text1"/>
                <w:sz w:val="18"/>
                <w:szCs w:val="18"/>
              </w:rPr>
              <w:t>,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C72CE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5411DFD9"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C56A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2BB9C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76C9E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CFB2BB0"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2ml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używanych przez Zamawiającego: Polfa, </w:t>
            </w:r>
            <w:bookmarkStart w:id="0" w:name="_GoBack"/>
            <w:bookmarkEnd w:id="0"/>
            <w:r w:rsidRPr="00387F2C">
              <w:rPr>
                <w:rFonts w:ascii="Times New Roman" w:hAnsi="Times New Roman" w:cs="Times New Roman"/>
                <w:color w:val="000000" w:themeColor="text1"/>
                <w:sz w:val="18"/>
                <w:szCs w:val="18"/>
              </w:rPr>
              <w:t>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C7AE5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79252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938E0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74040C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2782F5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47BBDC3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5ml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FB0C4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120C42"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D6CF001"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1276495A"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7014F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8663389"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dla promieniowania Beta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 xml:space="preserve">Polfa, BD </w:t>
            </w:r>
            <w:proofErr w:type="spellStart"/>
            <w:r w:rsidRPr="00387F2C">
              <w:rPr>
                <w:rFonts w:ascii="Times New Roman" w:hAnsi="Times New Roman" w:cs="Times New Roman"/>
                <w:color w:val="000000" w:themeColor="text1"/>
                <w:sz w:val="18"/>
                <w:szCs w:val="18"/>
              </w:rPr>
              <w:t>Plastipak</w:t>
            </w:r>
            <w:proofErr w:type="spellEnd"/>
            <w:r w:rsidRPr="00387F2C">
              <w:rPr>
                <w:rFonts w:ascii="Times New Roman" w:hAnsi="Times New Roman" w:cs="Times New Roman"/>
                <w:color w:val="000000" w:themeColor="text1"/>
                <w:sz w:val="18"/>
                <w:szCs w:val="18"/>
              </w:rPr>
              <w:t>,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D4096E"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87A81C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ED1675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00D446E1"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8C5E1"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22FC2DD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10ml dla promieniowania Beta (177Lu,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w:t>
            </w:r>
            <w:r w:rsidR="0098512D" w:rsidRPr="00387F2C">
              <w:rPr>
                <w:rFonts w:ascii="Times New Roman" w:hAnsi="Times New Roman" w:cs="Times New Roman"/>
                <w:color w:val="000000" w:themeColor="text1"/>
                <w:sz w:val="18"/>
                <w:szCs w:val="18"/>
              </w:rPr>
              <w:t xml:space="preserve"> używanych przez Zamawiającego:</w:t>
            </w:r>
            <w:r w:rsidRPr="00387F2C">
              <w:rPr>
                <w:rFonts w:ascii="Times New Roman" w:hAnsi="Times New Roman" w:cs="Times New Roman"/>
                <w:color w:val="000000" w:themeColor="text1"/>
                <w:sz w:val="18"/>
                <w:szCs w:val="18"/>
              </w:rPr>
              <w:t xml:space="preserve"> Polfa, BD </w:t>
            </w:r>
            <w:proofErr w:type="spellStart"/>
            <w:r w:rsidRPr="00387F2C">
              <w:rPr>
                <w:rFonts w:ascii="Times New Roman" w:hAnsi="Times New Roman" w:cs="Times New Roman"/>
                <w:color w:val="000000" w:themeColor="text1"/>
                <w:sz w:val="18"/>
                <w:szCs w:val="18"/>
              </w:rPr>
              <w:t>Plastipak</w:t>
            </w:r>
            <w:proofErr w:type="spellEnd"/>
            <w:r w:rsidRPr="00387F2C">
              <w:rPr>
                <w:rFonts w:ascii="Times New Roman" w:hAnsi="Times New Roman" w:cs="Times New Roman"/>
                <w:color w:val="000000" w:themeColor="text1"/>
                <w:sz w:val="18"/>
                <w:szCs w:val="18"/>
              </w:rPr>
              <w:t>, B BRAUN)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76860A"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10102A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ED086E7"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B880D7"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AFDB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77973FDE" w14:textId="77777777" w:rsidR="00211B6A" w:rsidRPr="00387F2C" w:rsidRDefault="00211B6A" w:rsidP="00814F09">
            <w:pPr>
              <w:rPr>
                <w:rFonts w:ascii="Times New Roman" w:hAnsi="Times New Roman" w:cs="Times New Roman"/>
                <w:color w:val="000000" w:themeColor="text1"/>
              </w:rPr>
            </w:pPr>
            <w:r w:rsidRPr="00387F2C">
              <w:rPr>
                <w:rFonts w:ascii="Times New Roman" w:hAnsi="Times New Roman" w:cs="Times New Roman"/>
                <w:color w:val="000000" w:themeColor="text1"/>
                <w:sz w:val="18"/>
                <w:szCs w:val="18"/>
              </w:rPr>
              <w:t xml:space="preserve">Kosz na odpady medyczne promieniotwórcze min. objętość 20 l </w:t>
            </w:r>
            <w:r w:rsidRPr="00387F2C">
              <w:rPr>
                <w:rFonts w:ascii="Times New Roman" w:hAnsi="Times New Roman" w:cs="Times New Roman"/>
                <w:b/>
                <w:color w:val="000000" w:themeColor="text1"/>
                <w:sz w:val="18"/>
                <w:szCs w:val="18"/>
              </w:rPr>
              <w:t xml:space="preserve">(2 szt.). </w:t>
            </w:r>
            <w:r w:rsidRPr="00387F2C">
              <w:rPr>
                <w:rFonts w:ascii="Times New Roman" w:hAnsi="Times New Roman" w:cs="Times New Roman"/>
                <w:color w:val="000000" w:themeColor="text1"/>
                <w:sz w:val="18"/>
                <w:szCs w:val="18"/>
              </w:rPr>
              <w:t xml:space="preserve">Osłonność min. 25 mm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Pb. Łatwo zdejmowalna pokrywa.</w:t>
            </w:r>
            <w:r w:rsidRPr="00387F2C">
              <w:rPr>
                <w:rFonts w:ascii="Times New Roman" w:hAnsi="Times New Roman" w:cs="Times New Roman"/>
                <w:color w:val="000000" w:themeColor="text1"/>
              </w:rPr>
              <w:t xml:space="preserve"> </w:t>
            </w:r>
          </w:p>
        </w:tc>
        <w:tc>
          <w:tcPr>
            <w:tcW w:w="1417"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tcPr>
          <w:p w14:paraId="007A0D7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563D576"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010F6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ED5D03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33883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55FD1366"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Kosz na odpady medyczne promieniotwórcze min. objętość 15 l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Osłonność min. 3 mm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Pb. Łatwo zdejmowalna pokrywa. </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8DE081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8E96AF8"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DB9754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98512D" w:rsidRPr="00387F2C" w14:paraId="3805CD74"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BA154CD"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173F0455"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Pb 2mm. Szyba ochraniająca oczy o powierzchni min. 5 x 10 cm </w:t>
            </w:r>
            <w:r w:rsidRPr="00387F2C">
              <w:rPr>
                <w:rFonts w:ascii="Times New Roman" w:hAnsi="Times New Roman" w:cs="Times New Roman"/>
                <w:b/>
                <w:color w:val="000000" w:themeColor="text1"/>
                <w:sz w:val="18"/>
                <w:szCs w:val="18"/>
              </w:rPr>
              <w:t xml:space="preserve">(2 </w:t>
            </w:r>
            <w:proofErr w:type="spellStart"/>
            <w:r w:rsidRPr="00387F2C">
              <w:rPr>
                <w:rFonts w:ascii="Times New Roman" w:hAnsi="Times New Roman" w:cs="Times New Roman"/>
                <w:b/>
                <w:color w:val="000000" w:themeColor="text1"/>
                <w:sz w:val="18"/>
                <w:szCs w:val="18"/>
              </w:rPr>
              <w:t>szt</w:t>
            </w:r>
            <w:proofErr w:type="spellEnd"/>
            <w:r w:rsidRPr="00387F2C">
              <w:rPr>
                <w:rFonts w:ascii="Times New Roman" w:hAnsi="Times New Roman" w:cs="Times New Roman"/>
                <w:b/>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795EBC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7D82DBEC"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3BFA80"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770DF02C"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A7A385"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73910FD"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Pb 0,75 mm. Konstrukcja gogli ma umożliwiać stosowanie okularów korekcyjnych </w:t>
            </w:r>
            <w:r w:rsidRPr="00387F2C">
              <w:rPr>
                <w:rFonts w:ascii="Times New Roman" w:hAnsi="Times New Roman" w:cs="Times New Roman"/>
                <w:b/>
                <w:color w:val="000000" w:themeColor="text1"/>
                <w:sz w:val="18"/>
                <w:szCs w:val="18"/>
              </w:rPr>
              <w:t xml:space="preserve">(2 </w:t>
            </w:r>
            <w:proofErr w:type="spellStart"/>
            <w:r w:rsidRPr="00387F2C">
              <w:rPr>
                <w:rFonts w:ascii="Times New Roman" w:hAnsi="Times New Roman" w:cs="Times New Roman"/>
                <w:b/>
                <w:color w:val="000000" w:themeColor="text1"/>
                <w:sz w:val="18"/>
                <w:szCs w:val="18"/>
              </w:rPr>
              <w:t>szt</w:t>
            </w:r>
            <w:proofErr w:type="spellEnd"/>
            <w:r w:rsidRPr="00387F2C">
              <w:rPr>
                <w:rFonts w:ascii="Times New Roman" w:hAnsi="Times New Roman" w:cs="Times New Roman"/>
                <w:b/>
                <w:color w:val="000000" w:themeColor="text1"/>
                <w:sz w:val="18"/>
                <w:szCs w:val="18"/>
              </w:rPr>
              <w:t>)</w:t>
            </w:r>
            <w:r w:rsidRPr="00387F2C">
              <w:rPr>
                <w:rFonts w:ascii="Times New Roman" w:hAnsi="Times New Roman"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4D946C"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43DD42"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8C07A3"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1A05B9A7"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C3C0C4"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CC717EA"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Okulary ochronne o </w:t>
            </w:r>
            <w:proofErr w:type="spellStart"/>
            <w:r w:rsidRPr="00387F2C">
              <w:rPr>
                <w:rFonts w:ascii="Times New Roman" w:hAnsi="Times New Roman" w:cs="Times New Roman"/>
                <w:color w:val="000000" w:themeColor="text1"/>
                <w:sz w:val="18"/>
                <w:szCs w:val="18"/>
              </w:rPr>
              <w:t>ekw</w:t>
            </w:r>
            <w:proofErr w:type="spellEnd"/>
            <w:r w:rsidRPr="00387F2C">
              <w:rPr>
                <w:rFonts w:ascii="Times New Roman" w:hAnsi="Times New Roman" w:cs="Times New Roman"/>
                <w:color w:val="000000" w:themeColor="text1"/>
                <w:sz w:val="18"/>
                <w:szCs w:val="18"/>
              </w:rPr>
              <w:t xml:space="preserve">. Pb 0,75 mm. Oprawki o anatomicznym kształcie. Waga max. 65 g  </w:t>
            </w:r>
            <w:r w:rsidRPr="00387F2C">
              <w:rPr>
                <w:rFonts w:ascii="Times New Roman" w:hAnsi="Times New Roman" w:cs="Times New Roman"/>
                <w:b/>
                <w:color w:val="000000" w:themeColor="text1"/>
                <w:sz w:val="18"/>
                <w:szCs w:val="18"/>
              </w:rPr>
              <w:t xml:space="preserve">(2 </w:t>
            </w:r>
            <w:proofErr w:type="spellStart"/>
            <w:r w:rsidRPr="00387F2C">
              <w:rPr>
                <w:rFonts w:ascii="Times New Roman" w:hAnsi="Times New Roman" w:cs="Times New Roman"/>
                <w:b/>
                <w:color w:val="000000" w:themeColor="text1"/>
                <w:sz w:val="18"/>
                <w:szCs w:val="18"/>
              </w:rPr>
              <w:t>szt</w:t>
            </w:r>
            <w:proofErr w:type="spellEnd"/>
            <w:r w:rsidRPr="00387F2C">
              <w:rPr>
                <w:rFonts w:ascii="Times New Roman" w:hAnsi="Times New Roman" w:cs="Times New Roman"/>
                <w:b/>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CED377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3758055"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DC92E66"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bl>
    <w:p w14:paraId="68AFF0CA" w14:textId="77777777" w:rsidR="00814F28" w:rsidRPr="00387F2C" w:rsidRDefault="00814F28" w:rsidP="004B5E68">
      <w:pPr>
        <w:spacing w:after="0" w:line="288" w:lineRule="auto"/>
        <w:jc w:val="both"/>
        <w:rPr>
          <w:rFonts w:ascii="Times New Roman" w:hAnsi="Times New Roman" w:cs="Times New Roman"/>
          <w:b/>
          <w:color w:val="000000" w:themeColor="text1"/>
          <w:sz w:val="18"/>
          <w:szCs w:val="18"/>
        </w:rPr>
      </w:pPr>
    </w:p>
    <w:p w14:paraId="40B56D45"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0B2DBB86"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747FB3C8"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6220F105"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24CB4647"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2553D621"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1C4A7CA4"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709C7272"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3CDF7B92"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64946920"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2C91EFB4"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75A5A8A0"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6F42F2F7"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766FDCD9"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3C78590F"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6FFD6166"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668E74CC"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0223A1EF"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58C50E33" w14:textId="77777777" w:rsidR="00A4058B" w:rsidRDefault="00A4058B" w:rsidP="005611E8">
      <w:pPr>
        <w:spacing w:after="0" w:line="288" w:lineRule="auto"/>
        <w:jc w:val="both"/>
        <w:rPr>
          <w:rFonts w:ascii="Times New Roman" w:hAnsi="Times New Roman" w:cs="Times New Roman"/>
          <w:b/>
          <w:color w:val="000000" w:themeColor="text1"/>
          <w:sz w:val="18"/>
          <w:szCs w:val="18"/>
          <w:u w:val="single"/>
        </w:rPr>
      </w:pPr>
    </w:p>
    <w:p w14:paraId="004914AA" w14:textId="343B0F41" w:rsidR="005611E8" w:rsidRPr="0068779A" w:rsidRDefault="005611E8" w:rsidP="005611E8">
      <w:pPr>
        <w:spacing w:after="0" w:line="288" w:lineRule="auto"/>
        <w:jc w:val="both"/>
        <w:rPr>
          <w:rFonts w:ascii="Times New Roman" w:hAnsi="Times New Roman" w:cs="Times New Roman"/>
          <w:b/>
          <w:color w:val="000000" w:themeColor="text1"/>
          <w:sz w:val="18"/>
          <w:szCs w:val="18"/>
          <w:u w:val="single"/>
        </w:rPr>
      </w:pPr>
      <w:r w:rsidRPr="0068779A">
        <w:rPr>
          <w:rFonts w:ascii="Times New Roman" w:hAnsi="Times New Roman" w:cs="Times New Roman"/>
          <w:b/>
          <w:color w:val="000000" w:themeColor="text1"/>
          <w:sz w:val="18"/>
          <w:szCs w:val="18"/>
          <w:u w:val="single"/>
        </w:rPr>
        <w:lastRenderedPageBreak/>
        <w:t xml:space="preserve">Warunki gwarancji, serwisu i szkolenia dotyczy </w:t>
      </w:r>
      <w:r>
        <w:rPr>
          <w:rFonts w:ascii="Times New Roman" w:hAnsi="Times New Roman" w:cs="Times New Roman"/>
          <w:b/>
          <w:color w:val="000000" w:themeColor="text1"/>
          <w:sz w:val="18"/>
          <w:szCs w:val="18"/>
          <w:u w:val="single"/>
        </w:rPr>
        <w:t>pozycji 1, 2</w:t>
      </w:r>
    </w:p>
    <w:p w14:paraId="0EAA677F" w14:textId="77777777" w:rsidR="005611E8" w:rsidRPr="007E0639" w:rsidRDefault="005611E8" w:rsidP="005611E8">
      <w:pPr>
        <w:spacing w:after="0" w:line="288" w:lineRule="auto"/>
        <w:jc w:val="both"/>
        <w:rPr>
          <w:rFonts w:ascii="Times New Roman" w:hAnsi="Times New Roman"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5611E8" w:rsidRPr="007E0639" w14:paraId="11E7A816" w14:textId="77777777" w:rsidTr="008D4A7E">
        <w:tc>
          <w:tcPr>
            <w:tcW w:w="959" w:type="dxa"/>
            <w:tcBorders>
              <w:top w:val="single" w:sz="4" w:space="0" w:color="auto"/>
              <w:left w:val="single" w:sz="4" w:space="0" w:color="auto"/>
              <w:bottom w:val="single" w:sz="4" w:space="0" w:color="auto"/>
              <w:right w:val="single" w:sz="4" w:space="0" w:color="auto"/>
            </w:tcBorders>
            <w:vAlign w:val="center"/>
            <w:hideMark/>
          </w:tcPr>
          <w:p w14:paraId="3A512D4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7430990" w14:textId="77777777" w:rsidR="005611E8" w:rsidRPr="007E0639" w:rsidRDefault="005611E8" w:rsidP="005611E8">
            <w:pPr>
              <w:pStyle w:val="Nagwek3"/>
              <w:widowControl/>
              <w:numPr>
                <w:ilvl w:val="2"/>
                <w:numId w:val="3"/>
              </w:numPr>
              <w:shd w:val="clear" w:color="auto" w:fill="auto"/>
              <w:snapToGrid w:val="0"/>
              <w:spacing w:line="276" w:lineRule="auto"/>
              <w:ind w:left="0" w:right="0" w:firstLine="0"/>
              <w:rPr>
                <w:rFonts w:cs="Times New Roman"/>
                <w:color w:val="000000" w:themeColor="text1"/>
                <w:sz w:val="18"/>
                <w:szCs w:val="18"/>
                <w:lang w:eastAsia="en-US"/>
              </w:rPr>
            </w:pPr>
            <w:r w:rsidRPr="007E0639">
              <w:rPr>
                <w:rFonts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D2C6A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E1B0F3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238D10"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SPOSÓB OCENY</w:t>
            </w:r>
          </w:p>
        </w:tc>
      </w:tr>
      <w:tr w:rsidR="005611E8" w:rsidRPr="007E0639" w14:paraId="1D26027A" w14:textId="77777777" w:rsidTr="008D4A7E">
        <w:tc>
          <w:tcPr>
            <w:tcW w:w="959" w:type="dxa"/>
            <w:tcBorders>
              <w:top w:val="single" w:sz="4" w:space="0" w:color="auto"/>
              <w:left w:val="single" w:sz="4" w:space="0" w:color="auto"/>
              <w:bottom w:val="single" w:sz="4" w:space="0" w:color="auto"/>
              <w:right w:val="single" w:sz="4" w:space="0" w:color="auto"/>
            </w:tcBorders>
          </w:tcPr>
          <w:p w14:paraId="7F27FE7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C5A67C9"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734C5F5C"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3F3485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B8F52" w14:textId="77777777" w:rsidR="005611E8" w:rsidRPr="007E0639" w:rsidRDefault="005611E8" w:rsidP="008D4A7E">
            <w:pPr>
              <w:pStyle w:val="AbsatzTableFormat"/>
              <w:snapToGrid w:val="0"/>
              <w:spacing w:before="100" w:beforeAutospacing="1" w:after="100" w:afterAutospacing="1" w:line="288" w:lineRule="auto"/>
              <w:rPr>
                <w:color w:val="000000" w:themeColor="text1"/>
                <w:sz w:val="18"/>
                <w:szCs w:val="18"/>
                <w:lang w:eastAsia="en-US"/>
              </w:rPr>
            </w:pPr>
          </w:p>
        </w:tc>
      </w:tr>
      <w:tr w:rsidR="005611E8" w:rsidRPr="007E0639" w14:paraId="68AF8D86" w14:textId="77777777" w:rsidTr="008D4A7E">
        <w:tc>
          <w:tcPr>
            <w:tcW w:w="959" w:type="dxa"/>
            <w:tcBorders>
              <w:top w:val="single" w:sz="4" w:space="0" w:color="auto"/>
              <w:left w:val="single" w:sz="4" w:space="0" w:color="auto"/>
              <w:bottom w:val="single" w:sz="4" w:space="0" w:color="auto"/>
              <w:right w:val="single" w:sz="4" w:space="0" w:color="auto"/>
            </w:tcBorders>
          </w:tcPr>
          <w:p w14:paraId="5639B2F3" w14:textId="77777777" w:rsidR="005611E8" w:rsidRPr="007E0639" w:rsidRDefault="005611E8" w:rsidP="005611E8">
            <w:pPr>
              <w:pStyle w:val="Akapitzlist"/>
              <w:numPr>
                <w:ilvl w:val="0"/>
                <w:numId w:val="4"/>
              </w:numPr>
              <w:spacing w:after="0"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92E9B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xml:space="preserve">Okres pełnej, bez </w:t>
            </w:r>
            <w:proofErr w:type="spellStart"/>
            <w:r w:rsidRPr="007E0639">
              <w:rPr>
                <w:rFonts w:ascii="Times New Roman" w:hAnsi="Times New Roman" w:cs="Times New Roman"/>
                <w:color w:val="000000" w:themeColor="text1"/>
                <w:sz w:val="18"/>
                <w:szCs w:val="18"/>
              </w:rPr>
              <w:t>wyłączeń</w:t>
            </w:r>
            <w:proofErr w:type="spellEnd"/>
            <w:r w:rsidRPr="007E0639">
              <w:rPr>
                <w:rFonts w:ascii="Times New Roman" w:hAnsi="Times New Roman" w:cs="Times New Roman"/>
                <w:color w:val="000000" w:themeColor="text1"/>
                <w:sz w:val="18"/>
                <w:szCs w:val="18"/>
              </w:rPr>
              <w:t xml:space="preserve"> gwarancji dla wszystkich zaoferowanych elementów wraz z urządzeniami peryferyjnymi (jeśli dotyczy)[liczba miesięcy]</w:t>
            </w:r>
          </w:p>
          <w:p w14:paraId="651C2E33"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52540F5"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139B61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iCs/>
                <w:color w:val="000000" w:themeColor="text1"/>
                <w:sz w:val="18"/>
                <w:szCs w:val="18"/>
                <w:lang w:eastAsia="ar-SA"/>
              </w:rPr>
            </w:pPr>
            <w:r w:rsidRPr="007E0639">
              <w:rPr>
                <w:rFonts w:ascii="Times New Roman" w:hAnsi="Times New Roman"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7E0639">
              <w:rPr>
                <w:rFonts w:ascii="Times New Roman" w:hAnsi="Times New Roman" w:cs="Times New Roman"/>
                <w:b/>
                <w:i/>
                <w:color w:val="000000" w:themeColor="text1"/>
                <w:sz w:val="18"/>
                <w:szCs w:val="18"/>
              </w:rPr>
              <w:t>Zamawiający zastrzega, że górną granicą punktacji gwarancji będzie okres 5 lat (60 miesięcy)</w:t>
            </w:r>
            <w:r w:rsidRPr="007E0639">
              <w:rPr>
                <w:rFonts w:ascii="Times New Roman" w:hAnsi="Times New Roman"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B8E50"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3C5F5381"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01342EF" w14:textId="77777777" w:rsidR="005611E8" w:rsidRPr="007E0639" w:rsidRDefault="005611E8" w:rsidP="008D4A7E">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Najdłuższy okres – 30 pkt.;</w:t>
            </w:r>
          </w:p>
          <w:p w14:paraId="6DFB9C7E"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Inne – proporcjonalnie mniej względem najdłuższego okresu.</w:t>
            </w:r>
          </w:p>
        </w:tc>
      </w:tr>
      <w:tr w:rsidR="005611E8" w:rsidRPr="007E0639" w14:paraId="691EC7A3" w14:textId="77777777" w:rsidTr="008D4A7E">
        <w:tc>
          <w:tcPr>
            <w:tcW w:w="959" w:type="dxa"/>
            <w:tcBorders>
              <w:top w:val="single" w:sz="4" w:space="0" w:color="auto"/>
              <w:left w:val="single" w:sz="4" w:space="0" w:color="auto"/>
              <w:bottom w:val="single" w:sz="4" w:space="0" w:color="auto"/>
              <w:right w:val="single" w:sz="4" w:space="0" w:color="auto"/>
            </w:tcBorders>
          </w:tcPr>
          <w:p w14:paraId="31D5425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D5EFCB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10DA2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11C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4D436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BF5966F" w14:textId="77777777" w:rsidTr="008D4A7E">
        <w:tc>
          <w:tcPr>
            <w:tcW w:w="959" w:type="dxa"/>
            <w:tcBorders>
              <w:top w:val="single" w:sz="4" w:space="0" w:color="auto"/>
              <w:left w:val="single" w:sz="4" w:space="0" w:color="auto"/>
              <w:bottom w:val="single" w:sz="4" w:space="0" w:color="auto"/>
              <w:right w:val="single" w:sz="4" w:space="0" w:color="auto"/>
            </w:tcBorders>
          </w:tcPr>
          <w:p w14:paraId="5CDDAB8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F0A5FCA"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09AAF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9F1873F"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E65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DD2F068" w14:textId="77777777" w:rsidTr="008D4A7E">
        <w:tc>
          <w:tcPr>
            <w:tcW w:w="959" w:type="dxa"/>
            <w:tcBorders>
              <w:top w:val="single" w:sz="4" w:space="0" w:color="auto"/>
              <w:left w:val="single" w:sz="4" w:space="0" w:color="auto"/>
              <w:bottom w:val="single" w:sz="4" w:space="0" w:color="auto"/>
              <w:right w:val="single" w:sz="4" w:space="0" w:color="auto"/>
            </w:tcBorders>
          </w:tcPr>
          <w:p w14:paraId="17991C7C"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E673C5"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0EF44BA6"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4D06D52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A2D103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r>
      <w:tr w:rsidR="005611E8" w:rsidRPr="007E0639" w14:paraId="7FAB9B0B" w14:textId="77777777" w:rsidTr="008D4A7E">
        <w:tc>
          <w:tcPr>
            <w:tcW w:w="959" w:type="dxa"/>
            <w:tcBorders>
              <w:top w:val="single" w:sz="4" w:space="0" w:color="auto"/>
              <w:left w:val="single" w:sz="4" w:space="0" w:color="auto"/>
              <w:bottom w:val="single" w:sz="4" w:space="0" w:color="auto"/>
              <w:right w:val="single" w:sz="4" w:space="0" w:color="auto"/>
            </w:tcBorders>
          </w:tcPr>
          <w:p w14:paraId="305D9FF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2CFC7CA"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0552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14022B9"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480CD5B" w14:textId="77777777" w:rsidR="005611E8" w:rsidRPr="007E0639" w:rsidRDefault="005611E8" w:rsidP="008D4A7E">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 – 3 pkt.;</w:t>
            </w:r>
          </w:p>
          <w:p w14:paraId="2C52CDBD"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NIE – 0 pkt.</w:t>
            </w:r>
          </w:p>
        </w:tc>
      </w:tr>
      <w:tr w:rsidR="005611E8" w:rsidRPr="007E0639" w14:paraId="5746C1DC" w14:textId="77777777" w:rsidTr="008D4A7E">
        <w:tc>
          <w:tcPr>
            <w:tcW w:w="959" w:type="dxa"/>
            <w:tcBorders>
              <w:top w:val="single" w:sz="4" w:space="0" w:color="auto"/>
              <w:left w:val="single" w:sz="4" w:space="0" w:color="auto"/>
              <w:bottom w:val="single" w:sz="4" w:space="0" w:color="auto"/>
              <w:right w:val="single" w:sz="4" w:space="0" w:color="auto"/>
            </w:tcBorders>
          </w:tcPr>
          <w:p w14:paraId="7567F33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FEA4ABD"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 cenie oferty -  przeglądy okresowe w okresie gwarancji (w częstotliwości i w zakresie zgodnym z wymogami producenta).</w:t>
            </w:r>
          </w:p>
          <w:p w14:paraId="4A4212B2"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63D40EED"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94D994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FD0F7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34BD158D" w14:textId="77777777" w:rsidTr="008D4A7E">
        <w:tc>
          <w:tcPr>
            <w:tcW w:w="959" w:type="dxa"/>
            <w:tcBorders>
              <w:top w:val="single" w:sz="4" w:space="0" w:color="auto"/>
              <w:left w:val="single" w:sz="4" w:space="0" w:color="auto"/>
              <w:bottom w:val="single" w:sz="4" w:space="0" w:color="auto"/>
              <w:right w:val="single" w:sz="4" w:space="0" w:color="auto"/>
            </w:tcBorders>
          </w:tcPr>
          <w:p w14:paraId="50880444"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D187B66"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7F42B19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CA4279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9023E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FC3308E" w14:textId="77777777" w:rsidTr="008D4A7E">
        <w:tc>
          <w:tcPr>
            <w:tcW w:w="959" w:type="dxa"/>
            <w:tcBorders>
              <w:top w:val="single" w:sz="4" w:space="0" w:color="auto"/>
              <w:left w:val="single" w:sz="4" w:space="0" w:color="auto"/>
              <w:bottom w:val="single" w:sz="4" w:space="0" w:color="auto"/>
              <w:right w:val="single" w:sz="4" w:space="0" w:color="auto"/>
            </w:tcBorders>
          </w:tcPr>
          <w:p w14:paraId="54F09F82"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24290A"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sz w:val="18"/>
                <w:szCs w:val="18"/>
              </w:rPr>
              <w:t xml:space="preserve">Czas reakcji (dotyczy także reakcji zdalnej): „przyjęte zgłoszenie – podjęta naprawa” =&lt; </w:t>
            </w:r>
            <w:r w:rsidRPr="007E0639">
              <w:rPr>
                <w:sz w:val="18"/>
                <w:szCs w:val="18"/>
              </w:rPr>
              <w:t>48</w:t>
            </w:r>
            <w:r w:rsidRPr="007E0639">
              <w:rPr>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3C47288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0EA3F86"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93BCE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A648668" w14:textId="77777777" w:rsidTr="008D4A7E">
        <w:tc>
          <w:tcPr>
            <w:tcW w:w="959" w:type="dxa"/>
            <w:tcBorders>
              <w:top w:val="single" w:sz="4" w:space="0" w:color="auto"/>
              <w:left w:val="single" w:sz="4" w:space="0" w:color="auto"/>
              <w:bottom w:val="single" w:sz="4" w:space="0" w:color="auto"/>
              <w:right w:val="single" w:sz="4" w:space="0" w:color="auto"/>
            </w:tcBorders>
          </w:tcPr>
          <w:p w14:paraId="4E2A7F5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F651370"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3A784C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C9EB9D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04D23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91501A0" w14:textId="77777777" w:rsidTr="008D4A7E">
        <w:tc>
          <w:tcPr>
            <w:tcW w:w="959" w:type="dxa"/>
            <w:tcBorders>
              <w:top w:val="single" w:sz="4" w:space="0" w:color="auto"/>
              <w:left w:val="single" w:sz="4" w:space="0" w:color="auto"/>
              <w:bottom w:val="single" w:sz="4" w:space="0" w:color="auto"/>
              <w:right w:val="single" w:sz="4" w:space="0" w:color="auto"/>
            </w:tcBorders>
          </w:tcPr>
          <w:p w14:paraId="5D853080"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A28DD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4C286E2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616FACD"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AA0777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2A4157" w14:textId="77777777" w:rsidTr="008D4A7E">
        <w:tc>
          <w:tcPr>
            <w:tcW w:w="959" w:type="dxa"/>
            <w:tcBorders>
              <w:top w:val="single" w:sz="4" w:space="0" w:color="auto"/>
              <w:left w:val="single" w:sz="4" w:space="0" w:color="auto"/>
              <w:bottom w:val="single" w:sz="4" w:space="0" w:color="auto"/>
              <w:right w:val="single" w:sz="4" w:space="0" w:color="auto"/>
            </w:tcBorders>
          </w:tcPr>
          <w:p w14:paraId="35EC43D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3F3A4E3"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eastAsia="Calibri" w:hAnsi="Times New Roman" w:cs="Times New Roman"/>
                <w:color w:val="000000"/>
                <w:sz w:val="18"/>
                <w:szCs w:val="18"/>
              </w:rPr>
              <w:t xml:space="preserve">Zakończenie działań serwisowych – do </w:t>
            </w:r>
            <w:r w:rsidRPr="007E0639">
              <w:rPr>
                <w:rFonts w:ascii="Times New Roman" w:eastAsia="Calibri" w:hAnsi="Times New Roman" w:cs="Times New Roman"/>
                <w:sz w:val="18"/>
                <w:szCs w:val="18"/>
              </w:rPr>
              <w:t xml:space="preserve">5 </w:t>
            </w:r>
            <w:r w:rsidRPr="007E0639">
              <w:rPr>
                <w:rFonts w:ascii="Times New Roman" w:eastAsia="Calibri" w:hAnsi="Times New Roman" w:cs="Times New Roman"/>
                <w:color w:val="000000"/>
                <w:sz w:val="18"/>
                <w:szCs w:val="18"/>
              </w:rPr>
              <w:t xml:space="preserve">dni roboczych od dnia zgłoszenia awarii, a w przypadku konieczności importu części zamiennych, nie dłuższym niż </w:t>
            </w:r>
            <w:r w:rsidRPr="007E0639">
              <w:rPr>
                <w:rFonts w:ascii="Times New Roman" w:eastAsia="Calibri" w:hAnsi="Times New Roman" w:cs="Times New Roman"/>
                <w:sz w:val="18"/>
                <w:szCs w:val="18"/>
              </w:rPr>
              <w:t>10</w:t>
            </w:r>
            <w:r w:rsidRPr="007E0639">
              <w:rPr>
                <w:rFonts w:ascii="Times New Roman" w:eastAsia="Calibri" w:hAnsi="Times New Roman" w:cs="Times New Roman"/>
                <w:b/>
                <w:color w:val="FF0000"/>
                <w:sz w:val="18"/>
                <w:szCs w:val="18"/>
              </w:rPr>
              <w:t xml:space="preserve"> </w:t>
            </w:r>
            <w:r w:rsidRPr="007E0639">
              <w:rPr>
                <w:rFonts w:ascii="Times New Roman" w:eastAsia="Calibri" w:hAnsi="Times New Roman"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509761F"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705856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DBFA9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7E57E56" w14:textId="77777777" w:rsidTr="008D4A7E">
        <w:tc>
          <w:tcPr>
            <w:tcW w:w="959" w:type="dxa"/>
            <w:tcBorders>
              <w:top w:val="single" w:sz="4" w:space="0" w:color="auto"/>
              <w:left w:val="single" w:sz="4" w:space="0" w:color="auto"/>
              <w:bottom w:val="single" w:sz="4" w:space="0" w:color="auto"/>
              <w:right w:val="single" w:sz="4" w:space="0" w:color="auto"/>
            </w:tcBorders>
          </w:tcPr>
          <w:p w14:paraId="7B195415"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5BBB3A6"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Struktura serwisowa gwarantująca realizację wymogów stawianych w niniejszej specyfi</w:t>
            </w:r>
            <w:r w:rsidRPr="00C60ADB">
              <w:rPr>
                <w:rFonts w:ascii="Times New Roman" w:hAnsi="Times New Roman" w:cs="Times New Roman"/>
                <w:color w:val="000000" w:themeColor="text1"/>
                <w:sz w:val="18"/>
                <w:szCs w:val="18"/>
              </w:rPr>
              <w:t xml:space="preserve">kacji (np. przez posiadanie odpowiedniej struktury  inżynierów serwisowych) lub udokumentowana/uprawdopodobniona dokumentami możliwość realizacji wymogów stawianych w niniejszej specyfikacji (np. przez posiadanie umowy z jednostkami realizującymi usługi serwisowe) – należy </w:t>
            </w:r>
            <w:r w:rsidRPr="00B1019D">
              <w:rPr>
                <w:rFonts w:ascii="Times New Roman" w:hAnsi="Times New Roman" w:cs="Times New Roman"/>
                <w:color w:val="000000" w:themeColor="text1"/>
                <w:sz w:val="18"/>
                <w:szCs w:val="18"/>
              </w:rPr>
              <w:t>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5CE7B142"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F88158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AED31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94746F4" w14:textId="77777777" w:rsidTr="008D4A7E">
        <w:tc>
          <w:tcPr>
            <w:tcW w:w="959" w:type="dxa"/>
            <w:tcBorders>
              <w:top w:val="single" w:sz="4" w:space="0" w:color="auto"/>
              <w:left w:val="single" w:sz="4" w:space="0" w:color="auto"/>
              <w:bottom w:val="single" w:sz="4" w:space="0" w:color="auto"/>
              <w:right w:val="single" w:sz="4" w:space="0" w:color="auto"/>
            </w:tcBorders>
          </w:tcPr>
          <w:p w14:paraId="6A2C86A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937881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26CD41C"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123CBE"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AB1278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99E035B" w14:textId="77777777" w:rsidTr="008D4A7E">
        <w:tc>
          <w:tcPr>
            <w:tcW w:w="959" w:type="dxa"/>
            <w:tcBorders>
              <w:top w:val="single" w:sz="4" w:space="0" w:color="auto"/>
              <w:left w:val="single" w:sz="4" w:space="0" w:color="auto"/>
              <w:bottom w:val="single" w:sz="4" w:space="0" w:color="auto"/>
              <w:right w:val="single" w:sz="4" w:space="0" w:color="auto"/>
            </w:tcBorders>
          </w:tcPr>
          <w:p w14:paraId="1E79ECB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67AD57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5B02ED"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B8C24C0"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A6AADE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r>
      <w:tr w:rsidR="005611E8" w:rsidRPr="007E0639" w14:paraId="63F52BA3" w14:textId="77777777" w:rsidTr="008D4A7E">
        <w:tc>
          <w:tcPr>
            <w:tcW w:w="959" w:type="dxa"/>
            <w:tcBorders>
              <w:top w:val="single" w:sz="4" w:space="0" w:color="auto"/>
              <w:left w:val="single" w:sz="4" w:space="0" w:color="auto"/>
              <w:bottom w:val="single" w:sz="4" w:space="0" w:color="auto"/>
              <w:right w:val="single" w:sz="4" w:space="0" w:color="auto"/>
            </w:tcBorders>
          </w:tcPr>
          <w:p w14:paraId="4DF399B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55DE624"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7E0639">
              <w:rPr>
                <w:rFonts w:ascii="Times New Roman" w:hAnsi="Times New Roman" w:cs="Times New Roman"/>
                <w:sz w:val="18"/>
                <w:szCs w:val="18"/>
              </w:rPr>
              <w:t>ciu</w:t>
            </w:r>
            <w:proofErr w:type="spellEnd"/>
            <w:r w:rsidRPr="007E0639">
              <w:rPr>
                <w:rFonts w:ascii="Times New Roman" w:hAnsi="Times New Roman" w:cs="Times New Roman"/>
                <w:sz w:val="18"/>
                <w:szCs w:val="18"/>
              </w:rPr>
              <w:t xml:space="preserve">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4E52BDE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74D3EE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973364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3D92C57" w14:textId="77777777" w:rsidTr="008D4A7E">
        <w:tc>
          <w:tcPr>
            <w:tcW w:w="959" w:type="dxa"/>
            <w:tcBorders>
              <w:top w:val="single" w:sz="4" w:space="0" w:color="auto"/>
              <w:left w:val="single" w:sz="4" w:space="0" w:color="auto"/>
              <w:bottom w:val="single" w:sz="4" w:space="0" w:color="auto"/>
              <w:right w:val="single" w:sz="4" w:space="0" w:color="auto"/>
            </w:tcBorders>
          </w:tcPr>
          <w:p w14:paraId="4F97E5C1"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155F947"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 xml:space="preserve">Szkolenia dla personelu technicznego (min. 2 osoby) z zakresu podstawowej diagnostyki stanu technicznego i wykonywania podstawowych czynności konserwacyjnych, diagnostycznych </w:t>
            </w:r>
            <w:r w:rsidRPr="007E0639">
              <w:rPr>
                <w:rFonts w:ascii="Times New Roman" w:hAnsi="Times New Roman" w:cs="Times New Roman"/>
                <w:sz w:val="18"/>
                <w:szCs w:val="18"/>
              </w:rPr>
              <w:lastRenderedPageBreak/>
              <w:t>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2A48DC4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4838691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364A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E6CB7D8" w14:textId="77777777" w:rsidTr="008D4A7E">
        <w:tc>
          <w:tcPr>
            <w:tcW w:w="959" w:type="dxa"/>
            <w:tcBorders>
              <w:top w:val="single" w:sz="4" w:space="0" w:color="auto"/>
              <w:left w:val="single" w:sz="4" w:space="0" w:color="auto"/>
              <w:bottom w:val="single" w:sz="4" w:space="0" w:color="auto"/>
              <w:right w:val="single" w:sz="4" w:space="0" w:color="auto"/>
            </w:tcBorders>
          </w:tcPr>
          <w:p w14:paraId="1D86DEF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A25AADC" w14:textId="77777777" w:rsidR="005611E8" w:rsidRPr="007E0639" w:rsidRDefault="005611E8" w:rsidP="008D4A7E">
            <w:pPr>
              <w:widowControl w:val="0"/>
              <w:suppressAutoHyphens/>
              <w:snapToGrid w:val="0"/>
              <w:spacing w:after="0" w:line="240" w:lineRule="auto"/>
              <w:jc w:val="both"/>
              <w:rPr>
                <w:rFonts w:ascii="Times New Roman" w:hAnsi="Times New Roman" w:cs="Times New Roman"/>
                <w:sz w:val="18"/>
                <w:szCs w:val="18"/>
              </w:rPr>
            </w:pPr>
            <w:r w:rsidRPr="007E0639">
              <w:rPr>
                <w:rFonts w:ascii="Times New Roman" w:hAnsi="Times New Roman" w:cs="Times New Roman"/>
                <w:sz w:val="18"/>
                <w:szCs w:val="18"/>
              </w:rPr>
              <w:t>Szkolenia dla personelu informatycznego umożliwiania zdalnej diagnostyki, wymagań konferencyjnych, wpięcia urządzenia w system gromadzenia dokumentacji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7218AC0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78CC79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D28CB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0D1770" w14:textId="77777777" w:rsidTr="008D4A7E">
        <w:tc>
          <w:tcPr>
            <w:tcW w:w="959" w:type="dxa"/>
            <w:tcBorders>
              <w:top w:val="single" w:sz="4" w:space="0" w:color="auto"/>
              <w:left w:val="single" w:sz="4" w:space="0" w:color="auto"/>
              <w:bottom w:val="single" w:sz="4" w:space="0" w:color="auto"/>
              <w:right w:val="single" w:sz="4" w:space="0" w:color="auto"/>
            </w:tcBorders>
          </w:tcPr>
          <w:p w14:paraId="0BD5CD3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42F42A0"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Liczba i okres szkoleń:</w:t>
            </w:r>
          </w:p>
          <w:p w14:paraId="441BC712"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pierwsze szkolenie - tuż po instalacji systemu, w wymiarze do 2 dni roboczych </w:t>
            </w:r>
          </w:p>
          <w:p w14:paraId="78B0DA4C"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dodatkowe, w razie potrzeby, w innym terminie ustalonym z kierownikiem pracowni,</w:t>
            </w:r>
          </w:p>
          <w:p w14:paraId="33B390DE"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AC966D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B7B5045"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3652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81A0A47" w14:textId="77777777" w:rsidTr="008D4A7E">
        <w:trPr>
          <w:trHeight w:val="396"/>
        </w:trPr>
        <w:tc>
          <w:tcPr>
            <w:tcW w:w="959" w:type="dxa"/>
            <w:tcBorders>
              <w:top w:val="single" w:sz="4" w:space="0" w:color="auto"/>
              <w:left w:val="single" w:sz="4" w:space="0" w:color="auto"/>
              <w:bottom w:val="single" w:sz="4" w:space="0" w:color="auto"/>
              <w:right w:val="single" w:sz="4" w:space="0" w:color="auto"/>
            </w:tcBorders>
          </w:tcPr>
          <w:p w14:paraId="1C48DE0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27BAC08"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4D838CCA"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ABD1213"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26B43EF"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r>
      <w:tr w:rsidR="005611E8" w:rsidRPr="007E0639" w14:paraId="2DFC7AFB" w14:textId="77777777" w:rsidTr="008D4A7E">
        <w:tc>
          <w:tcPr>
            <w:tcW w:w="959" w:type="dxa"/>
            <w:tcBorders>
              <w:top w:val="single" w:sz="4" w:space="0" w:color="auto"/>
              <w:left w:val="single" w:sz="4" w:space="0" w:color="auto"/>
              <w:bottom w:val="single" w:sz="4" w:space="0" w:color="auto"/>
              <w:right w:val="single" w:sz="4" w:space="0" w:color="auto"/>
            </w:tcBorders>
          </w:tcPr>
          <w:p w14:paraId="1A09398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EF1EED9" w14:textId="77777777" w:rsidR="005611E8" w:rsidRPr="007E0639" w:rsidRDefault="005611E8" w:rsidP="008D4A7E">
            <w:pPr>
              <w:widowControl w:val="0"/>
              <w:suppressAutoHyphens/>
              <w:autoSpaceDE w:val="0"/>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5264FB1C"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70239D1"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70B5D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A25B958" w14:textId="77777777" w:rsidTr="008D4A7E">
        <w:tc>
          <w:tcPr>
            <w:tcW w:w="959" w:type="dxa"/>
            <w:tcBorders>
              <w:top w:val="single" w:sz="4" w:space="0" w:color="auto"/>
              <w:left w:val="single" w:sz="4" w:space="0" w:color="auto"/>
              <w:bottom w:val="single" w:sz="4" w:space="0" w:color="auto"/>
              <w:right w:val="single" w:sz="4" w:space="0" w:color="auto"/>
            </w:tcBorders>
          </w:tcPr>
          <w:p w14:paraId="4A06B77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EBA1B1C"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44AF062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98C8959"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7DDA1F"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37FC83D" w14:textId="77777777" w:rsidTr="008D4A7E">
        <w:tc>
          <w:tcPr>
            <w:tcW w:w="959" w:type="dxa"/>
            <w:tcBorders>
              <w:top w:val="single" w:sz="4" w:space="0" w:color="auto"/>
              <w:left w:val="single" w:sz="4" w:space="0" w:color="auto"/>
              <w:bottom w:val="single" w:sz="4" w:space="0" w:color="auto"/>
              <w:right w:val="single" w:sz="4" w:space="0" w:color="auto"/>
            </w:tcBorders>
          </w:tcPr>
          <w:p w14:paraId="244435F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D72C2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Dokumentacja (lub tzw. lista kontrolna zawierająca wykaz części i czynności) dotycząca przeglądów technicznych w języku polskim (dostarczona przy dostawie)</w:t>
            </w:r>
          </w:p>
          <w:p w14:paraId="44C4E14E"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500435B7"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8D9927"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3947A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3C65FAD" w14:textId="77777777" w:rsidTr="008D4A7E">
        <w:tc>
          <w:tcPr>
            <w:tcW w:w="959" w:type="dxa"/>
            <w:tcBorders>
              <w:top w:val="single" w:sz="4" w:space="0" w:color="auto"/>
              <w:left w:val="single" w:sz="4" w:space="0" w:color="auto"/>
              <w:bottom w:val="single" w:sz="4" w:space="0" w:color="auto"/>
              <w:right w:val="single" w:sz="4" w:space="0" w:color="auto"/>
            </w:tcBorders>
          </w:tcPr>
          <w:p w14:paraId="5831808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E1CE055"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34D7118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9C8D44B"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885101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A8334B7" w14:textId="77777777" w:rsidTr="008D4A7E">
        <w:tc>
          <w:tcPr>
            <w:tcW w:w="959" w:type="dxa"/>
            <w:tcBorders>
              <w:top w:val="single" w:sz="4" w:space="0" w:color="auto"/>
              <w:left w:val="single" w:sz="4" w:space="0" w:color="auto"/>
              <w:bottom w:val="single" w:sz="4" w:space="0" w:color="auto"/>
              <w:right w:val="single" w:sz="4" w:space="0" w:color="auto"/>
            </w:tcBorders>
          </w:tcPr>
          <w:p w14:paraId="7C514137"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43FE53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32499A7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B8A4FF"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9EA09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1888BA93" w14:textId="77777777" w:rsidTr="008D4A7E">
        <w:tc>
          <w:tcPr>
            <w:tcW w:w="959" w:type="dxa"/>
            <w:tcBorders>
              <w:top w:val="single" w:sz="4" w:space="0" w:color="auto"/>
              <w:left w:val="single" w:sz="4" w:space="0" w:color="auto"/>
              <w:bottom w:val="single" w:sz="4" w:space="0" w:color="auto"/>
              <w:right w:val="single" w:sz="4" w:space="0" w:color="auto"/>
            </w:tcBorders>
          </w:tcPr>
          <w:p w14:paraId="168A405A"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0D37783" w14:textId="77777777" w:rsidR="005611E8" w:rsidRPr="007E0639" w:rsidRDefault="005611E8" w:rsidP="008D4A7E">
            <w:pPr>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Możliwość mycia i dezynfekcji poszczególnych elementów aparatów w oparciu o przedstawione przez wykonawcę zalecane preparaty myjące i dezynfekujące.</w:t>
            </w:r>
          </w:p>
          <w:p w14:paraId="5B9CCCFB"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color w:val="000000" w:themeColor="text1"/>
                <w:sz w:val="18"/>
                <w:szCs w:val="18"/>
                <w:lang w:eastAsia="ar-SA"/>
              </w:rPr>
            </w:pPr>
            <w:r w:rsidRPr="007E0639">
              <w:rPr>
                <w:rFonts w:ascii="Times New Roman" w:hAnsi="Times New Roman"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2970A4B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6B8054"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2708C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bl>
    <w:p w14:paraId="506A4BAE" w14:textId="77777777" w:rsidR="005611E8" w:rsidRPr="007E0639" w:rsidRDefault="005611E8" w:rsidP="005611E8">
      <w:pPr>
        <w:pStyle w:val="Tytu"/>
        <w:tabs>
          <w:tab w:val="center" w:pos="7002"/>
          <w:tab w:val="left" w:pos="9015"/>
        </w:tabs>
        <w:spacing w:line="288" w:lineRule="auto"/>
        <w:jc w:val="left"/>
        <w:rPr>
          <w:rFonts w:ascii="Times New Roman" w:hAnsi="Times New Roman"/>
          <w:b w:val="0"/>
          <w:color w:val="000000" w:themeColor="text1"/>
          <w:sz w:val="18"/>
          <w:szCs w:val="18"/>
        </w:rPr>
      </w:pPr>
    </w:p>
    <w:p w14:paraId="18E6277B" w14:textId="77777777" w:rsidR="00B171FE" w:rsidRPr="00387F2C" w:rsidRDefault="00B171FE">
      <w:pPr>
        <w:rPr>
          <w:rFonts w:ascii="Times New Roman" w:eastAsia="Times New Roman" w:hAnsi="Times New Roman" w:cs="Times New Roman"/>
          <w:b/>
          <w:kern w:val="3"/>
          <w:sz w:val="18"/>
          <w:szCs w:val="18"/>
          <w:lang w:eastAsia="zh-CN"/>
        </w:rPr>
      </w:pPr>
    </w:p>
    <w:sectPr w:rsidR="00B171FE" w:rsidRPr="00387F2C"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E80C1" w16cid:durableId="206402F7"/>
  <w16cid:commentId w16cid:paraId="7E13554C" w16cid:durableId="20640326"/>
  <w16cid:commentId w16cid:paraId="469E237C" w16cid:durableId="206402F8"/>
  <w16cid:commentId w16cid:paraId="3795AFF1" w16cid:durableId="20640371"/>
  <w16cid:commentId w16cid:paraId="5221FED2" w16cid:durableId="20640810"/>
  <w16cid:commentId w16cid:paraId="26BC5CD5" w16cid:durableId="206402FA"/>
  <w16cid:commentId w16cid:paraId="6728BB47" w16cid:durableId="206404E9"/>
  <w16cid:commentId w16cid:paraId="648A1D3E" w16cid:durableId="206402FB"/>
  <w16cid:commentId w16cid:paraId="17BFBE51" w16cid:durableId="20640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05BF3" w14:textId="77777777" w:rsidR="00050AE2" w:rsidRDefault="00050AE2" w:rsidP="002B10C5">
      <w:pPr>
        <w:spacing w:after="0" w:line="240" w:lineRule="auto"/>
      </w:pPr>
      <w:r>
        <w:separator/>
      </w:r>
    </w:p>
  </w:endnote>
  <w:endnote w:type="continuationSeparator" w:id="0">
    <w:p w14:paraId="4D33B190" w14:textId="77777777" w:rsidR="00050AE2" w:rsidRDefault="00050AE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40A76233" w14:textId="6B561202" w:rsidR="00A41AD6" w:rsidRDefault="00A41AD6">
        <w:pPr>
          <w:pStyle w:val="Stopka"/>
          <w:jc w:val="right"/>
        </w:pPr>
        <w:r>
          <w:fldChar w:fldCharType="begin"/>
        </w:r>
        <w:r>
          <w:instrText>PAGE   \* MERGEFORMAT</w:instrText>
        </w:r>
        <w:r>
          <w:fldChar w:fldCharType="separate"/>
        </w:r>
        <w:r w:rsidR="008F7C57">
          <w:rPr>
            <w:noProof/>
          </w:rPr>
          <w:t>16</w:t>
        </w:r>
        <w:r>
          <w:fldChar w:fldCharType="end"/>
        </w:r>
      </w:p>
    </w:sdtContent>
  </w:sdt>
  <w:p w14:paraId="706F02D2" w14:textId="77777777" w:rsidR="00A41AD6" w:rsidRDefault="00A41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8DD4" w14:textId="77777777" w:rsidR="00050AE2" w:rsidRDefault="00050AE2" w:rsidP="002B10C5">
      <w:pPr>
        <w:spacing w:after="0" w:line="240" w:lineRule="auto"/>
      </w:pPr>
      <w:r>
        <w:separator/>
      </w:r>
    </w:p>
  </w:footnote>
  <w:footnote w:type="continuationSeparator" w:id="0">
    <w:p w14:paraId="716B07CC" w14:textId="77777777" w:rsidR="00050AE2" w:rsidRDefault="00050AE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A93E" w14:textId="77777777" w:rsidR="00A41AD6" w:rsidRDefault="00A41AD6" w:rsidP="008A4119">
    <w:pPr>
      <w:pStyle w:val="Nagwek"/>
      <w:jc w:val="center"/>
      <w:rPr>
        <w:sz w:val="18"/>
        <w:szCs w:val="18"/>
      </w:rPr>
    </w:pPr>
    <w:r>
      <w:rPr>
        <w:noProof/>
        <w:sz w:val="18"/>
        <w:szCs w:val="18"/>
      </w:rPr>
      <w:drawing>
        <wp:inline distT="0" distB="0" distL="0" distR="0" wp14:anchorId="2584DE46" wp14:editId="754FDE9F">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08205C"/>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CF1011"/>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16C61"/>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B4227"/>
    <w:multiLevelType w:val="hybridMultilevel"/>
    <w:tmpl w:val="DE46C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A101E"/>
    <w:multiLevelType w:val="hybridMultilevel"/>
    <w:tmpl w:val="915CF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2" w15:restartNumberingAfterBreak="0">
    <w:nsid w:val="3DF75CD3"/>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B7BAD"/>
    <w:multiLevelType w:val="hybridMultilevel"/>
    <w:tmpl w:val="11FA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4E0BA4"/>
    <w:multiLevelType w:val="hybridMultilevel"/>
    <w:tmpl w:val="CE88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D86ADB"/>
    <w:multiLevelType w:val="hybridMultilevel"/>
    <w:tmpl w:val="6C8C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3"/>
  </w:num>
  <w:num w:numId="8">
    <w:abstractNumId w:val="16"/>
  </w:num>
  <w:num w:numId="9">
    <w:abstractNumId w:val="6"/>
  </w:num>
  <w:num w:numId="10">
    <w:abstractNumId w:val="10"/>
  </w:num>
  <w:num w:numId="11">
    <w:abstractNumId w:val="5"/>
  </w:num>
  <w:num w:numId="12">
    <w:abstractNumId w:val="7"/>
  </w:num>
  <w:num w:numId="13">
    <w:abstractNumId w:val="12"/>
  </w:num>
  <w:num w:numId="14">
    <w:abstractNumId w:val="14"/>
  </w:num>
  <w:num w:numId="15">
    <w:abstractNumId w:val="15"/>
  </w:num>
  <w:num w:numId="16">
    <w:abstractNumId w:val="9"/>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1039"/>
    <w:rsid w:val="0001385B"/>
    <w:rsid w:val="000307C6"/>
    <w:rsid w:val="000422E3"/>
    <w:rsid w:val="000457B9"/>
    <w:rsid w:val="00050AE2"/>
    <w:rsid w:val="0005716F"/>
    <w:rsid w:val="00062621"/>
    <w:rsid w:val="00067458"/>
    <w:rsid w:val="00074C35"/>
    <w:rsid w:val="00080F01"/>
    <w:rsid w:val="00082567"/>
    <w:rsid w:val="00086BAD"/>
    <w:rsid w:val="000872C6"/>
    <w:rsid w:val="00091E49"/>
    <w:rsid w:val="000946A4"/>
    <w:rsid w:val="000975DF"/>
    <w:rsid w:val="000A01C5"/>
    <w:rsid w:val="000A42E2"/>
    <w:rsid w:val="000A70CE"/>
    <w:rsid w:val="000B727C"/>
    <w:rsid w:val="000C3744"/>
    <w:rsid w:val="000C7367"/>
    <w:rsid w:val="000E21CF"/>
    <w:rsid w:val="000E43FF"/>
    <w:rsid w:val="00106FA1"/>
    <w:rsid w:val="001125DD"/>
    <w:rsid w:val="00117DDC"/>
    <w:rsid w:val="001251AF"/>
    <w:rsid w:val="00126BD5"/>
    <w:rsid w:val="00137121"/>
    <w:rsid w:val="00140F74"/>
    <w:rsid w:val="00143ACB"/>
    <w:rsid w:val="00145EEE"/>
    <w:rsid w:val="0014731F"/>
    <w:rsid w:val="00153000"/>
    <w:rsid w:val="00176DBB"/>
    <w:rsid w:val="00195D24"/>
    <w:rsid w:val="001A469F"/>
    <w:rsid w:val="001A4B4F"/>
    <w:rsid w:val="001C029E"/>
    <w:rsid w:val="001F7891"/>
    <w:rsid w:val="00211B6A"/>
    <w:rsid w:val="00226290"/>
    <w:rsid w:val="00226C7E"/>
    <w:rsid w:val="0024226A"/>
    <w:rsid w:val="00243375"/>
    <w:rsid w:val="00262B41"/>
    <w:rsid w:val="00277FF5"/>
    <w:rsid w:val="00281DE5"/>
    <w:rsid w:val="00283E56"/>
    <w:rsid w:val="00291615"/>
    <w:rsid w:val="00296885"/>
    <w:rsid w:val="002B10C5"/>
    <w:rsid w:val="002B1FF4"/>
    <w:rsid w:val="002B6545"/>
    <w:rsid w:val="002B7EF9"/>
    <w:rsid w:val="002D52F1"/>
    <w:rsid w:val="002E64D4"/>
    <w:rsid w:val="002E7641"/>
    <w:rsid w:val="002F7762"/>
    <w:rsid w:val="00316360"/>
    <w:rsid w:val="0031723C"/>
    <w:rsid w:val="00321C8F"/>
    <w:rsid w:val="00322886"/>
    <w:rsid w:val="003362B5"/>
    <w:rsid w:val="0035006A"/>
    <w:rsid w:val="003502EB"/>
    <w:rsid w:val="00361639"/>
    <w:rsid w:val="003622F4"/>
    <w:rsid w:val="003703E8"/>
    <w:rsid w:val="003816D4"/>
    <w:rsid w:val="00386BDE"/>
    <w:rsid w:val="00387F2C"/>
    <w:rsid w:val="003A6855"/>
    <w:rsid w:val="003B5076"/>
    <w:rsid w:val="003B6BFF"/>
    <w:rsid w:val="003C5D7B"/>
    <w:rsid w:val="003D323B"/>
    <w:rsid w:val="003D40CF"/>
    <w:rsid w:val="003D44F3"/>
    <w:rsid w:val="00411A88"/>
    <w:rsid w:val="0041418D"/>
    <w:rsid w:val="00420195"/>
    <w:rsid w:val="00420817"/>
    <w:rsid w:val="00430D65"/>
    <w:rsid w:val="00431206"/>
    <w:rsid w:val="00432FEA"/>
    <w:rsid w:val="004537A6"/>
    <w:rsid w:val="004761B6"/>
    <w:rsid w:val="00485980"/>
    <w:rsid w:val="004941A1"/>
    <w:rsid w:val="004979BC"/>
    <w:rsid w:val="00497F8B"/>
    <w:rsid w:val="004A3639"/>
    <w:rsid w:val="004A4815"/>
    <w:rsid w:val="004A4A9B"/>
    <w:rsid w:val="004B5E68"/>
    <w:rsid w:val="004C2F8D"/>
    <w:rsid w:val="004C41D0"/>
    <w:rsid w:val="004D0BBF"/>
    <w:rsid w:val="004E2ABC"/>
    <w:rsid w:val="004E2C01"/>
    <w:rsid w:val="004E3ADA"/>
    <w:rsid w:val="004F0916"/>
    <w:rsid w:val="004F26B4"/>
    <w:rsid w:val="005019B3"/>
    <w:rsid w:val="00505CFB"/>
    <w:rsid w:val="00507396"/>
    <w:rsid w:val="00523869"/>
    <w:rsid w:val="00536CB8"/>
    <w:rsid w:val="00556152"/>
    <w:rsid w:val="0055762C"/>
    <w:rsid w:val="005611E8"/>
    <w:rsid w:val="00561B7E"/>
    <w:rsid w:val="00564C5A"/>
    <w:rsid w:val="0056602F"/>
    <w:rsid w:val="00593863"/>
    <w:rsid w:val="00595A76"/>
    <w:rsid w:val="00596231"/>
    <w:rsid w:val="005B49CB"/>
    <w:rsid w:val="005C2711"/>
    <w:rsid w:val="005C424C"/>
    <w:rsid w:val="005D5F0A"/>
    <w:rsid w:val="005E0A92"/>
    <w:rsid w:val="005E6E2A"/>
    <w:rsid w:val="005F6572"/>
    <w:rsid w:val="006004C3"/>
    <w:rsid w:val="00600FBB"/>
    <w:rsid w:val="0060138C"/>
    <w:rsid w:val="00617EC5"/>
    <w:rsid w:val="0062576B"/>
    <w:rsid w:val="006309BF"/>
    <w:rsid w:val="00631900"/>
    <w:rsid w:val="006455CD"/>
    <w:rsid w:val="00652DF9"/>
    <w:rsid w:val="00657E82"/>
    <w:rsid w:val="00661A07"/>
    <w:rsid w:val="006627B8"/>
    <w:rsid w:val="006754FF"/>
    <w:rsid w:val="00680C7B"/>
    <w:rsid w:val="00682CDD"/>
    <w:rsid w:val="00691EAE"/>
    <w:rsid w:val="006A47F5"/>
    <w:rsid w:val="006B013D"/>
    <w:rsid w:val="006D2B9E"/>
    <w:rsid w:val="006E090E"/>
    <w:rsid w:val="006E221B"/>
    <w:rsid w:val="006E338E"/>
    <w:rsid w:val="007010A3"/>
    <w:rsid w:val="00705C9D"/>
    <w:rsid w:val="0071210A"/>
    <w:rsid w:val="00713B9F"/>
    <w:rsid w:val="00716F0E"/>
    <w:rsid w:val="00726396"/>
    <w:rsid w:val="007360DF"/>
    <w:rsid w:val="00742F24"/>
    <w:rsid w:val="0074438E"/>
    <w:rsid w:val="00744533"/>
    <w:rsid w:val="007475D7"/>
    <w:rsid w:val="007476A4"/>
    <w:rsid w:val="00753A0E"/>
    <w:rsid w:val="00755354"/>
    <w:rsid w:val="00763B81"/>
    <w:rsid w:val="00765FB1"/>
    <w:rsid w:val="007719EC"/>
    <w:rsid w:val="0077239F"/>
    <w:rsid w:val="00772566"/>
    <w:rsid w:val="00780652"/>
    <w:rsid w:val="00780B68"/>
    <w:rsid w:val="00781CBF"/>
    <w:rsid w:val="007A37D8"/>
    <w:rsid w:val="007A500C"/>
    <w:rsid w:val="007B2A3E"/>
    <w:rsid w:val="007B2C0C"/>
    <w:rsid w:val="007B4693"/>
    <w:rsid w:val="007D2398"/>
    <w:rsid w:val="007D53DF"/>
    <w:rsid w:val="007D544F"/>
    <w:rsid w:val="007D7F9D"/>
    <w:rsid w:val="008028E8"/>
    <w:rsid w:val="00806F74"/>
    <w:rsid w:val="0081127E"/>
    <w:rsid w:val="008127E5"/>
    <w:rsid w:val="008146EE"/>
    <w:rsid w:val="00814F09"/>
    <w:rsid w:val="00814F28"/>
    <w:rsid w:val="00816812"/>
    <w:rsid w:val="00836F52"/>
    <w:rsid w:val="008443D7"/>
    <w:rsid w:val="0084562E"/>
    <w:rsid w:val="00852D15"/>
    <w:rsid w:val="008661CD"/>
    <w:rsid w:val="00877102"/>
    <w:rsid w:val="008822C1"/>
    <w:rsid w:val="00890B31"/>
    <w:rsid w:val="008973CB"/>
    <w:rsid w:val="008A3316"/>
    <w:rsid w:val="008A4119"/>
    <w:rsid w:val="008A7106"/>
    <w:rsid w:val="008B59CD"/>
    <w:rsid w:val="008B7668"/>
    <w:rsid w:val="008E0D25"/>
    <w:rsid w:val="008E4B96"/>
    <w:rsid w:val="008F7BFD"/>
    <w:rsid w:val="008F7C57"/>
    <w:rsid w:val="00912D05"/>
    <w:rsid w:val="009130A6"/>
    <w:rsid w:val="00915050"/>
    <w:rsid w:val="009232EC"/>
    <w:rsid w:val="009319E1"/>
    <w:rsid w:val="0093291A"/>
    <w:rsid w:val="0093379E"/>
    <w:rsid w:val="0094083F"/>
    <w:rsid w:val="00960A4A"/>
    <w:rsid w:val="00974126"/>
    <w:rsid w:val="00974E72"/>
    <w:rsid w:val="00984712"/>
    <w:rsid w:val="0098512D"/>
    <w:rsid w:val="00992969"/>
    <w:rsid w:val="009A662D"/>
    <w:rsid w:val="009B0ED9"/>
    <w:rsid w:val="009B3A76"/>
    <w:rsid w:val="009C1DE2"/>
    <w:rsid w:val="009C4AC6"/>
    <w:rsid w:val="009D3997"/>
    <w:rsid w:val="009D6FF9"/>
    <w:rsid w:val="009E55E6"/>
    <w:rsid w:val="009F3401"/>
    <w:rsid w:val="009F4DD0"/>
    <w:rsid w:val="00A37445"/>
    <w:rsid w:val="00A37975"/>
    <w:rsid w:val="00A4058B"/>
    <w:rsid w:val="00A41AD6"/>
    <w:rsid w:val="00A43DCD"/>
    <w:rsid w:val="00A53AC8"/>
    <w:rsid w:val="00A67684"/>
    <w:rsid w:val="00A73D2A"/>
    <w:rsid w:val="00A8019B"/>
    <w:rsid w:val="00A8133F"/>
    <w:rsid w:val="00A876BD"/>
    <w:rsid w:val="00A91AC0"/>
    <w:rsid w:val="00AB38E3"/>
    <w:rsid w:val="00AC0F62"/>
    <w:rsid w:val="00AC4E74"/>
    <w:rsid w:val="00AE7F64"/>
    <w:rsid w:val="00AF7709"/>
    <w:rsid w:val="00B009C9"/>
    <w:rsid w:val="00B03ADC"/>
    <w:rsid w:val="00B1019D"/>
    <w:rsid w:val="00B10EB3"/>
    <w:rsid w:val="00B12927"/>
    <w:rsid w:val="00B15B98"/>
    <w:rsid w:val="00B1625D"/>
    <w:rsid w:val="00B171FE"/>
    <w:rsid w:val="00B23A2E"/>
    <w:rsid w:val="00B27D80"/>
    <w:rsid w:val="00B33D13"/>
    <w:rsid w:val="00B425B1"/>
    <w:rsid w:val="00B514AF"/>
    <w:rsid w:val="00B61A26"/>
    <w:rsid w:val="00B64D5E"/>
    <w:rsid w:val="00B6682D"/>
    <w:rsid w:val="00B72884"/>
    <w:rsid w:val="00B9134E"/>
    <w:rsid w:val="00B935A3"/>
    <w:rsid w:val="00B95922"/>
    <w:rsid w:val="00BA29CF"/>
    <w:rsid w:val="00BB5404"/>
    <w:rsid w:val="00BD6659"/>
    <w:rsid w:val="00BE0482"/>
    <w:rsid w:val="00BE7B7B"/>
    <w:rsid w:val="00BF1A06"/>
    <w:rsid w:val="00BF75A6"/>
    <w:rsid w:val="00C011E2"/>
    <w:rsid w:val="00C05682"/>
    <w:rsid w:val="00C06A25"/>
    <w:rsid w:val="00C10E44"/>
    <w:rsid w:val="00C13C17"/>
    <w:rsid w:val="00C2669F"/>
    <w:rsid w:val="00C33678"/>
    <w:rsid w:val="00C60ADB"/>
    <w:rsid w:val="00C62F9D"/>
    <w:rsid w:val="00C64C0B"/>
    <w:rsid w:val="00C70C3A"/>
    <w:rsid w:val="00C71752"/>
    <w:rsid w:val="00C75220"/>
    <w:rsid w:val="00C83AD6"/>
    <w:rsid w:val="00C92F53"/>
    <w:rsid w:val="00CB109F"/>
    <w:rsid w:val="00CB21DF"/>
    <w:rsid w:val="00CF54E7"/>
    <w:rsid w:val="00D02023"/>
    <w:rsid w:val="00D24222"/>
    <w:rsid w:val="00D3517B"/>
    <w:rsid w:val="00D41685"/>
    <w:rsid w:val="00D43D0F"/>
    <w:rsid w:val="00D442FA"/>
    <w:rsid w:val="00D651E2"/>
    <w:rsid w:val="00D65DCF"/>
    <w:rsid w:val="00D73EB9"/>
    <w:rsid w:val="00D93ABE"/>
    <w:rsid w:val="00D93C7F"/>
    <w:rsid w:val="00DA0A5D"/>
    <w:rsid w:val="00DA12A3"/>
    <w:rsid w:val="00DA1FA2"/>
    <w:rsid w:val="00DC4885"/>
    <w:rsid w:val="00DC7F16"/>
    <w:rsid w:val="00DF0364"/>
    <w:rsid w:val="00DF4D2C"/>
    <w:rsid w:val="00DF5A67"/>
    <w:rsid w:val="00E0152C"/>
    <w:rsid w:val="00E169DD"/>
    <w:rsid w:val="00E25CCA"/>
    <w:rsid w:val="00E260A8"/>
    <w:rsid w:val="00E2786E"/>
    <w:rsid w:val="00E27FFB"/>
    <w:rsid w:val="00E33B32"/>
    <w:rsid w:val="00E33F09"/>
    <w:rsid w:val="00E419E1"/>
    <w:rsid w:val="00E44916"/>
    <w:rsid w:val="00E50DAF"/>
    <w:rsid w:val="00E50E99"/>
    <w:rsid w:val="00E55BE9"/>
    <w:rsid w:val="00E56A2F"/>
    <w:rsid w:val="00E56FD6"/>
    <w:rsid w:val="00E6156A"/>
    <w:rsid w:val="00E91EB0"/>
    <w:rsid w:val="00E97C9A"/>
    <w:rsid w:val="00EA2262"/>
    <w:rsid w:val="00EA51A1"/>
    <w:rsid w:val="00EA57FE"/>
    <w:rsid w:val="00EA6DEC"/>
    <w:rsid w:val="00EC2C71"/>
    <w:rsid w:val="00EC6DB9"/>
    <w:rsid w:val="00EC7C3F"/>
    <w:rsid w:val="00EE266E"/>
    <w:rsid w:val="00EF3E66"/>
    <w:rsid w:val="00EF6353"/>
    <w:rsid w:val="00F030C2"/>
    <w:rsid w:val="00F1232D"/>
    <w:rsid w:val="00F3027B"/>
    <w:rsid w:val="00F33B0F"/>
    <w:rsid w:val="00F34EF1"/>
    <w:rsid w:val="00F40433"/>
    <w:rsid w:val="00F41447"/>
    <w:rsid w:val="00F65B8E"/>
    <w:rsid w:val="00F7493F"/>
    <w:rsid w:val="00F96794"/>
    <w:rsid w:val="00FA2BC1"/>
    <w:rsid w:val="00FB6729"/>
    <w:rsid w:val="00FC297F"/>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2BD8"/>
  <w15:docId w15:val="{BEE6DCD4-80EE-41C7-9E67-429A828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99"/>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99"/>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character" w:styleId="Hipercze">
    <w:name w:val="Hyperlink"/>
    <w:basedOn w:val="Domylnaczcionkaakapitu"/>
    <w:uiPriority w:val="99"/>
    <w:unhideWhenUsed/>
    <w:rsid w:val="00564C5A"/>
    <w:rPr>
      <w:color w:val="0000FF" w:themeColor="hyperlink"/>
      <w:u w:val="single"/>
    </w:rPr>
  </w:style>
  <w:style w:type="character" w:styleId="UyteHipercze">
    <w:name w:val="FollowedHyperlink"/>
    <w:basedOn w:val="Domylnaczcionkaakapitu"/>
    <w:uiPriority w:val="99"/>
    <w:semiHidden/>
    <w:unhideWhenUsed/>
    <w:rsid w:val="00680C7B"/>
    <w:rPr>
      <w:color w:val="800080" w:themeColor="followedHyperlink"/>
      <w:u w:val="single"/>
    </w:rPr>
  </w:style>
  <w:style w:type="paragraph" w:styleId="HTML-wstpniesformatowany">
    <w:name w:val="HTML Preformatted"/>
    <w:basedOn w:val="Normalny"/>
    <w:link w:val="HTML-wstpniesformatowanyZnak"/>
    <w:uiPriority w:val="99"/>
    <w:rsid w:val="009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512D"/>
    <w:rPr>
      <w:rFonts w:ascii="Courier New" w:eastAsia="Calibri"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343941572">
      <w:bodyDiv w:val="1"/>
      <w:marLeft w:val="0"/>
      <w:marRight w:val="0"/>
      <w:marTop w:val="0"/>
      <w:marBottom w:val="0"/>
      <w:divBdr>
        <w:top w:val="none" w:sz="0" w:space="0" w:color="auto"/>
        <w:left w:val="none" w:sz="0" w:space="0" w:color="auto"/>
        <w:bottom w:val="none" w:sz="0" w:space="0" w:color="auto"/>
        <w:right w:val="none" w:sz="0" w:space="0" w:color="auto"/>
      </w:divBdr>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60416618">
      <w:bodyDiv w:val="1"/>
      <w:marLeft w:val="0"/>
      <w:marRight w:val="0"/>
      <w:marTop w:val="0"/>
      <w:marBottom w:val="0"/>
      <w:divBdr>
        <w:top w:val="none" w:sz="0" w:space="0" w:color="auto"/>
        <w:left w:val="none" w:sz="0" w:space="0" w:color="auto"/>
        <w:bottom w:val="none" w:sz="0" w:space="0" w:color="auto"/>
        <w:right w:val="none" w:sz="0" w:space="0" w:color="auto"/>
      </w:divBdr>
    </w:div>
    <w:div w:id="816649369">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40915035">
      <w:bodyDiv w:val="1"/>
      <w:marLeft w:val="0"/>
      <w:marRight w:val="0"/>
      <w:marTop w:val="0"/>
      <w:marBottom w:val="0"/>
      <w:divBdr>
        <w:top w:val="none" w:sz="0" w:space="0" w:color="auto"/>
        <w:left w:val="none" w:sz="0" w:space="0" w:color="auto"/>
        <w:bottom w:val="none" w:sz="0" w:space="0" w:color="auto"/>
        <w:right w:val="none" w:sz="0" w:space="0" w:color="auto"/>
      </w:divBdr>
    </w:div>
    <w:div w:id="1070344751">
      <w:bodyDiv w:val="1"/>
      <w:marLeft w:val="0"/>
      <w:marRight w:val="0"/>
      <w:marTop w:val="0"/>
      <w:marBottom w:val="0"/>
      <w:divBdr>
        <w:top w:val="none" w:sz="0" w:space="0" w:color="auto"/>
        <w:left w:val="none" w:sz="0" w:space="0" w:color="auto"/>
        <w:bottom w:val="none" w:sz="0" w:space="0" w:color="auto"/>
        <w:right w:val="none" w:sz="0" w:space="0" w:color="auto"/>
      </w:divBdr>
    </w:div>
    <w:div w:id="1176651688">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85733855">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49938560">
      <w:bodyDiv w:val="1"/>
      <w:marLeft w:val="0"/>
      <w:marRight w:val="0"/>
      <w:marTop w:val="0"/>
      <w:marBottom w:val="0"/>
      <w:divBdr>
        <w:top w:val="none" w:sz="0" w:space="0" w:color="auto"/>
        <w:left w:val="none" w:sz="0" w:space="0" w:color="auto"/>
        <w:bottom w:val="none" w:sz="0" w:space="0" w:color="auto"/>
        <w:right w:val="none" w:sz="0" w:space="0" w:color="auto"/>
      </w:divBdr>
    </w:div>
    <w:div w:id="1842431882">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F778-2883-4C83-8488-D43E143D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3445</Words>
  <Characters>20673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16</cp:revision>
  <cp:lastPrinted>2018-03-16T13:18:00Z</cp:lastPrinted>
  <dcterms:created xsi:type="dcterms:W3CDTF">2019-04-19T06:29:00Z</dcterms:created>
  <dcterms:modified xsi:type="dcterms:W3CDTF">2019-05-06T06:10:00Z</dcterms:modified>
</cp:coreProperties>
</file>