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C113"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11</w:t>
      </w:r>
    </w:p>
    <w:p w14:paraId="4838D2AA"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46F698A7"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7D4B10C9" w14:textId="18394731" w:rsidR="008A7CF8" w:rsidRDefault="001F330F" w:rsidP="001F330F">
      <w:pPr>
        <w:tabs>
          <w:tab w:val="center" w:pos="7002"/>
          <w:tab w:val="left" w:pos="11430"/>
        </w:tabs>
        <w:spacing w:before="100" w:beforeAutospacing="1" w:after="100" w:afterAutospacing="1" w:line="288" w:lineRule="auto"/>
        <w:ind w:left="5954" w:hanging="425"/>
        <w:rPr>
          <w:rFonts w:ascii="Century Gothic" w:hAnsi="Century Gothic" w:cs="Times New Roman"/>
          <w:b/>
          <w:sz w:val="18"/>
          <w:szCs w:val="18"/>
        </w:rPr>
      </w:pPr>
      <w:r>
        <w:rPr>
          <w:rFonts w:ascii="Century Gothic" w:hAnsi="Century Gothic" w:cs="Times New Roman"/>
          <w:b/>
          <w:sz w:val="18"/>
          <w:szCs w:val="18"/>
        </w:rPr>
        <w:t xml:space="preserve">            Pletyzmograf - 1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43CFF238"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664F61B6"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8C2A49"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Pletyzmograf</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B3EE11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37ADBB7A"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648246"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40E67446"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640767C9" w14:textId="7E0494D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2A2069" w:rsidRPr="002A2069">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B25795E"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512BF50F"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1EFE173B"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14CDF918" w14:textId="77777777" w:rsidR="008A7CF8" w:rsidRPr="00FE19DB" w:rsidRDefault="00A7276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3CD9CC36"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0A7BF9D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3188F38B"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651F63"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71D1C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3B9693A"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F3DCD5"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F6BC034"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6F82176A"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06A3D9"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8C88423"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6CC94281"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00093897"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7CCCB7B8" w14:textId="77777777" w:rsidR="001F330F" w:rsidRDefault="001F330F" w:rsidP="001F330F">
      <w:pPr>
        <w:pStyle w:val="Standard"/>
        <w:spacing w:line="288" w:lineRule="auto"/>
        <w:rPr>
          <w:rFonts w:ascii="Century Gothic" w:hAnsi="Century Gothic" w:cs="Times New Roman"/>
          <w:sz w:val="18"/>
          <w:szCs w:val="18"/>
        </w:rPr>
      </w:pPr>
    </w:p>
    <w:p w14:paraId="54B0F6E5"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3FC89C8"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2A3E884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BFF2F1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7BD4AC9"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3EACFEB" w14:textId="77777777" w:rsidR="001F330F" w:rsidRDefault="001F330F" w:rsidP="001F330F">
      <w:pPr>
        <w:pStyle w:val="Standard"/>
        <w:spacing w:line="288" w:lineRule="auto"/>
        <w:rPr>
          <w:rFonts w:ascii="Century Gothic" w:hAnsi="Century Gothic" w:cs="Times New Roman"/>
          <w:sz w:val="18"/>
          <w:szCs w:val="18"/>
        </w:rPr>
      </w:pPr>
    </w:p>
    <w:p w14:paraId="22374E7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3ECA6B92" w14:textId="77777777" w:rsidR="001F330F" w:rsidRDefault="001F330F" w:rsidP="001F330F">
      <w:pPr>
        <w:pStyle w:val="Standard"/>
        <w:spacing w:line="288" w:lineRule="auto"/>
        <w:rPr>
          <w:rFonts w:ascii="Century Gothic" w:hAnsi="Century Gothic" w:cs="Times New Roman"/>
          <w:sz w:val="18"/>
          <w:szCs w:val="18"/>
        </w:rPr>
      </w:pPr>
    </w:p>
    <w:p w14:paraId="768DA44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32E4AC6F" w14:textId="77777777" w:rsidR="001F330F" w:rsidRDefault="001F330F" w:rsidP="001F330F">
      <w:pPr>
        <w:pStyle w:val="Standard"/>
        <w:spacing w:line="288" w:lineRule="auto"/>
        <w:rPr>
          <w:rFonts w:ascii="Century Gothic" w:hAnsi="Century Gothic" w:cs="Times New Roman"/>
          <w:sz w:val="18"/>
          <w:szCs w:val="18"/>
        </w:rPr>
      </w:pPr>
    </w:p>
    <w:p w14:paraId="09B7FA6A"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720E710C" w14:textId="77777777" w:rsidR="001F330F" w:rsidRDefault="001F330F" w:rsidP="001F330F">
      <w:pPr>
        <w:pStyle w:val="Standard"/>
        <w:spacing w:line="288" w:lineRule="auto"/>
        <w:rPr>
          <w:rFonts w:ascii="Century Gothic" w:hAnsi="Century Gothic" w:cs="Times New Roman"/>
          <w:sz w:val="18"/>
          <w:szCs w:val="18"/>
        </w:rPr>
      </w:pPr>
    </w:p>
    <w:p w14:paraId="2F13D092"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26354A95" w14:textId="77777777" w:rsidR="001F330F" w:rsidRPr="00814F28" w:rsidRDefault="001F330F" w:rsidP="001F330F">
      <w:pPr>
        <w:pStyle w:val="Standard"/>
        <w:spacing w:line="288" w:lineRule="auto"/>
        <w:rPr>
          <w:rFonts w:ascii="Century Gothic" w:hAnsi="Century Gothic" w:cs="Times New Roman"/>
          <w:b/>
          <w:bCs/>
          <w:sz w:val="18"/>
          <w:szCs w:val="18"/>
        </w:rPr>
      </w:pPr>
    </w:p>
    <w:p w14:paraId="657AEBED"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37B9CCF9"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55CE6D03" w14:textId="77777777" w:rsidTr="00F04A70">
        <w:tc>
          <w:tcPr>
            <w:tcW w:w="709" w:type="dxa"/>
            <w:vAlign w:val="center"/>
          </w:tcPr>
          <w:p w14:paraId="6DF9392E"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0D1399EB"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440477C1"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7A730778"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29F27710"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1FF366A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B3901E0"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509DCE6" w14:textId="77777777" w:rsidR="001F330F" w:rsidRPr="00814F28" w:rsidRDefault="001F330F" w:rsidP="004F13C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Przechowywanie wyników w pamięci pletyzmografu - współpraca z dedykowanym oprogramowaniem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6C140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4964C0"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AAFE8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DD8CA7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B5AD7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FCCB327"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Zestaw diagnostyczny umożliwiający co najmniej n/w procedury: spirometria, wentylacja, pletyzmografia całego ciała, badanie zdolności dyfuzyjnej płuc, badanie nadaktywności oskrzeli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01C1D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76843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BAF86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A14E06C"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0DBBD13"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F1622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Wszystkie funkcje obsługiwane z jednego stanowiska, posiadające wspólną bazę danych</w:t>
            </w:r>
            <w:r w:rsidR="004F13C0">
              <w:rPr>
                <w:rFonts w:ascii="Century Gothic" w:hAnsi="Century Gothic" w:cs="Times New Roman"/>
                <w:color w:val="000000"/>
                <w:sz w:val="18"/>
                <w:szCs w:val="18"/>
              </w:rPr>
              <w:t>. Należy dostarczyć pełne stanowisko - stację z zainstalowanym oprogramowaniem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508E9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7A6DA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CD67D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6F3B93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DF25B4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5A4E75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Program spirometryczny wyposażony w graficzne wskaźniki informujące operatora o spełnieniu kryteriów zakończenia manewru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4CF81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D53B6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54C41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46C62B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F154D6B"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F47E4ED"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Oprogramowanie spirometryczne umożliwiające uwzględnienie pozycji, w jakiej jest wykonane badanie: stojąca, siedząca, leżąca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2636E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144D5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E73F1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57D8E5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D1509DC"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B2819E8"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Aparat umożliwiający dodanie do wykonanego badania tylko części spirometrycznej bez konieczności powtarzania całego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76C31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26C26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FC2E0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7B0BA11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CCA7F5D"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F84F1D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Gaz dyfuzyjny, podawany za pośrednictwem specjalnego zaworu, bezpośrednio z butli, bez konieczności używania worków do gromadzenia gazu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3FBEB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856AD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60C8F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2FA163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8301A6C"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87248B9"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System dyfuzyjny nie wymagający worków do gromadzenia gazu zarówno wdechowego jak również wydechowego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5CB07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5EB3F4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E6F2B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FE92A8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F34387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167154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Zintegrowany kompresor na potrzeby systemu podającego lek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A936A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A1FB3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2FF57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5B69E93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F1060E4"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261F65A" w14:textId="77777777" w:rsidR="001F330F" w:rsidRPr="00814F28" w:rsidRDefault="001F330F" w:rsidP="004F13C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 xml:space="preserve">Kompresor o wydajności przepływu </w:t>
            </w:r>
            <w:r w:rsidR="004F13C0">
              <w:rPr>
                <w:rFonts w:ascii="Century Gothic" w:hAnsi="Century Gothic" w:cs="Times New Roman"/>
                <w:color w:val="000000"/>
                <w:sz w:val="18"/>
                <w:szCs w:val="18"/>
              </w:rPr>
              <w:t>min.</w:t>
            </w:r>
            <w:r w:rsidRPr="007B45C7">
              <w:rPr>
                <w:rFonts w:ascii="Century Gothic" w:hAnsi="Century Gothic" w:cs="Times New Roman"/>
                <w:color w:val="000000"/>
                <w:sz w:val="18"/>
                <w:szCs w:val="18"/>
              </w:rPr>
              <w:t xml:space="preserve"> 5 L/min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34A74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01F45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073ACB" w14:textId="77777777" w:rsidR="004F13C0"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14675664" w14:textId="77777777" w:rsidR="001F330F" w:rsidRPr="00814F28"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4 pkt.</w:t>
            </w:r>
          </w:p>
        </w:tc>
      </w:tr>
      <w:tr w:rsidR="001F330F" w:rsidRPr="00814F28" w14:paraId="0F935D4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9257166"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C7C1E48"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Kompresor zapewniający ciśnienie nie mniejsze niż 1,0 bar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A2B44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EA0472"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B9534A" w14:textId="77777777" w:rsidR="004F13C0"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78BD41D4" w14:textId="77777777" w:rsidR="001F330F" w:rsidRPr="00814F28" w:rsidRDefault="004F13C0" w:rsidP="004F13C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1F330F" w:rsidRPr="00814F28" w14:paraId="252F982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36E18A1"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1B395EE"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Obsługa nebulizatorów różnych producentów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8BA33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00D04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429A8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C97BFC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DED8303"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BC7D852"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Oprogramowanie do przeprowadzania prób prowokacyjnych automatycznie oblicza PC/PD_20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C2672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FD1BB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1C0FD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0D4A4D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91"/>
        </w:trPr>
        <w:tc>
          <w:tcPr>
            <w:tcW w:w="709" w:type="dxa"/>
            <w:tcBorders>
              <w:top w:val="single" w:sz="4" w:space="0" w:color="auto"/>
              <w:left w:val="single" w:sz="4" w:space="0" w:color="auto"/>
              <w:bottom w:val="single" w:sz="4" w:space="0" w:color="auto"/>
              <w:right w:val="single" w:sz="4" w:space="0" w:color="auto"/>
            </w:tcBorders>
          </w:tcPr>
          <w:p w14:paraId="14A63DD8"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89F529F" w14:textId="77777777" w:rsidR="001F330F" w:rsidRPr="00814F28" w:rsidRDefault="001F330F" w:rsidP="00F04A70">
            <w:pPr>
              <w:spacing w:after="0"/>
              <w:rPr>
                <w:rFonts w:ascii="Century Gothic" w:hAnsi="Century Gothic" w:cs="Times New Roman"/>
                <w:color w:val="000000"/>
                <w:sz w:val="18"/>
                <w:szCs w:val="18"/>
              </w:rPr>
            </w:pPr>
            <w:r w:rsidRPr="007B45C7">
              <w:rPr>
                <w:rFonts w:ascii="Century Gothic" w:hAnsi="Century Gothic" w:cs="Times New Roman"/>
                <w:color w:val="000000"/>
                <w:sz w:val="18"/>
                <w:szCs w:val="18"/>
              </w:rPr>
              <w:t>System prowokacyjny wyposażony w filtr wychwytujący niepożądane substancje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317EB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D7345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FF726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5F28E9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8C5D57A" w14:textId="77777777" w:rsidR="001F330F" w:rsidRPr="004F13C0" w:rsidRDefault="001F330F" w:rsidP="004F13C0">
            <w:pPr>
              <w:pStyle w:val="Akapitzlist"/>
              <w:numPr>
                <w:ilvl w:val="0"/>
                <w:numId w:val="19"/>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89B9AB1" w14:textId="77777777" w:rsidR="001F330F" w:rsidRPr="00814F28" w:rsidRDefault="004F13C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Konfiguracja</w:t>
            </w:r>
            <w:r w:rsidR="001F330F" w:rsidRPr="007B45C7">
              <w:rPr>
                <w:rFonts w:ascii="Century Gothic" w:hAnsi="Century Gothic" w:cs="Times New Roman"/>
                <w:color w:val="000000"/>
                <w:sz w:val="18"/>
                <w:szCs w:val="18"/>
              </w:rPr>
              <w:t xml:space="preserve"> własnych raportów użytkownika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8A24F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4F13C0">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B8AEBC"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143313" w14:textId="77777777" w:rsidR="001F330F"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TAK – 3 pkt.;</w:t>
            </w:r>
          </w:p>
          <w:p w14:paraId="2BF80C09" w14:textId="77777777" w:rsidR="004F13C0" w:rsidRPr="00814F28"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bl>
    <w:p w14:paraId="2554D7C0" w14:textId="77777777" w:rsidR="001F330F" w:rsidRDefault="001F330F" w:rsidP="001F330F">
      <w:pPr>
        <w:pStyle w:val="Tytu"/>
        <w:spacing w:line="288" w:lineRule="auto"/>
        <w:jc w:val="left"/>
        <w:rPr>
          <w:rFonts w:ascii="Century Gothic" w:hAnsi="Century Gothic"/>
          <w:sz w:val="18"/>
          <w:szCs w:val="18"/>
        </w:rPr>
      </w:pPr>
    </w:p>
    <w:p w14:paraId="42E5B0A0" w14:textId="77777777" w:rsidR="001F330F" w:rsidRDefault="001F330F" w:rsidP="001F330F">
      <w:pPr>
        <w:pStyle w:val="Podtytu"/>
        <w:rPr>
          <w:rFonts w:eastAsia="Times New Roman" w:cs="Times New Roman"/>
          <w:kern w:val="3"/>
          <w:lang w:eastAsia="zh-CN"/>
        </w:rPr>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B8CD" w14:textId="77777777" w:rsidR="00EC136B" w:rsidRDefault="00EC136B">
      <w:pPr>
        <w:spacing w:after="0" w:line="240" w:lineRule="auto"/>
      </w:pPr>
      <w:r>
        <w:separator/>
      </w:r>
    </w:p>
  </w:endnote>
  <w:endnote w:type="continuationSeparator" w:id="0">
    <w:p w14:paraId="23838FE7" w14:textId="77777777" w:rsidR="00EC136B" w:rsidRDefault="00E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31FC5950" w:rsidR="007E0E80" w:rsidRDefault="007E0E80">
        <w:pPr>
          <w:pStyle w:val="Stopka"/>
          <w:jc w:val="right"/>
        </w:pPr>
        <w:r>
          <w:fldChar w:fldCharType="begin"/>
        </w:r>
        <w:r>
          <w:instrText>PAGE   \* MERGEFORMAT</w:instrText>
        </w:r>
        <w:r>
          <w:fldChar w:fldCharType="separate"/>
        </w:r>
        <w:r w:rsidR="00786038">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EA54" w14:textId="77777777" w:rsidR="00EC136B" w:rsidRDefault="00EC136B">
      <w:pPr>
        <w:spacing w:after="0" w:line="240" w:lineRule="auto"/>
      </w:pPr>
      <w:r>
        <w:separator/>
      </w:r>
    </w:p>
  </w:footnote>
  <w:footnote w:type="continuationSeparator" w:id="0">
    <w:p w14:paraId="7632D76E" w14:textId="77777777" w:rsidR="00EC136B" w:rsidRDefault="00EC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D7E99"/>
    <w:rsid w:val="000E163E"/>
    <w:rsid w:val="000F552F"/>
    <w:rsid w:val="00105A50"/>
    <w:rsid w:val="001322F3"/>
    <w:rsid w:val="00136BEF"/>
    <w:rsid w:val="001447CC"/>
    <w:rsid w:val="00170021"/>
    <w:rsid w:val="00171775"/>
    <w:rsid w:val="00184960"/>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D58D0"/>
    <w:rsid w:val="006F2565"/>
    <w:rsid w:val="006F3D54"/>
    <w:rsid w:val="0070092A"/>
    <w:rsid w:val="007029A8"/>
    <w:rsid w:val="00704C51"/>
    <w:rsid w:val="00720ABF"/>
    <w:rsid w:val="007438A9"/>
    <w:rsid w:val="00745BF5"/>
    <w:rsid w:val="00771DCB"/>
    <w:rsid w:val="007746A1"/>
    <w:rsid w:val="00786038"/>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51DFB"/>
    <w:rsid w:val="00C07BAB"/>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36B"/>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F84F-A380-429B-AD93-8DFFD444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1485</Words>
  <Characters>8911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2019-07-09T06:11:00Z</dcterms:modified>
</cp:coreProperties>
</file>