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dodatkowego </w:t>
            </w: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wyposażenia 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endoskopowego</w:t>
            </w: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dla Nowej Siedziby Szpitala Uniwersyteckiego (NSSU) </w:t>
            </w:r>
          </w:p>
          <w:p w:rsidR="00227B9A" w:rsidRPr="00BD6224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227B9A" w:rsidRDefault="00227B9A" w:rsidP="00802FC1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205C69" w:rsidRPr="00802FC1" w:rsidRDefault="00205C69" w:rsidP="00802FC1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Część</w:t>
      </w:r>
      <w:r w:rsidR="00802FC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="00BB5499">
        <w:rPr>
          <w:rFonts w:ascii="Century Gothic" w:hAnsi="Century Gothic"/>
          <w:sz w:val="20"/>
          <w:szCs w:val="20"/>
        </w:rPr>
        <w:t xml:space="preserve"> – system endoskopowy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173"/>
        <w:gridCol w:w="2236"/>
        <w:gridCol w:w="1542"/>
        <w:gridCol w:w="8363"/>
      </w:tblGrid>
      <w:tr w:rsidR="00227B9A" w:rsidRPr="00D8198B" w:rsidTr="00CC0114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9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0114" w:rsidRDefault="00227B9A" w:rsidP="003C48C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sprzętu </w:t>
            </w:r>
            <w:r w:rsidR="003C132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wraz z dostawą, instalacją i uruchomieniem oraz szkoleniem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27B9A" w:rsidRPr="00D8198B" w:rsidRDefault="00227B9A" w:rsidP="003C48C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3C48CF"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227B9A" w:rsidRPr="00D8198B" w:rsidTr="00CC0114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D8198B" w:rsidRDefault="00E447F9" w:rsidP="00F12418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Tor wizyjny/</w:t>
            </w:r>
            <w:r w:rsidR="00227B9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system endoskopowy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D8198B" w:rsidRDefault="00227B9A" w:rsidP="00F124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C48CF" w:rsidRPr="00D8198B" w:rsidTr="00CC0114">
        <w:trPr>
          <w:gridAfter w:val="1"/>
          <w:wAfter w:w="8363" w:type="dxa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3C48CF" w:rsidRPr="002A2C90" w:rsidTr="003C48CF">
        <w:trPr>
          <w:gridAfter w:val="3"/>
          <w:wAfter w:w="12141" w:type="dxa"/>
          <w:trHeight w:val="56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3C48CF" w:rsidRPr="002A2C90" w:rsidTr="003C48CF">
        <w:trPr>
          <w:gridAfter w:val="3"/>
          <w:wAfter w:w="12141" w:type="dxa"/>
          <w:trHeight w:val="5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3C48CF" w:rsidRPr="002A2C90" w:rsidTr="003C48CF">
        <w:trPr>
          <w:gridAfter w:val="3"/>
          <w:wAfter w:w="12141" w:type="dxa"/>
          <w:trHeight w:val="44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8CF" w:rsidRPr="00D8198B" w:rsidRDefault="003C48CF" w:rsidP="00F124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8CF" w:rsidRPr="00D8198B" w:rsidRDefault="003C48CF" w:rsidP="00F12418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227B9A" w:rsidRPr="00BD6224" w:rsidTr="00F12418">
        <w:trPr>
          <w:trHeight w:val="643"/>
          <w:jc w:val="center"/>
        </w:trPr>
        <w:tc>
          <w:tcPr>
            <w:tcW w:w="13994" w:type="dxa"/>
            <w:shd w:val="clear" w:color="auto" w:fill="F2F2F2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2 – </w:t>
            </w:r>
            <w:r w:rsidR="00E447F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tor wizyjny/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system endoskopowy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:rsidR="00227B9A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:rsidTr="003B4576">
        <w:tc>
          <w:tcPr>
            <w:tcW w:w="14601" w:type="dxa"/>
            <w:shd w:val="clear" w:color="auto" w:fill="E7E6E6" w:themeFill="background2"/>
            <w:vAlign w:val="center"/>
          </w:tcPr>
          <w:p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:rsidR="00BB5499" w:rsidRPr="00BD6224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BB5499" w:rsidTr="00710861">
        <w:tc>
          <w:tcPr>
            <w:tcW w:w="709" w:type="dxa"/>
            <w:vAlign w:val="center"/>
          </w:tcPr>
          <w:bookmarkEnd w:id="0"/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7B9A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7B9A" w:rsidRPr="000A3D96" w:rsidRDefault="00227B9A" w:rsidP="000A3D96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BB5499" w:rsidRDefault="00BB5499" w:rsidP="000A3D96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B549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A" w:rsidRPr="000A3D96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227B9A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7B9A" w:rsidRPr="000A3D96" w:rsidRDefault="00227B9A" w:rsidP="000A3D96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E39" w:rsidRPr="00342E39" w:rsidRDefault="00342E39" w:rsidP="00342E39">
            <w:pPr>
              <w:spacing w:before="100" w:beforeAutospacing="1" w:after="100" w:afterAutospacing="1" w:line="288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Oferowany zestaw  jest  kompatybilny z systemem integracji Bloku Operacyjnego NSSU w następujących elementach:</w:t>
            </w:r>
          </w:p>
          <w:p w:rsidR="00342E39" w:rsidRPr="00342E39" w:rsidRDefault="00342E39" w:rsidP="00342E39">
            <w:pPr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Sterowanie parametrami urządzeń składających się na zestaw laparoskopowy 4K w tym: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lastRenderedPageBreak/>
              <w:t xml:space="preserve">Procesor wizyjny:  m.in.: kontrast,  zoom , balans bieli 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Źródło światła:  włącz , wyłącz, jasność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Insuflator</w:t>
            </w:r>
            <w:proofErr w:type="spellEnd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CO2: ciśnienie, przepływ, oddymianie</w:t>
            </w:r>
          </w:p>
          <w:p w:rsidR="00342E39" w:rsidRPr="00342E39" w:rsidRDefault="00342E39" w:rsidP="00342E39">
            <w:pPr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Monitor: wybór wejścia, tryb </w:t>
            </w:r>
            <w:proofErr w:type="spellStart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PiP</w:t>
            </w:r>
            <w:proofErr w:type="spellEnd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tryb pracy 2D,3D</w:t>
            </w:r>
          </w:p>
          <w:p w:rsidR="00342E39" w:rsidRPr="00342E39" w:rsidRDefault="00342E39" w:rsidP="00C62CDD">
            <w:pPr>
              <w:numPr>
                <w:ilvl w:val="0"/>
                <w:numId w:val="8"/>
              </w:numPr>
              <w:spacing w:before="100" w:beforeAutospacing="1" w:after="100" w:afterAutospacing="1" w:line="288" w:lineRule="auto"/>
              <w:ind w:left="0" w:firstLine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Oferowany system wyposażony </w:t>
            </w:r>
            <w:r w:rsidR="00574F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bookmarkStart w:id="1" w:name="_GoBack"/>
            <w:bookmarkEnd w:id="1"/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 wyjście wideo w standardzie  4 x 3G SDI – kompatybilne z systemem zarządzania </w:t>
            </w:r>
            <w:proofErr w:type="spellStart"/>
            <w:r w:rsidR="00C4164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Endoalpha</w:t>
            </w:r>
            <w:proofErr w:type="spellEnd"/>
            <w:r w:rsidR="00C4164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</w:t>
            </w: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 zainstalowanym w NSSU.</w:t>
            </w:r>
          </w:p>
          <w:p w:rsidR="00342E39" w:rsidRPr="000A3D96" w:rsidRDefault="00342E39" w:rsidP="00342E39">
            <w:pPr>
              <w:numPr>
                <w:ilvl w:val="0"/>
                <w:numId w:val="9"/>
              </w:numPr>
              <w:spacing w:before="100" w:beforeAutospacing="1" w:after="0" w:afterAutospacing="1" w:line="288" w:lineRule="auto"/>
              <w:ind w:left="0" w:firstLine="0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System wyposażony w wyjście standardu  FULL HD 3G SDI , które zapewnia kompatybilność z innymi odbiornikami/monitorami Sali operacyjnej  w standardzie FULL HD poprzez system zarządzania wideo.  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BB5499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A" w:rsidRPr="000A3D96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BB5499" w:rsidP="000A3D96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227B9A" w:rsidRPr="00BB5499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7B9A" w:rsidRPr="00BB5499" w:rsidRDefault="00227B9A" w:rsidP="000A3D96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BB5499" w:rsidRDefault="00BB5499" w:rsidP="000A3D96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Procesor kamery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BB5499" w:rsidRDefault="00227B9A" w:rsidP="000A3D96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BB5499" w:rsidRDefault="00BB5499" w:rsidP="00BB5499">
            <w:pPr>
              <w:spacing w:after="0"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Procesor kamery Full 4K </w:t>
            </w:r>
            <w:r w:rsidRPr="00BB5499">
              <w:rPr>
                <w:rFonts w:ascii="Century Gothic" w:hAnsi="Century Gothic" w:cs="Calibri"/>
                <w:color w:val="000000"/>
                <w:sz w:val="20"/>
                <w:szCs w:val="20"/>
              </w:rPr>
              <w:t>(obsługiwane rozdzielczości 4096x2160 oraz 3840x2160)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Procesor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kompatybilny z technologią optyczno-cyfrową blokującą pasmo czerwone w widmie światła białego celem diagnostyki unaczynienia w warstwie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Wyjścia cyfrowe (4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-wtykowe)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2x 3G/HD-SDI oraz 2xSDI;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BB5499" w:rsidRDefault="00BB5499" w:rsidP="00BB5499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B549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Źródło Światła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227B9A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spacing w:after="0"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0A3D96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Źródło światła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xenon</w:t>
            </w:r>
            <w:proofErr w:type="spellEnd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</w:t>
            </w:r>
            <w:r w:rsidRPr="000A3D96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o mocy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300W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Wyposażone w filtr optyczny blokujący pasmo czerwone w widmie światła białego celem diagnostyki unaczynienia w warstwie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Automatyczna regulacja jasności światła we współpracy ze sterownikiem - optymalne parametry pracy dobierane automatycznie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Przycisk Stand-by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Przyci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k dla ręcznej, szybkiej maksymalizacji mocy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3 pkt.</w:t>
            </w:r>
          </w:p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Nie – 0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Głowica kamery endoskopowej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Głowica kamery endoskopowej wyposażona w przetwornik </w:t>
            </w:r>
            <w:r w:rsid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min. typu </w:t>
            </w:r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4K CMOS </w:t>
            </w:r>
            <w:proofErr w:type="spellStart"/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Exmor</w:t>
            </w:r>
            <w:proofErr w:type="spellEnd"/>
            <w:r w:rsidRPr="00BB5499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Głowica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kompatybilna z technologią optyczno-cyfrową blokującą pasmo czerwone w widmie światła białego celem diagnostyki unaczynienia w warstwie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Typ ochrony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3 programowalne przyciski funkcyjne oraz dedykowany przycisk do automatycznej regulacji ostrości (ostrość dostosowywana automatycznie przez pojedyncze naciśnięcie) oraz pokrętło do manualnej regulacji ostrości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ogniskowa f=23,5;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+/- 2 % -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współpraca z zoomem cyfrowym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Optyka laparoskopowa z soczewkami Extra </w:t>
            </w:r>
            <w:proofErr w:type="spellStart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Dispertion</w:t>
            </w:r>
            <w:proofErr w:type="spellEnd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(Szkło ED) – 2 szt.</w:t>
            </w:r>
          </w:p>
          <w:p w:rsidR="00BB5499" w:rsidRP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</w:pPr>
            <w:r w:rsidRPr="00BB5499"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  <w:t>dopuszczalna tolerancja rozmiarów +/- 2 %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śr. max. 10,2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mm - pasująca do trokarów średnicy 10,5-11mm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kąt patrzenia 30°; pole widzenia 88°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.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Światłowód we wzmocnionej, nieprzezroczystej osłonie – 2 szt.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B5499">
              <w:rPr>
                <w:rFonts w:ascii="Century Gothic" w:hAnsi="Century Gothic" w:cs="Calibri"/>
                <w:bCs/>
                <w:i/>
                <w:color w:val="000000"/>
                <w:sz w:val="16"/>
                <w:szCs w:val="16"/>
              </w:rPr>
              <w:t>dopuszczalna tolerancja rozmiarów +/- 2 %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śr. wiązki 4,25mm; średnica zewnętrzna 8,4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długość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3 m; waga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– max 350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Pojemnik do sterylizacji optyk – 2 szt.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wysokoprzepływowy z funkcją automatycznego oddymiania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Przepływ dwutlenku węgla regulowany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– min.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l/min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3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Dwustopniowa, automatyczna funkcja oddymiania pola operacyjnego za pomocą osobnego drenu (off oraz stopnie niski i wysoki); 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Regulacja opóźnienia zatrzymania funkcji automatycznego oddymiania w zakresie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0-8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s. 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6F491C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BB549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Default="003665FB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</w:t>
            </w:r>
            <w:r w:rsid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wymagan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</w:t>
            </w:r>
            <w:r w:rsid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– 1 pkt.</w:t>
            </w:r>
          </w:p>
          <w:p w:rsidR="00BB5499" w:rsidRPr="00BB5499" w:rsidRDefault="00BB5499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</w:t>
            </w:r>
            <w:r w:rsidR="003665FB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yższy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niż wymagan</w:t>
            </w:r>
            <w:r w:rsidR="003665FB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y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 – 3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6E485F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6E485F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Instalacja drenu do oddymi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nia na panelu przednim urządzenia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6E485F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2 pkt., nie – 0 pkt.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Alarm dźwiękowy i świetlny przekroczenia zadanego ciśnienia;</w:t>
            </w:r>
          </w:p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aktywacji i dezaktywacji funkcji automatycznej </w:t>
            </w:r>
            <w:proofErr w:type="spellStart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desuflacji</w:t>
            </w:r>
            <w:proofErr w:type="spellEnd"/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pacjenta po przekroczeniu zadanych parametrów ciśnienia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B5499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B5499" w:rsidRPr="000A3D96" w:rsidRDefault="00BB5499" w:rsidP="00BB549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499" w:rsidRPr="000A3D96" w:rsidRDefault="00BB5499" w:rsidP="00BB5499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Przewód do podłączenia CO2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9" w:rsidRPr="000A3D96" w:rsidRDefault="00BB5499" w:rsidP="00BB549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499" w:rsidRPr="00BB5499" w:rsidRDefault="00BB5499" w:rsidP="00BB549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Monitor LCD </w:t>
            </w:r>
            <w:r w:rsidR="006F491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– min. typu </w:t>
            </w: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3D/4K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3665FB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3665FB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3665FB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Monitor LCD </w:t>
            </w:r>
            <w:r w:rsid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– min. typu </w:t>
            </w: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3D/4K z aktywną matrycą TFT o przekątnej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31 cali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6F491C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3665FB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lastRenderedPageBreak/>
              <w:t>Wyższa niż wymagana – 3 pkt.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adapter zasilania AC; wejście/wyjście: 4K 4x3G-SDI oraz wejście/wyjście 3D/HD: DVI-D; weście HDMI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rozdzielczość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4096x2160 ; stosunek boków obrazu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17:9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rozdzielczość wymagana – 1 pkt.</w:t>
            </w:r>
          </w:p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funkcja PIP; możliwość rotacji obrazu o 180°;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montażu na ramieniu sufitowym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Panel LCD z IPS oraz podświetleniem LED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wyświetlenia obrazu w standardzie 3D lub w rozdzielczości 4K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opcja wyboru obrazu 2D/3D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3665FB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65FB" w:rsidRPr="000A3D96" w:rsidRDefault="003665FB" w:rsidP="003665F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FB" w:rsidRPr="000A3D96" w:rsidRDefault="003665FB" w:rsidP="003665FB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Przewód sygnałowy 4K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długość min.</w:t>
            </w:r>
            <w:r w:rsidRPr="003665F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8,5m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0A3D96" w:rsidRDefault="006F491C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</w:t>
            </w:r>
            <w:r w:rsidR="003665FB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B" w:rsidRPr="000A3D96" w:rsidRDefault="003665FB" w:rsidP="003665F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5FB" w:rsidRPr="00BB5499" w:rsidRDefault="003665FB" w:rsidP="003665FB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710861" w:rsidRPr="000E618E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0861" w:rsidRPr="000A3D96" w:rsidRDefault="00710861" w:rsidP="0000753A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61" w:rsidRPr="000A3D96" w:rsidRDefault="00710861" w:rsidP="0000753A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Pompa laparoskopowa ssąco-płucząca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BB5499" w:rsidRDefault="00710861" w:rsidP="0000753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710861" w:rsidRPr="000E618E" w:rsidTr="00007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710861" w:rsidRPr="000A3D96" w:rsidRDefault="00710861" w:rsidP="0000753A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61" w:rsidRPr="000A3D96" w:rsidRDefault="00710861" w:rsidP="0000753A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2DCC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1" w:rsidRPr="000A3D96" w:rsidRDefault="00710861" w:rsidP="0000753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861" w:rsidRPr="00BB5499" w:rsidRDefault="00710861" w:rsidP="0000753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F0A60" w:rsidRPr="00CF0A60" w:rsidTr="00007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CF0A60" w:rsidRPr="00CF0A60" w:rsidRDefault="00CF0A60" w:rsidP="00CF0A6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A60" w:rsidRPr="00CF0A60" w:rsidRDefault="00CF0A60" w:rsidP="00CF0A6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Możliwość wielokrotnego użycia, tzw. </w:t>
            </w:r>
            <w:proofErr w:type="spellStart"/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reprocesing</w:t>
            </w:r>
            <w:proofErr w:type="spellEnd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CF0A60" w:rsidRDefault="00CF0A60" w:rsidP="00CF0A6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60" w:rsidRPr="000A3D96" w:rsidRDefault="00CF0A60" w:rsidP="00CF0A6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BB5499" w:rsidRDefault="00CF0A60" w:rsidP="00CF0A6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F0A60" w:rsidRPr="00CF0A60" w:rsidTr="00B97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CF0A60" w:rsidRPr="00CF0A60" w:rsidRDefault="00CF0A60" w:rsidP="00B9781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A60" w:rsidRPr="00CF0A60" w:rsidRDefault="00CF0A60" w:rsidP="00B9781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Tryb niskiego poboru mocy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– min. </w:t>
            </w:r>
            <w:r w:rsidRPr="00CF0A60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dla zaoferowanego monitora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CF0A60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60" w:rsidRPr="000A3D96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BB5499" w:rsidRDefault="00CF0A60" w:rsidP="00B9781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CF0A60" w:rsidRPr="00CF0A60" w:rsidTr="00B97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CF0A60" w:rsidRPr="00CF0A60" w:rsidRDefault="00CF0A60" w:rsidP="00B9781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A60" w:rsidRPr="00CF0A60" w:rsidRDefault="00CF0A60" w:rsidP="00B9781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Możliwość współpracy z systemami informatycznymi w celu </w:t>
            </w:r>
            <w:proofErr w:type="spellStart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przesyłu</w:t>
            </w:r>
            <w:proofErr w:type="spellEnd"/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i archiwizacji danych i obrazów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CF0A60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60" w:rsidRPr="000A3D96" w:rsidRDefault="00CF0A60" w:rsidP="00B9781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A60" w:rsidRPr="00BB5499" w:rsidRDefault="00CF0A60" w:rsidP="00B9781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6F491C" w:rsidRPr="00CF0A60" w:rsidTr="004C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F491C" w:rsidRPr="00CF0A60" w:rsidRDefault="006F491C" w:rsidP="004C63E1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1C" w:rsidRPr="00CF0A60" w:rsidRDefault="006F491C" w:rsidP="004C63E1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Funkcja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powię</w:t>
            </w:r>
            <w:r w:rsidRP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kszenia bez przybliżania endoskopu  - </w:t>
            </w:r>
            <w:r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powalająca na lepszą wizualizację pola operacyjnego i redukcję ryzyka</w:t>
            </w:r>
            <w:r w:rsidRPr="006F491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kolizji instrumentów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CF0A60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C" w:rsidRPr="000A3D96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BB5499" w:rsidRDefault="006F491C" w:rsidP="004C63E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6F491C" w:rsidRPr="00CF0A60" w:rsidTr="004C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F491C" w:rsidRPr="00CF0A60" w:rsidRDefault="006F491C" w:rsidP="004C63E1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1C" w:rsidRPr="00CF0A60" w:rsidRDefault="006F491C" w:rsidP="004C63E1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System wykorzystujący t</w:t>
            </w:r>
            <w:r w:rsidRPr="000A3D96">
              <w:rPr>
                <w:rFonts w:ascii="Century Gothic" w:hAnsi="Century Gothic" w:cs="Calibri"/>
                <w:color w:val="000000"/>
                <w:sz w:val="20"/>
                <w:szCs w:val="20"/>
              </w:rPr>
              <w:t>echnologią optyczno-cyfrową blokującą pasmo czerwone w widmie światła białego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CF0A60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C" w:rsidRPr="000A3D96" w:rsidRDefault="006F491C" w:rsidP="004C63E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BB5499" w:rsidRDefault="006F491C" w:rsidP="004C63E1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6F491C" w:rsidRPr="00CF0A60" w:rsidTr="00710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F491C" w:rsidRPr="00CF0A60" w:rsidRDefault="006F491C" w:rsidP="006F491C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91C" w:rsidRPr="00CF0A60" w:rsidRDefault="006F491C" w:rsidP="006F491C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342E3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Sterowanie parametrami urządzeń składających się na zestaw laparoskopowy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poziomu systemu integracji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sal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operacyjnych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CF0A60" w:rsidRDefault="006F491C" w:rsidP="006F491C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C" w:rsidRPr="000A3D96" w:rsidRDefault="006F491C" w:rsidP="006F491C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91C" w:rsidRPr="00BB5499" w:rsidRDefault="006F491C" w:rsidP="006F491C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BB5499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6F491C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:rsidTr="005A6635">
        <w:tc>
          <w:tcPr>
            <w:tcW w:w="14601" w:type="dxa"/>
            <w:shd w:val="clear" w:color="auto" w:fill="E7E6E6" w:themeFill="background2"/>
            <w:vAlign w:val="center"/>
          </w:tcPr>
          <w:p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:rsidTr="00F12418">
        <w:tc>
          <w:tcPr>
            <w:tcW w:w="709" w:type="dxa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0A3D96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0A3D9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</w:t>
            </w:r>
            <w:r w:rsidRPr="000A3D96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0A3D96">
              <w:rPr>
                <w:rFonts w:ascii="Century Gothic" w:hAnsi="Century Gothic"/>
                <w:sz w:val="20"/>
                <w:szCs w:val="20"/>
              </w:rPr>
              <w:t>48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0A3D96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0A3D96">
              <w:rPr>
                <w:rFonts w:ascii="Century Gothic" w:hAnsi="Century Gothic"/>
                <w:sz w:val="20"/>
                <w:szCs w:val="20"/>
              </w:rPr>
              <w:t>10</w:t>
            </w:r>
            <w:r w:rsidRPr="000A3D9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</w:t>
            </w: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0A3D96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0A3D96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342E39" w:rsidRDefault="00342E39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342E39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227B9A" w:rsidRPr="000A3D96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227B9A" w:rsidRPr="000A3D96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0A3D96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0A3D96" w:rsidRDefault="00227B9A" w:rsidP="00F12418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27B9A" w:rsidRPr="000A3D96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0A3D96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0A3D9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38" w:rsidRDefault="009F7A38" w:rsidP="000854C5">
      <w:pPr>
        <w:spacing w:after="0" w:line="240" w:lineRule="auto"/>
      </w:pPr>
      <w:r>
        <w:separator/>
      </w:r>
    </w:p>
  </w:endnote>
  <w:endnote w:type="continuationSeparator" w:id="0">
    <w:p w:rsidR="009F7A38" w:rsidRDefault="009F7A38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0854C5" w:rsidRDefault="0008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68">
          <w:rPr>
            <w:noProof/>
          </w:rPr>
          <w:t>11</w:t>
        </w:r>
        <w:r>
          <w:fldChar w:fldCharType="end"/>
        </w:r>
      </w:p>
    </w:sdtContent>
  </w:sdt>
  <w:p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38" w:rsidRDefault="009F7A38" w:rsidP="000854C5">
      <w:pPr>
        <w:spacing w:after="0" w:line="240" w:lineRule="auto"/>
      </w:pPr>
      <w:r>
        <w:separator/>
      </w:r>
    </w:p>
  </w:footnote>
  <w:footnote w:type="continuationSeparator" w:id="0">
    <w:p w:rsidR="009F7A38" w:rsidRDefault="009F7A38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52" w:rsidRDefault="00A81552" w:rsidP="00A81552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:rsidR="00A81552" w:rsidRPr="00A856C9" w:rsidRDefault="00A81552" w:rsidP="00A81552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:rsidR="00A81552" w:rsidRDefault="00A81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854C5"/>
    <w:rsid w:val="00097E6F"/>
    <w:rsid w:val="000A3D96"/>
    <w:rsid w:val="000F15DB"/>
    <w:rsid w:val="001E7CFE"/>
    <w:rsid w:val="00205C69"/>
    <w:rsid w:val="00227B9A"/>
    <w:rsid w:val="002B0E9B"/>
    <w:rsid w:val="00342E39"/>
    <w:rsid w:val="003665FB"/>
    <w:rsid w:val="003B4576"/>
    <w:rsid w:val="003C1326"/>
    <w:rsid w:val="003C48CF"/>
    <w:rsid w:val="00561A8D"/>
    <w:rsid w:val="00574F68"/>
    <w:rsid w:val="00594CFD"/>
    <w:rsid w:val="005A6635"/>
    <w:rsid w:val="006D2BEA"/>
    <w:rsid w:val="006F491C"/>
    <w:rsid w:val="00710861"/>
    <w:rsid w:val="007F6611"/>
    <w:rsid w:val="00802FC1"/>
    <w:rsid w:val="008B344C"/>
    <w:rsid w:val="008E42C7"/>
    <w:rsid w:val="009F7A38"/>
    <w:rsid w:val="00A05168"/>
    <w:rsid w:val="00A81552"/>
    <w:rsid w:val="00BB5499"/>
    <w:rsid w:val="00C4164A"/>
    <w:rsid w:val="00CC0114"/>
    <w:rsid w:val="00CF0A60"/>
    <w:rsid w:val="00E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0DE0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28</cp:revision>
  <cp:lastPrinted>2021-02-17T11:49:00Z</cp:lastPrinted>
  <dcterms:created xsi:type="dcterms:W3CDTF">2021-01-27T11:30:00Z</dcterms:created>
  <dcterms:modified xsi:type="dcterms:W3CDTF">2021-02-24T11:22:00Z</dcterms:modified>
</cp:coreProperties>
</file>