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A6124E">
        <w:rPr>
          <w:rFonts w:ascii="Century Gothic" w:hAnsi="Century Gothic"/>
          <w:sz w:val="20"/>
        </w:rPr>
        <w:t>całość</w:t>
      </w:r>
      <w:r w:rsidR="00FD20CE">
        <w:rPr>
          <w:rFonts w:ascii="Century Gothic" w:hAnsi="Century Gothic"/>
          <w:sz w:val="20"/>
        </w:rPr>
        <w:t xml:space="preserve">  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A6124E">
        <w:rPr>
          <w:rFonts w:ascii="Century Gothic" w:hAnsi="Century Gothic"/>
          <w:sz w:val="20"/>
        </w:rPr>
        <w:t>92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97030B">
        <w:rPr>
          <w:rFonts w:ascii="Century Gothic" w:hAnsi="Century Gothic"/>
          <w:sz w:val="20"/>
        </w:rPr>
        <w:t>rekondycjonowany</w:t>
      </w:r>
      <w:proofErr w:type="spellEnd"/>
      <w:r w:rsidRPr="0097030B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p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FD20CE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FD20CE" w:rsidRPr="009027A5" w:rsidRDefault="00FD20CE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FD20CE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FD20CE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fotele do dializ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FD20CE" w:rsidRPr="009027A5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5B5856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FD20CE" w:rsidRPr="005B5856" w:rsidRDefault="00FD20CE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5B5856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FD20CE" w:rsidRPr="009027A5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5B5856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FD20CE" w:rsidRPr="009027A5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color w:val="000000"/>
                <w:sz w:val="22"/>
                <w:szCs w:val="22"/>
                <w:lang w:eastAsia="pl-PL"/>
              </w:rPr>
              <w:t>fotele do dializ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Cs/>
                <w:kern w:val="0"/>
                <w:sz w:val="22"/>
                <w:szCs w:val="22"/>
                <w:lang w:eastAsia="pl-PL"/>
              </w:rPr>
              <w:t>14 m-</w:t>
            </w:r>
            <w:proofErr w:type="spellStart"/>
            <w:r w:rsidRPr="009027A5">
              <w:rPr>
                <w:bCs/>
                <w:kern w:val="0"/>
                <w:sz w:val="22"/>
                <w:szCs w:val="22"/>
                <w:lang w:eastAsia="pl-PL"/>
              </w:rPr>
              <w:t>cy</w:t>
            </w:r>
            <w:proofErr w:type="spellEnd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20CE" w:rsidRPr="009027A5" w:rsidRDefault="00FD20CE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92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D20CE" w:rsidRPr="009027A5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D20CE" w:rsidRPr="005B5856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5B5856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5B5856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FD20CE" w:rsidRPr="009027A5" w:rsidRDefault="00FD20CE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FD20CE" w:rsidRPr="009027A5" w:rsidRDefault="00FD20CE" w:rsidP="00FD20CE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FD20CE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D20CE" w:rsidRPr="009027A5" w:rsidRDefault="00FD20CE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20CE" w:rsidRPr="009027A5" w:rsidRDefault="00FD20CE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FD20CE" w:rsidRPr="0097030B" w:rsidRDefault="00FD20CE" w:rsidP="00FD20CE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FD20CE" w:rsidRPr="0097030B" w:rsidRDefault="00FD20CE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A87A01" w:rsidRDefault="007D0DC8" w:rsidP="00B84B9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Fotel Multi-funkcjonalny przeznaczony do przeprowadzania dializ z elektryczną regulacją wysokości, nachylenia segmentu pleców, nachylenia segmentu siedziska, nachylenia segmentu nożnego, nachylenia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B84B91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1B198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leża: 2130 mm (±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200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mm)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Szerokość leża 600 mm (± 50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Przewodowy pilot służący do regulacji: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Wysokości,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segmentu pleców,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siedziska,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Kąt nachylenia segmentu nóg,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Funkcja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antyszokowa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uzyskiwana za pomocą jednego przycisku,</w:t>
            </w:r>
          </w:p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Pozycja fotelowa </w:t>
            </w:r>
          </w:p>
          <w:p w:rsidR="007D0DC8" w:rsidRPr="00D15A74" w:rsidRDefault="007D0DC8" w:rsidP="009C40AE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Pilot zabezpieczony przed przypadkowym uruchomieniem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Funkcja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antyszokowa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uzyskiw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ana za pomocą jednego przycisku - 5 pkt. Pozostałe – 0 pkt.</w:t>
            </w:r>
          </w:p>
          <w:p w:rsidR="007D0DC8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Pozycja fotelowa uzyskiw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ana za pomocą jednego przycisku - 5 pkt. Pozostałe – 0 pkt.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Pozycja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antyszokowa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rozumiana jako jednoczesne poziomowanie segmentów oraz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wykonanie przechyłu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wysokości siedziska w zakresie: min .500 mm  do 750 mm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Największy zakres regulacji 10 pkt. Pozostałe 0 pkt.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nachylenia oparcia pleców w zakresie: – 17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do + 70 0 (± 5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segmentu siedziska w zakresie: 0d 0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do + 30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C40A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segmentu nożnego w zakresie: – 50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) do 0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 xml:space="preserve">0 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uzyskiwana za pomocą siłownika elektrycznego sterowanego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przechyłu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Trendelenburga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dokonywana jednym wyraźnie oznakowanym przyciskiem (np. kolorem czerwonym) : 17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5 </w:t>
            </w:r>
            <w:r w:rsidRPr="00962BCE">
              <w:rPr>
                <w:rFonts w:ascii="Century Gothic" w:hAnsi="Century Gothic"/>
                <w:color w:val="000000" w:themeColor="text1"/>
                <w:sz w:val="20"/>
                <w:szCs w:val="20"/>
                <w:vertAlign w:val="superscript"/>
              </w:rPr>
              <w:t>0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uzyskiwana za pomocą siłowników elektrycznych sterowanych pilotem ręcznym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ind w:left="355" w:hanging="355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Fotel przejezdny, koła z systemem hamowania. Podwójne koła tworzywowe o średnicy 100mm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ind w:left="355" w:hanging="355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Bezszwowa tapicerka wykonana ze skaju. Możliwość wyboru koloru tapicerki, min 4 propozycje (podać) 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Segment nożny i siedziska tapicerowany jednoczęściowym pokryciem.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F1797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962BCE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Fotel wyposażony w dwa </w:t>
            </w:r>
            <w:proofErr w:type="spellStart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podrączki</w:t>
            </w:r>
            <w:proofErr w:type="spellEnd"/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/podłokietniki zdejmowane z regulacją kąta nachylenia za pomocą sprężyn </w:t>
            </w: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 xml:space="preserve">gazowych oraz kąta odchylenia w stosunku do fotela.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Konstrukcja fotela kolumnowa umożliwiająca skuteczną dezynfekcję i zapobieganie zakażeniom szpitalnym, Leże oparte na pojedynczej, prostopadłościennej kolumnie</w:t>
            </w:r>
          </w:p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Tylna część segmentu osłonięta tworzywową pokrywą o gładkich powierzchniach.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Podstawa fotela bez widocznych, odkrytych siłowników, przewodów, brak tworzywowej osłony – 10 pkt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ułożenia pacjenta w pozycji horyzontalnej – wykorzystanie fotela jako łóżko do krótkiego pobytu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Wyposażenie: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Podgłówek z regulacją wysokości i położenia na fotelu,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Uchwyt do prowadzenia fotela w postaci pojedynczej metalowej, lakierowanej rury, zlokalizowany przy segmencie pleców,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Segment nóg wyposażony w podnóżek z regulacją jego położenia w zależności od wzrostu pacjenta – blokada podnóżka zwalniana dźwignią przy siedzisku przez pacjenta i personel,</w:t>
            </w:r>
          </w:p>
          <w:p w:rsidR="007D0DC8" w:rsidRPr="00D15A74" w:rsidRDefault="007D0DC8" w:rsidP="00D15A74">
            <w:pPr>
              <w:pStyle w:val="Bezodstpw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  <w:r w:rsidRPr="00D15A74"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  <w:t>Podłokietniki posiadające metalowe uchwyty na pilot przewodowy,</w:t>
            </w:r>
          </w:p>
          <w:p w:rsidR="007D0DC8" w:rsidRPr="00D15A74" w:rsidRDefault="007D0DC8" w:rsidP="00D15A74">
            <w:pPr>
              <w:pStyle w:val="Bezodstpw"/>
              <w:snapToGrid w:val="0"/>
              <w:ind w:left="720"/>
              <w:jc w:val="both"/>
              <w:rPr>
                <w:rFonts w:ascii="Century Gothic" w:hAnsi="Century Gothic"/>
                <w:color w:val="000000" w:themeColor="text1"/>
                <w:kern w:val="2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1939AD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D15A74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D15A74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D15A74" w:rsidRDefault="007D0DC8" w:rsidP="00435DC4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PRZYŁÓŻKOWA Z BL. BOCZNYM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Wersja dwustronna, szafka i szuflada może zostać otwarta z obu stronach, otwarta komora lub/bądź szuflada dostępna z obu </w:t>
            </w: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stron.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wykonana z wytrzymałych materiałów</w:t>
            </w:r>
            <w:r w:rsidRPr="00C91ABE">
              <w:t xml:space="preserve"> </w:t>
            </w:r>
            <w:r w:rsidRPr="00C91ABE">
              <w:rPr>
                <w:rFonts w:ascii="Century Gothic" w:hAnsi="Century Gothic"/>
                <w:sz w:val="20"/>
                <w:szCs w:val="20"/>
              </w:rPr>
              <w:t>takich jak np. litego laminatu, elementów stalowych i aluminium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Uchwyty metalowe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Uchwyty metalowe tak 10 pkt, nie- 0pkt.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Blat boczny łatwy do nachylenia w obu kierunkach z regulacją wysokości za pomocą sprężyny gazowej.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Min. cztery koła, dwa z hamulcami. Rozmiar kół 50mm.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1 Hamulec centralny – Tak 5 pkt. Nie 0 pkt.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wysokość 90 cm (+/- 5cm)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szerokość 62 cm (+/-5cm)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głębokość 42,5cm (+/- 5cm)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  <w:r w:rsidR="00EA4420">
              <w:rPr>
                <w:rFonts w:ascii="Century Gothic" w:hAnsi="Century Gothic"/>
                <w:sz w:val="20"/>
                <w:szCs w:val="20"/>
              </w:rPr>
              <w:t>, podać</w:t>
            </w:r>
            <w:bookmarkStart w:id="0" w:name="_GoBack"/>
            <w:bookmarkEnd w:id="0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7D0DC8" w:rsidTr="008062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Default="007D0DC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Szafka dopasowana kolorystycznie do egzemplarza łóżka z którym będzie wspólnie zainstalowana.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DC8" w:rsidRPr="00C91ABE" w:rsidRDefault="007D0DC8" w:rsidP="00F757B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91ABE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C8" w:rsidRPr="00C91ABE" w:rsidRDefault="007D0DC8" w:rsidP="00F757B5">
            <w:pPr>
              <w:jc w:val="center"/>
            </w:pPr>
            <w:r w:rsidRPr="00C91ABE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:rsidR="00E86E32" w:rsidRDefault="00E86E32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B0" w:rsidRDefault="001462B0" w:rsidP="0097030B">
      <w:r>
        <w:separator/>
      </w:r>
    </w:p>
  </w:endnote>
  <w:endnote w:type="continuationSeparator" w:id="0">
    <w:p w:rsidR="001462B0" w:rsidRDefault="001462B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871642"/>
      <w:docPartObj>
        <w:docPartGallery w:val="Page Numbers (Bottom of Page)"/>
        <w:docPartUnique/>
      </w:docPartObj>
    </w:sdtPr>
    <w:sdtEndPr/>
    <w:sdtContent>
      <w:p w:rsidR="00FD20CE" w:rsidRPr="00FD20CE" w:rsidRDefault="00FD20CE" w:rsidP="00FD20CE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420">
          <w:rPr>
            <w:noProof/>
          </w:rPr>
          <w:t>6</w:t>
        </w:r>
        <w:r>
          <w:fldChar w:fldCharType="end"/>
        </w:r>
        <w:r>
          <w:t xml:space="preserve">                                                                                                         </w:t>
        </w:r>
        <w:r w:rsidRPr="00FD20CE">
          <w:t>p</w:t>
        </w:r>
        <w:r w:rsidRPr="00FD20CE">
          <w:rPr>
            <w:lang w:val="x-none"/>
          </w:rPr>
          <w:t>odpis i pieczęć osoby (osób) upoważnionej do reprezentowania wykonawcy</w:t>
        </w:r>
      </w:p>
      <w:p w:rsidR="00FD20CE" w:rsidRDefault="001462B0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B0" w:rsidRDefault="001462B0" w:rsidP="0097030B">
      <w:r>
        <w:separator/>
      </w:r>
    </w:p>
  </w:footnote>
  <w:footnote w:type="continuationSeparator" w:id="0">
    <w:p w:rsidR="001462B0" w:rsidRDefault="001462B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106" w:rsidRDefault="00380106" w:rsidP="00FD20C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358CF66B" wp14:editId="7BD64521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D20CE" w:rsidRPr="009027A5" w:rsidRDefault="005B5856" w:rsidP="00FD20CE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5B5856">
      <w:rPr>
        <w:rFonts w:eastAsia="Andale Sans UI"/>
        <w:lang w:eastAsia="pl-PL"/>
      </w:rPr>
      <w:t>NSSU.DFP.271.18</w:t>
    </w:r>
    <w:r w:rsidR="00FD20CE" w:rsidRPr="005B5856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FD20CE" w:rsidRPr="009027A5">
      <w:rPr>
        <w:rFonts w:eastAsia="Andale Sans UI"/>
        <w:lang w:eastAsia="pl-PL"/>
      </w:rPr>
      <w:t>Załącznik nr 1a do specyfikacji</w:t>
    </w:r>
  </w:p>
  <w:p w:rsidR="00FD20CE" w:rsidRDefault="00FD20CE" w:rsidP="00FD20CE">
    <w:pPr>
      <w:pStyle w:val="Nagwek"/>
    </w:pPr>
    <w:r>
      <w:rPr>
        <w:rFonts w:eastAsia="Andale Sans UI"/>
        <w:lang w:eastAsia="pl-PL"/>
      </w:rPr>
      <w:t xml:space="preserve">Część 4: fotele do dializ                                                                                                                                     </w:t>
    </w:r>
    <w:r w:rsidRPr="009027A5">
      <w:rPr>
        <w:rFonts w:eastAsia="Andale Sans UI"/>
        <w:lang w:eastAsia="pl-PL"/>
      </w:rPr>
      <w:t xml:space="preserve">Załącznik nr……… do umowy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E6A7B"/>
    <w:multiLevelType w:val="hybridMultilevel"/>
    <w:tmpl w:val="95DC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208A9"/>
    <w:multiLevelType w:val="hybridMultilevel"/>
    <w:tmpl w:val="EFDA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A197A"/>
    <w:rsid w:val="000D31C6"/>
    <w:rsid w:val="000E0776"/>
    <w:rsid w:val="000E42BE"/>
    <w:rsid w:val="001411EA"/>
    <w:rsid w:val="001462B0"/>
    <w:rsid w:val="00146AF9"/>
    <w:rsid w:val="0016231D"/>
    <w:rsid w:val="001B1988"/>
    <w:rsid w:val="001E67B7"/>
    <w:rsid w:val="00224886"/>
    <w:rsid w:val="002B3EFE"/>
    <w:rsid w:val="00380106"/>
    <w:rsid w:val="00386BDE"/>
    <w:rsid w:val="0039239F"/>
    <w:rsid w:val="003B07FE"/>
    <w:rsid w:val="003E7B4E"/>
    <w:rsid w:val="00422218"/>
    <w:rsid w:val="00435DC4"/>
    <w:rsid w:val="004A2FFA"/>
    <w:rsid w:val="004A45D9"/>
    <w:rsid w:val="00505CE7"/>
    <w:rsid w:val="00510CDA"/>
    <w:rsid w:val="00532FA0"/>
    <w:rsid w:val="00576431"/>
    <w:rsid w:val="00590294"/>
    <w:rsid w:val="005B5856"/>
    <w:rsid w:val="0068281E"/>
    <w:rsid w:val="00695F17"/>
    <w:rsid w:val="006F6219"/>
    <w:rsid w:val="00703AA6"/>
    <w:rsid w:val="00750BC3"/>
    <w:rsid w:val="00763512"/>
    <w:rsid w:val="00766C9A"/>
    <w:rsid w:val="007755C4"/>
    <w:rsid w:val="007A7F35"/>
    <w:rsid w:val="007D0DC8"/>
    <w:rsid w:val="007D4F6C"/>
    <w:rsid w:val="00846A22"/>
    <w:rsid w:val="00855FC7"/>
    <w:rsid w:val="008E36B9"/>
    <w:rsid w:val="0092338C"/>
    <w:rsid w:val="00962BCE"/>
    <w:rsid w:val="0097030B"/>
    <w:rsid w:val="009C40AE"/>
    <w:rsid w:val="009D1D54"/>
    <w:rsid w:val="009F648D"/>
    <w:rsid w:val="00A6124E"/>
    <w:rsid w:val="00AB60A5"/>
    <w:rsid w:val="00B3396B"/>
    <w:rsid w:val="00BC2A8C"/>
    <w:rsid w:val="00C52184"/>
    <w:rsid w:val="00C967E5"/>
    <w:rsid w:val="00CC0310"/>
    <w:rsid w:val="00D15A74"/>
    <w:rsid w:val="00DB3EDC"/>
    <w:rsid w:val="00DE254F"/>
    <w:rsid w:val="00DF586B"/>
    <w:rsid w:val="00E26E8D"/>
    <w:rsid w:val="00E63DB3"/>
    <w:rsid w:val="00E65C60"/>
    <w:rsid w:val="00E86E32"/>
    <w:rsid w:val="00EA4420"/>
    <w:rsid w:val="00ED3E21"/>
    <w:rsid w:val="00ED6689"/>
    <w:rsid w:val="00F1797E"/>
    <w:rsid w:val="00F5426F"/>
    <w:rsid w:val="00F729E3"/>
    <w:rsid w:val="00F9153D"/>
    <w:rsid w:val="00FA39B7"/>
    <w:rsid w:val="00FC3BD9"/>
    <w:rsid w:val="00FD20CE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DB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DB3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1773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6</cp:revision>
  <dcterms:created xsi:type="dcterms:W3CDTF">2018-05-24T07:59:00Z</dcterms:created>
  <dcterms:modified xsi:type="dcterms:W3CDTF">2018-05-30T09:17:00Z</dcterms:modified>
</cp:coreProperties>
</file>