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5EEF1" w14:textId="2C44C483"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8</w:t>
      </w:r>
    </w:p>
    <w:p w14:paraId="66DC4D18"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2C867EBE"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3EB8FD84" w14:textId="4CBCA171" w:rsidR="008A7CF8" w:rsidRDefault="001F330F" w:rsidP="001F330F">
      <w:pPr>
        <w:tabs>
          <w:tab w:val="center" w:pos="7002"/>
          <w:tab w:val="left" w:pos="11430"/>
        </w:tabs>
        <w:spacing w:before="100" w:beforeAutospacing="1" w:after="100" w:afterAutospacing="1" w:line="288" w:lineRule="auto"/>
        <w:ind w:left="5954" w:hanging="709"/>
        <w:rPr>
          <w:rFonts w:ascii="Century Gothic" w:hAnsi="Century Gothic" w:cs="Times New Roman"/>
          <w:b/>
          <w:sz w:val="18"/>
          <w:szCs w:val="18"/>
        </w:rPr>
      </w:pPr>
      <w:r>
        <w:rPr>
          <w:rFonts w:ascii="Century Gothic" w:hAnsi="Century Gothic" w:cs="Times New Roman"/>
          <w:b/>
          <w:sz w:val="18"/>
          <w:szCs w:val="18"/>
        </w:rPr>
        <w:t xml:space="preserve">            Ergometr leżankowy </w:t>
      </w:r>
      <w:r w:rsidRPr="00814F28">
        <w:rPr>
          <w:rFonts w:ascii="Century Gothic" w:hAnsi="Century Gothic" w:cs="Times New Roman"/>
          <w:b/>
          <w:sz w:val="18"/>
          <w:szCs w:val="18"/>
        </w:rPr>
        <w:t>–</w:t>
      </w:r>
      <w:r>
        <w:rPr>
          <w:rFonts w:ascii="Century Gothic" w:hAnsi="Century Gothic" w:cs="Times New Roman"/>
          <w:b/>
          <w:sz w:val="18"/>
          <w:szCs w:val="18"/>
        </w:rPr>
        <w:t xml:space="preserve">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59E27729"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1D3F7471"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02414D"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Ergometr leżankowy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19005E8"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011F2737"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62E0C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3A550D74"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6BF1DD9A" w14:textId="3CFE6479"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7C5027">
              <w:t xml:space="preserve"> </w:t>
            </w:r>
            <w:r w:rsidR="007C5027" w:rsidRPr="007C5027">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38CF3B3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4CCFF04"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23301CFC"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07D4A546"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03D5367A"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25979F74"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03EAE68B"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6024CB"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E7043E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045AA85"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9B173E"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9D7A0E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91A99EF"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AB84E8"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E16BB41"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1C904044" w14:textId="77777777" w:rsidR="001F330F" w:rsidRPr="00814F28" w:rsidRDefault="001F330F" w:rsidP="008A7CF8">
      <w:pPr>
        <w:tabs>
          <w:tab w:val="center" w:pos="7002"/>
          <w:tab w:val="left" w:pos="11430"/>
        </w:tabs>
        <w:spacing w:after="0" w:line="288" w:lineRule="auto"/>
        <w:ind w:left="5954" w:hanging="709"/>
        <w:rPr>
          <w:rFonts w:ascii="Century Gothic" w:hAnsi="Century Gothic" w:cs="Times New Roman"/>
          <w:b/>
          <w:sz w:val="18"/>
          <w:szCs w:val="18"/>
        </w:rPr>
      </w:pPr>
      <w:r w:rsidRPr="00814F28">
        <w:rPr>
          <w:rFonts w:ascii="Century Gothic" w:hAnsi="Century Gothic" w:cs="Times New Roman"/>
          <w:b/>
          <w:sz w:val="18"/>
          <w:szCs w:val="18"/>
        </w:rPr>
        <w:tab/>
      </w:r>
    </w:p>
    <w:p w14:paraId="64FE2D65"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06205A7B" w14:textId="77777777" w:rsidR="001F330F" w:rsidRDefault="001F330F" w:rsidP="001F330F">
      <w:pPr>
        <w:pStyle w:val="Standard"/>
        <w:spacing w:line="288" w:lineRule="auto"/>
        <w:rPr>
          <w:rFonts w:ascii="Century Gothic" w:hAnsi="Century Gothic" w:cs="Times New Roman"/>
          <w:sz w:val="18"/>
          <w:szCs w:val="18"/>
        </w:rPr>
      </w:pPr>
    </w:p>
    <w:p w14:paraId="223BCB8B"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6AFC697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7065D4A3"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0D9B613C"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1CEE038E"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20B205F" w14:textId="77777777" w:rsidR="001F330F" w:rsidRDefault="001F330F" w:rsidP="001F330F">
      <w:pPr>
        <w:pStyle w:val="Standard"/>
        <w:spacing w:line="288" w:lineRule="auto"/>
        <w:rPr>
          <w:rFonts w:ascii="Century Gothic" w:hAnsi="Century Gothic" w:cs="Times New Roman"/>
          <w:sz w:val="18"/>
          <w:szCs w:val="18"/>
        </w:rPr>
      </w:pPr>
    </w:p>
    <w:p w14:paraId="2FE5C8C9"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1D548CA1" w14:textId="77777777" w:rsidR="001F330F" w:rsidRDefault="001F330F" w:rsidP="001F330F">
      <w:pPr>
        <w:pStyle w:val="Standard"/>
        <w:spacing w:line="288" w:lineRule="auto"/>
        <w:rPr>
          <w:rFonts w:ascii="Century Gothic" w:hAnsi="Century Gothic" w:cs="Times New Roman"/>
          <w:sz w:val="18"/>
          <w:szCs w:val="18"/>
        </w:rPr>
      </w:pPr>
    </w:p>
    <w:p w14:paraId="4FA3CC83"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59E99721" w14:textId="77777777" w:rsidR="001F330F" w:rsidRDefault="001F330F" w:rsidP="001F330F">
      <w:pPr>
        <w:pStyle w:val="Standard"/>
        <w:spacing w:line="288" w:lineRule="auto"/>
        <w:rPr>
          <w:rFonts w:ascii="Century Gothic" w:hAnsi="Century Gothic" w:cs="Times New Roman"/>
          <w:sz w:val="18"/>
          <w:szCs w:val="18"/>
        </w:rPr>
      </w:pPr>
    </w:p>
    <w:p w14:paraId="7157A926"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4B0100AE" w14:textId="77777777" w:rsidR="001F330F" w:rsidRDefault="001F330F" w:rsidP="001F330F">
      <w:pPr>
        <w:pStyle w:val="Standard"/>
        <w:spacing w:line="288" w:lineRule="auto"/>
        <w:rPr>
          <w:rFonts w:ascii="Century Gothic" w:hAnsi="Century Gothic" w:cs="Times New Roman"/>
          <w:sz w:val="18"/>
          <w:szCs w:val="18"/>
        </w:rPr>
      </w:pPr>
    </w:p>
    <w:p w14:paraId="0083E004"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5E35B3E5" w14:textId="77777777" w:rsidR="001F330F" w:rsidRPr="00814F28" w:rsidRDefault="001F330F" w:rsidP="001F330F">
      <w:pPr>
        <w:pStyle w:val="Standard"/>
        <w:spacing w:line="288" w:lineRule="auto"/>
        <w:rPr>
          <w:rFonts w:ascii="Century Gothic" w:hAnsi="Century Gothic" w:cs="Times New Roman"/>
          <w:b/>
          <w:bCs/>
          <w:sz w:val="18"/>
          <w:szCs w:val="18"/>
        </w:rPr>
      </w:pPr>
    </w:p>
    <w:p w14:paraId="4D434C1B"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29CB8D0A"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39AEF235" w14:textId="77777777" w:rsidTr="00F04A70">
        <w:tc>
          <w:tcPr>
            <w:tcW w:w="709" w:type="dxa"/>
            <w:vAlign w:val="center"/>
          </w:tcPr>
          <w:p w14:paraId="00EE7B53"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57FDC597"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3D9212AA"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27E2DCC6"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453C69AD"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73E459D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78EA55D"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66A868E"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Aparat do wykonywania prób wysiłkowych u pacjentów u których nie jest możliwe wykonanie badania na bieżni ruchomej</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FB897A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9FBA7D"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5C223C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6CCCA7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A589728"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AB9699"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Do wysiłkowego badania echokardiograficznego</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8BD46D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53AF74"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57EA6A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0C5345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97ED5C5"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 xml:space="preserve">  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1DBD16B" w14:textId="77777777" w:rsidR="001F330F" w:rsidRPr="00262B41" w:rsidRDefault="001F330F" w:rsidP="00F04A70">
            <w:pPr>
              <w:spacing w:after="0"/>
              <w:rPr>
                <w:rFonts w:ascii="Century Gothic" w:hAnsi="Century Gothic"/>
                <w:sz w:val="18"/>
                <w:szCs w:val="18"/>
              </w:rPr>
            </w:pPr>
            <w:r w:rsidRPr="000A76AD">
              <w:rPr>
                <w:rFonts w:ascii="Century Gothic" w:hAnsi="Century Gothic"/>
                <w:sz w:val="18"/>
                <w:szCs w:val="18"/>
              </w:rPr>
              <w:t>Wbudowana kolumna siedziska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8FDAA1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734BB7"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02C5BA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1BB025A"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876C90B"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000BB578"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Odchylana część leżanki</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C3D637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1E49F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707650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C1F8CD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E55FD80"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3EB0A4A"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Sterowanie przy pomocy pilota</w:t>
            </w:r>
            <w:r w:rsidR="004F13C0">
              <w:rPr>
                <w:rFonts w:ascii="Century Gothic" w:hAnsi="Century Gothic" w:cs="Times New Roman"/>
                <w:color w:val="000000"/>
                <w:sz w:val="18"/>
                <w:szCs w:val="18"/>
              </w:rPr>
              <w:t xml:space="preserve"> przewodowego lub bezprzewodowego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F69D3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FA02D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4C1DB0" w14:textId="77777777" w:rsidR="004F13C0"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Pilot:</w:t>
            </w:r>
          </w:p>
          <w:p w14:paraId="561BE77E" w14:textId="77777777" w:rsidR="004F13C0"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 xml:space="preserve"> przewodowy – 1 pkt.;</w:t>
            </w:r>
          </w:p>
          <w:p w14:paraId="078CB59A" w14:textId="77777777" w:rsidR="001F330F" w:rsidRPr="00814F28"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 xml:space="preserve">bezprzewodowy – 2 pkt. </w:t>
            </w:r>
          </w:p>
        </w:tc>
      </w:tr>
      <w:tr w:rsidR="001F330F" w:rsidRPr="00814F28" w14:paraId="77A363E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6B0147"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11CCD39"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System kontroli prędkości obrotowej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F9C1A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87C5A4"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B5FC7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D772C5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23C8CBA"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7EFA67D"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Automatyczne sterowanie komputerowe rodzajem obciążenia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D3115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4CB08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1D5C9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85BA84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FEC9A4A"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2E7C175"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Możliwość rotacji leżanki na stronę lewą w celu osiągnięcia lewobocznej pozycji pacjenta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F55E4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4F13C0">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2F7DAD"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F52E30" w14:textId="77777777" w:rsidR="001F330F"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TAK – 8 pkt.;</w:t>
            </w:r>
          </w:p>
          <w:p w14:paraId="5BF9C732" w14:textId="77777777" w:rsidR="004F13C0" w:rsidRPr="00814F28"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NIE – 0pkt.</w:t>
            </w:r>
          </w:p>
        </w:tc>
      </w:tr>
      <w:tr w:rsidR="001F330F" w:rsidRPr="00814F28" w14:paraId="24684E2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F5265FC"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71F3A01"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Regulacja nachylenia siodełka i podgłówka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0120D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54AD5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8AE46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91BD8C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08B241B"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lastRenderedPageBreak/>
              <w:t>10.</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4F4F5E8"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Możliwość obniżenia system</w:t>
            </w:r>
            <w:r w:rsidR="004F13C0">
              <w:rPr>
                <w:rFonts w:ascii="Century Gothic" w:hAnsi="Century Gothic" w:cs="Times New Roman"/>
                <w:color w:val="000000"/>
                <w:sz w:val="18"/>
                <w:szCs w:val="18"/>
              </w:rPr>
              <w:t>u</w:t>
            </w:r>
            <w:r w:rsidRPr="000A76AD">
              <w:rPr>
                <w:rFonts w:ascii="Century Gothic" w:hAnsi="Century Gothic" w:cs="Times New Roman"/>
                <w:color w:val="000000"/>
                <w:sz w:val="18"/>
                <w:szCs w:val="18"/>
              </w:rPr>
              <w:t xml:space="preserve"> do pedałowania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8A6D7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956FA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EA21B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A9EDF9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C57EA5E"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3C6C1BC"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Wyświetlacz pokazujący prędkość obrotową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031BD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50F3E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AADAF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8D485D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BF5788E"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31EB65B"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Elektromagnetyczny system hamowania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46819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E5A6F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4241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2CD3509"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C1FF030"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04E1BCE"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Zakres obrotów min. 30 -125</w:t>
            </w:r>
            <w:r w:rsidR="00933CE7">
              <w:rPr>
                <w:rFonts w:ascii="Century Gothic" w:hAnsi="Century Gothic" w:cs="Times New Roman"/>
                <w:color w:val="000000"/>
                <w:sz w:val="18"/>
                <w:szCs w:val="18"/>
              </w:rPr>
              <w:t xml:space="preserve"> </w:t>
            </w:r>
            <w:r w:rsidRPr="000A76AD">
              <w:rPr>
                <w:rFonts w:ascii="Century Gothic" w:hAnsi="Century Gothic" w:cs="Times New Roman"/>
                <w:color w:val="000000"/>
                <w:sz w:val="18"/>
                <w:szCs w:val="18"/>
              </w:rPr>
              <w:t>obr/min</w:t>
            </w:r>
            <w:r w:rsidR="00933CE7">
              <w:rPr>
                <w:rFonts w:ascii="Century Gothic" w:hAnsi="Century Gothic" w:cs="Times New Roman"/>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8D9AC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77C88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5546D4" w14:textId="77777777" w:rsidR="00933CE7" w:rsidRDefault="00933CE7" w:rsidP="00933CE7">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0E8AEDB0" w14:textId="77777777" w:rsidR="001F330F" w:rsidRPr="00814F28" w:rsidRDefault="00933CE7" w:rsidP="00933CE7">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1F330F" w:rsidRPr="00814F28" w14:paraId="3F667C8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578414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16E3F87" w14:textId="77777777" w:rsidR="001F330F" w:rsidRPr="000A76AD" w:rsidRDefault="004F13C0"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Zakres obciążeń min. 20-800 [W</w:t>
            </w:r>
            <w:r w:rsidR="001F330F" w:rsidRPr="002B37CD">
              <w:rPr>
                <w:rFonts w:ascii="Century Gothic" w:hAnsi="Century Gothic" w:cs="Times New Roman"/>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8807F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A76EF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58F5D1" w14:textId="77777777" w:rsidR="001F330F" w:rsidRDefault="00933CE7" w:rsidP="00F04A70">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6FDAFE9B" w14:textId="77777777" w:rsidR="00933CE7" w:rsidRPr="00814F28" w:rsidRDefault="00933CE7" w:rsidP="00F04A70">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1F330F" w:rsidRPr="00814F28" w14:paraId="1EB56AE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9C4A880"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88125B1" w14:textId="77777777" w:rsidR="001F330F" w:rsidRPr="000A76AD" w:rsidRDefault="001F330F" w:rsidP="00F04A70">
            <w:pPr>
              <w:spacing w:after="0"/>
              <w:rPr>
                <w:rFonts w:ascii="Century Gothic" w:hAnsi="Century Gothic" w:cs="Times New Roman"/>
                <w:color w:val="000000"/>
                <w:sz w:val="18"/>
                <w:szCs w:val="18"/>
              </w:rPr>
            </w:pPr>
            <w:r w:rsidRPr="002B37CD">
              <w:rPr>
                <w:rFonts w:ascii="Century Gothic" w:hAnsi="Century Gothic" w:cs="Times New Roman"/>
                <w:color w:val="000000"/>
                <w:sz w:val="18"/>
                <w:szCs w:val="18"/>
              </w:rPr>
              <w:t>Regulacja wysokości siodełka i kierownicy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8FE6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877F0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20CF1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30D275E2"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15013CC4"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1FAF2" w14:textId="77777777" w:rsidR="006C5F66" w:rsidRDefault="006C5F66">
      <w:pPr>
        <w:spacing w:after="0" w:line="240" w:lineRule="auto"/>
      </w:pPr>
      <w:r>
        <w:separator/>
      </w:r>
    </w:p>
  </w:endnote>
  <w:endnote w:type="continuationSeparator" w:id="0">
    <w:p w14:paraId="57B875C5" w14:textId="77777777" w:rsidR="006C5F66" w:rsidRDefault="006C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098C346F" w:rsidR="007E0E80" w:rsidRDefault="007E0E80">
        <w:pPr>
          <w:pStyle w:val="Stopka"/>
          <w:jc w:val="right"/>
        </w:pPr>
        <w:r>
          <w:fldChar w:fldCharType="begin"/>
        </w:r>
        <w:r>
          <w:instrText>PAGE   \* MERGEFORMAT</w:instrText>
        </w:r>
        <w:r>
          <w:fldChar w:fldCharType="separate"/>
        </w:r>
        <w:r w:rsidR="006E530E">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73DE3" w14:textId="77777777" w:rsidR="006C5F66" w:rsidRDefault="006C5F66">
      <w:pPr>
        <w:spacing w:after="0" w:line="240" w:lineRule="auto"/>
      </w:pPr>
      <w:r>
        <w:separator/>
      </w:r>
    </w:p>
  </w:footnote>
  <w:footnote w:type="continuationSeparator" w:id="0">
    <w:p w14:paraId="68F0AD8A" w14:textId="77777777" w:rsidR="006C5F66" w:rsidRDefault="006C5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A27BA"/>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9260B"/>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C5F66"/>
    <w:rsid w:val="006D58D0"/>
    <w:rsid w:val="006E530E"/>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C07BAB"/>
    <w:rsid w:val="00C313A9"/>
    <w:rsid w:val="00C426EF"/>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FCC9-8FAC-45BE-A8B6-B0490A32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1393</Words>
  <Characters>8363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2019-07-09T06:10:00Z</dcterms:modified>
</cp:coreProperties>
</file>