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4E0A0"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9</w:t>
      </w:r>
    </w:p>
    <w:p w14:paraId="63AA4785"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16869AA7"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44E7AA45" w14:textId="1657AB3C" w:rsidR="008A7CF8" w:rsidRDefault="001F330F" w:rsidP="00C07BAB">
      <w:pPr>
        <w:tabs>
          <w:tab w:val="center" w:pos="7002"/>
          <w:tab w:val="left" w:pos="11430"/>
        </w:tabs>
        <w:spacing w:before="100" w:beforeAutospacing="1" w:after="100" w:afterAutospacing="1" w:line="288" w:lineRule="auto"/>
        <w:ind w:left="4536" w:firstLine="993"/>
        <w:rPr>
          <w:rFonts w:ascii="Century Gothic" w:hAnsi="Century Gothic" w:cs="Times New Roman"/>
          <w:b/>
          <w:sz w:val="18"/>
          <w:szCs w:val="18"/>
        </w:rPr>
      </w:pPr>
      <w:r>
        <w:rPr>
          <w:rFonts w:ascii="Century Gothic" w:hAnsi="Century Gothic" w:cs="Times New Roman"/>
          <w:b/>
          <w:sz w:val="18"/>
          <w:szCs w:val="18"/>
        </w:rPr>
        <w:t xml:space="preserve">            A</w:t>
      </w:r>
      <w:r w:rsidRPr="002778FB">
        <w:rPr>
          <w:rFonts w:ascii="Century Gothic" w:hAnsi="Century Gothic" w:cs="Times New Roman"/>
          <w:b/>
          <w:sz w:val="18"/>
          <w:szCs w:val="18"/>
        </w:rPr>
        <w:t>p</w:t>
      </w:r>
      <w:r>
        <w:rPr>
          <w:rFonts w:ascii="Century Gothic" w:hAnsi="Century Gothic" w:cs="Times New Roman"/>
          <w:b/>
          <w:sz w:val="18"/>
          <w:szCs w:val="18"/>
        </w:rPr>
        <w:t xml:space="preserve">arat EEG - </w:t>
      </w:r>
      <w:r w:rsidR="00C07BAB">
        <w:rPr>
          <w:rFonts w:ascii="Century Gothic" w:hAnsi="Century Gothic" w:cs="Times New Roman"/>
          <w:b/>
          <w:sz w:val="18"/>
          <w:szCs w:val="18"/>
        </w:rPr>
        <w:t>2</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bookmarkStart w:id="0" w:name="_GoBack"/>
      <w:bookmarkEnd w:id="0"/>
    </w:p>
    <w:p w14:paraId="067BFC5A"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0125B3AF"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CAFA8"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A</w:t>
            </w:r>
            <w:r w:rsidR="00C07BAB" w:rsidRPr="002778FB">
              <w:rPr>
                <w:rFonts w:ascii="Century Gothic" w:hAnsi="Century Gothic" w:cs="Times New Roman"/>
                <w:b/>
                <w:sz w:val="18"/>
                <w:szCs w:val="18"/>
              </w:rPr>
              <w:t>p</w:t>
            </w:r>
            <w:r w:rsidR="00C07BAB">
              <w:rPr>
                <w:rFonts w:ascii="Century Gothic" w:hAnsi="Century Gothic" w:cs="Times New Roman"/>
                <w:b/>
                <w:sz w:val="18"/>
                <w:szCs w:val="18"/>
              </w:rPr>
              <w:t>arat EEG</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93BAB4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4BCD8FD0"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6AF6C0"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0888E3BE"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0695B3A6" w14:textId="2B1ADE73"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A079B3" w:rsidRPr="00A079B3">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3819AB4E"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4AD9385"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2812F0D6"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79AE0626" w14:textId="77777777" w:rsidR="008A7CF8" w:rsidRPr="00FE19DB" w:rsidRDefault="00C07BA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2</w:t>
            </w:r>
          </w:p>
        </w:tc>
        <w:tc>
          <w:tcPr>
            <w:tcW w:w="3379" w:type="dxa"/>
            <w:tcBorders>
              <w:top w:val="nil"/>
              <w:left w:val="single" w:sz="8" w:space="0" w:color="auto"/>
              <w:bottom w:val="single" w:sz="8" w:space="0" w:color="auto"/>
              <w:right w:val="single" w:sz="8" w:space="0" w:color="auto"/>
            </w:tcBorders>
            <w:vAlign w:val="center"/>
          </w:tcPr>
          <w:p w14:paraId="242ED9CA"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3465E922"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13771DA0"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012ACF"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1D42AB5"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51AD476"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B83B9F"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5D41AF4"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3871FC2E"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559A32"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C093638"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07E431AD" w14:textId="77777777" w:rsidR="001F330F" w:rsidRPr="00814F28" w:rsidRDefault="001F330F" w:rsidP="008A7CF8">
      <w:pPr>
        <w:tabs>
          <w:tab w:val="center" w:pos="7002"/>
          <w:tab w:val="left" w:pos="11430"/>
        </w:tabs>
        <w:spacing w:after="0" w:line="288" w:lineRule="auto"/>
        <w:ind w:left="5954" w:hanging="425"/>
        <w:rPr>
          <w:rFonts w:ascii="Century Gothic" w:hAnsi="Century Gothic" w:cs="Times New Roman"/>
          <w:b/>
          <w:sz w:val="18"/>
          <w:szCs w:val="18"/>
        </w:rPr>
      </w:pPr>
      <w:r w:rsidRPr="00814F28">
        <w:rPr>
          <w:rFonts w:ascii="Century Gothic" w:hAnsi="Century Gothic" w:cs="Times New Roman"/>
          <w:b/>
          <w:sz w:val="18"/>
          <w:szCs w:val="18"/>
        </w:rPr>
        <w:tab/>
      </w:r>
    </w:p>
    <w:p w14:paraId="58527FD4"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6FFEDAE1" w14:textId="77777777" w:rsidR="001F330F" w:rsidRDefault="001F330F" w:rsidP="001F330F">
      <w:pPr>
        <w:pStyle w:val="Standard"/>
        <w:spacing w:line="288" w:lineRule="auto"/>
        <w:rPr>
          <w:rFonts w:ascii="Century Gothic" w:hAnsi="Century Gothic" w:cs="Times New Roman"/>
          <w:sz w:val="18"/>
          <w:szCs w:val="18"/>
        </w:rPr>
      </w:pPr>
    </w:p>
    <w:p w14:paraId="1F1FD50A"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233C984E"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66ABC09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6608ACBC"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5D78B8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90F9A38" w14:textId="77777777" w:rsidR="001F330F" w:rsidRDefault="001F330F" w:rsidP="001F330F">
      <w:pPr>
        <w:pStyle w:val="Standard"/>
        <w:spacing w:line="288" w:lineRule="auto"/>
        <w:rPr>
          <w:rFonts w:ascii="Century Gothic" w:hAnsi="Century Gothic" w:cs="Times New Roman"/>
          <w:sz w:val="18"/>
          <w:szCs w:val="18"/>
        </w:rPr>
      </w:pPr>
    </w:p>
    <w:p w14:paraId="169C45C4"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042D2781" w14:textId="77777777" w:rsidR="001F330F" w:rsidRDefault="001F330F" w:rsidP="001F330F">
      <w:pPr>
        <w:pStyle w:val="Standard"/>
        <w:spacing w:line="288" w:lineRule="auto"/>
        <w:rPr>
          <w:rFonts w:ascii="Century Gothic" w:hAnsi="Century Gothic" w:cs="Times New Roman"/>
          <w:sz w:val="18"/>
          <w:szCs w:val="18"/>
        </w:rPr>
      </w:pPr>
    </w:p>
    <w:p w14:paraId="53513549"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6D761EEA" w14:textId="77777777" w:rsidR="001F330F" w:rsidRDefault="001F330F" w:rsidP="001F330F">
      <w:pPr>
        <w:pStyle w:val="Standard"/>
        <w:spacing w:line="288" w:lineRule="auto"/>
        <w:rPr>
          <w:rFonts w:ascii="Century Gothic" w:hAnsi="Century Gothic" w:cs="Times New Roman"/>
          <w:sz w:val="18"/>
          <w:szCs w:val="18"/>
        </w:rPr>
      </w:pPr>
    </w:p>
    <w:p w14:paraId="678CD856"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215459A6" w14:textId="77777777" w:rsidR="001F330F" w:rsidRDefault="001F330F" w:rsidP="001F330F">
      <w:pPr>
        <w:pStyle w:val="Standard"/>
        <w:spacing w:line="288" w:lineRule="auto"/>
        <w:rPr>
          <w:rFonts w:ascii="Century Gothic" w:hAnsi="Century Gothic" w:cs="Times New Roman"/>
          <w:sz w:val="18"/>
          <w:szCs w:val="18"/>
        </w:rPr>
      </w:pPr>
    </w:p>
    <w:p w14:paraId="3BFFF931"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66079601" w14:textId="77777777" w:rsidR="001F330F" w:rsidRPr="00814F28" w:rsidRDefault="001F330F" w:rsidP="001F330F">
      <w:pPr>
        <w:pStyle w:val="Standard"/>
        <w:spacing w:line="288" w:lineRule="auto"/>
        <w:rPr>
          <w:rFonts w:ascii="Century Gothic" w:hAnsi="Century Gothic" w:cs="Times New Roman"/>
          <w:b/>
          <w:bCs/>
          <w:sz w:val="18"/>
          <w:szCs w:val="18"/>
        </w:rPr>
      </w:pPr>
    </w:p>
    <w:p w14:paraId="4C128FF6"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7F29A3E9"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4877A963" w14:textId="77777777" w:rsidTr="00F04A70">
        <w:tc>
          <w:tcPr>
            <w:tcW w:w="709" w:type="dxa"/>
            <w:vAlign w:val="center"/>
          </w:tcPr>
          <w:p w14:paraId="7B820FC9"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47A492D2"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0FA1656C"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3DBC9FA0"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08448A3B"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643DF3BD"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1AA1E65" w14:textId="77777777" w:rsidR="001F330F" w:rsidRPr="002C1247" w:rsidRDefault="001F330F" w:rsidP="002C1247">
            <w:pPr>
              <w:pStyle w:val="Akapitzlist"/>
              <w:numPr>
                <w:ilvl w:val="0"/>
                <w:numId w:val="23"/>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65CE3F4" w14:textId="77777777" w:rsidR="001F330F" w:rsidRPr="00814F28" w:rsidRDefault="001F330F" w:rsidP="00F04A70">
            <w:pPr>
              <w:spacing w:after="0"/>
              <w:rPr>
                <w:rFonts w:ascii="Century Gothic" w:hAnsi="Century Gothic" w:cs="Times New Roman"/>
                <w:color w:val="000000"/>
                <w:sz w:val="18"/>
                <w:szCs w:val="18"/>
              </w:rPr>
            </w:pPr>
            <w:r w:rsidRPr="00706A68">
              <w:rPr>
                <w:rFonts w:ascii="Century Gothic" w:hAnsi="Century Gothic" w:cs="Times New Roman"/>
                <w:color w:val="000000"/>
                <w:sz w:val="18"/>
                <w:szCs w:val="18"/>
              </w:rPr>
              <w:t>Urządzenie do rejestracji fal mózgowych (elektroencefalogramu)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4A1EAA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B2AD94"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BB9DC1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2552E7BD"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7BC8422"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5625EA76"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Głowica wejściowa wzmacniaczy biologicznych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7A0901B"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5C50A1D"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321DE1D"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0F1513BC"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7890F208"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6BA21BD5"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Głowica wejściowa min. 32-kanałowa ze wzmacniaczami EEG - zamontowana na statywie jezdnym. </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512AF31"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D7CB88"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A80D5B"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37638E6A"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6A2C533"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740E52"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Ilość kanałów w układzie referencyjnym min. : 32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561CA2"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953935"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C09598" w14:textId="77777777" w:rsidR="002C1247" w:rsidRPr="002C1247" w:rsidRDefault="002C1247" w:rsidP="002C1247">
            <w:pPr>
              <w:spacing w:after="0"/>
              <w:jc w:val="center"/>
              <w:rPr>
                <w:rFonts w:ascii="Century Gothic" w:hAnsi="Century Gothic" w:cs="Times New Roman"/>
                <w:sz w:val="18"/>
                <w:szCs w:val="18"/>
              </w:rPr>
            </w:pPr>
            <w:r w:rsidRPr="002C1247">
              <w:rPr>
                <w:rFonts w:ascii="Century Gothic" w:hAnsi="Century Gothic" w:cs="Times New Roman"/>
                <w:sz w:val="18"/>
                <w:szCs w:val="18"/>
              </w:rPr>
              <w:t>&gt; 42 - 6 pkt.</w:t>
            </w:r>
          </w:p>
          <w:p w14:paraId="6C37E546" w14:textId="77777777" w:rsidR="002C1247" w:rsidRPr="00814F28"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 xml:space="preserve">32 - </w:t>
            </w:r>
            <w:r w:rsidRPr="002C1247">
              <w:rPr>
                <w:rFonts w:ascii="Century Gothic" w:hAnsi="Century Gothic" w:cs="Times New Roman"/>
                <w:sz w:val="18"/>
                <w:szCs w:val="18"/>
              </w:rPr>
              <w:t>42 - 0 pkt.</w:t>
            </w:r>
          </w:p>
        </w:tc>
      </w:tr>
      <w:tr w:rsidR="002C1247" w:rsidRPr="00814F28" w14:paraId="54E0AC18"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15B4636"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A146F5"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Rozdzielczość przetworników A/D na każdy kanał min.: 16 bit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2BE778"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5BA9FE"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954AB2" w14:textId="77777777" w:rsidR="002C1247"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0F5F44D7" w14:textId="77777777" w:rsidR="002C1247" w:rsidRPr="00814F28"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2C1247" w:rsidRPr="00814F28" w14:paraId="40560DC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A36F334"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1CED9B"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Impedancja wejściowa min. 100 MΩ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D41360"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3F808F7"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7CC352" w14:textId="77777777" w:rsidR="002C1247"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665E0797" w14:textId="77777777" w:rsidR="002C1247" w:rsidRPr="00814F28"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2C1247" w:rsidRPr="00814F28" w14:paraId="13154750"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05BC15E"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161BD3"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Poziom szumów dla częstotliwości 0,1-70Hz : ≤ 0,65µV RMS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363DFA"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F46EDE"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4E2CB1"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436079A1"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25D86B4"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057B89"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Współczynnik tłumienia sygnałów współbieżnych CMRR min. 117 dB</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610FEE"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AD2383"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380A6A" w14:textId="77777777" w:rsidR="002C1247"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 xml:space="preserve">Wartość </w:t>
            </w:r>
            <w:r>
              <w:rPr>
                <w:rFonts w:ascii="Century Gothic" w:hAnsi="Century Gothic" w:cs="Times New Roman"/>
                <w:sz w:val="18"/>
                <w:szCs w:val="18"/>
              </w:rPr>
              <w:lastRenderedPageBreak/>
              <w:t>wymagana – 0 pkt.;</w:t>
            </w:r>
          </w:p>
          <w:p w14:paraId="49F47CB1" w14:textId="77777777" w:rsidR="002C1247" w:rsidRPr="00814F28"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2C1247" w:rsidRPr="00814F28" w14:paraId="0165F391"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726DB78"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BE7D75"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Wbudowane przy gniazdach wejściowych głowicy EEG, dwukolorowe diody LED wskazujące impedancję</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DFDCCE"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268283"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698D7F"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1491E871"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3DBE85"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C2BAAD"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Wbudowany w głowicę przycisk funkcyjny do sprawdzania impedancji elektrod.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80534B"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0832ED"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9656F0"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2230A063"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C8EF3D1"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2C7EAD"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Wyjście sygnałów elektrofizjologicznych z głowicy wzmacniaczy do jednostki rejestrującej realizowane za pomocą kabla USB bez dodatkowych modułów zewnętrznych i przejściówek.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04A64F"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6D2161"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A669AC"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4412B135"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E85B295"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20D5F2"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Stymulator</w:t>
            </w:r>
            <w:r>
              <w:rPr>
                <w:rFonts w:ascii="Century Gothic" w:hAnsi="Century Gothic" w:cs="Times New Roman"/>
                <w:color w:val="000000"/>
                <w:sz w:val="18"/>
                <w:szCs w:val="18"/>
              </w:rPr>
              <w:t xml:space="preserve"> wg punktów 13-15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BC7A42"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AB0B8C"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E6BDF9"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0497008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C250E21"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9BD397"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Fotostymulator LED zamontowany na na statywie jezdnym.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112C42"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DBC91A"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BEBE4A"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5CC2C48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FFC77F0"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9208CF"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Regulacja siły błysku na fotostymulatorze.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689FC7"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C66013"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607705"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047CEB73"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6FAFE82"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029E49"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Testowy przycisk do wyzwalania błysku na fotostymulatorze.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7F4749"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DEA385"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3403A7"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59E464F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7613CB8"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63438B"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Oprogramowanie diagnostyczne jednostki rejestrującej jed</w:t>
            </w:r>
            <w:r>
              <w:rPr>
                <w:rFonts w:ascii="Century Gothic" w:hAnsi="Century Gothic" w:cs="Times New Roman"/>
                <w:color w:val="000000"/>
                <w:sz w:val="18"/>
                <w:szCs w:val="18"/>
              </w:rPr>
              <w:t>nostki do opisu i analizy badań wg punktów 17-23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23307F"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083B7F"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DF5C49"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2F5A8D0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A0228BB"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E14EF9" w14:textId="77777777" w:rsidR="002C1247" w:rsidRPr="000F552F" w:rsidRDefault="002C1247" w:rsidP="002C1247">
            <w:pPr>
              <w:spacing w:after="0"/>
              <w:rPr>
                <w:rFonts w:ascii="Century Gothic" w:hAnsi="Century Gothic" w:cs="Times New Roman"/>
                <w:color w:val="000000" w:themeColor="text1"/>
                <w:sz w:val="18"/>
                <w:szCs w:val="18"/>
              </w:rPr>
            </w:pPr>
            <w:r w:rsidRPr="000F552F">
              <w:rPr>
                <w:rFonts w:ascii="Century Gothic" w:hAnsi="Century Gothic" w:cs="Times New Roman"/>
                <w:color w:val="000000" w:themeColor="text1"/>
                <w:sz w:val="18"/>
                <w:szCs w:val="18"/>
              </w:rPr>
              <w:t>Oprogramowanie specjalistyczne działające w systemie operacyjnym min. MS Windows z wykorzystaniem rozproszonej bazy MS SQL Server z licencją  lub równoważne.</w:t>
            </w:r>
          </w:p>
          <w:p w14:paraId="719F7368" w14:textId="77777777" w:rsidR="002C1247" w:rsidRPr="002C1247" w:rsidRDefault="002C1247" w:rsidP="002C1247">
            <w:pPr>
              <w:pStyle w:val="Default"/>
              <w:jc w:val="both"/>
              <w:rPr>
                <w:rFonts w:ascii="Century Gothic" w:hAnsi="Century Gothic" w:cs="Times New Roman"/>
                <w:sz w:val="18"/>
                <w:szCs w:val="18"/>
              </w:rPr>
            </w:pPr>
            <w:r w:rsidRPr="002C1247">
              <w:rPr>
                <w:rFonts w:ascii="Century Gothic" w:hAnsi="Century Gothic" w:cs="Times New Roman"/>
                <w:sz w:val="18"/>
                <w:szCs w:val="18"/>
              </w:rPr>
              <w:t xml:space="preserve">Parametry równoważności: </w:t>
            </w:r>
          </w:p>
          <w:p w14:paraId="0D1B4B87"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integracja z domeną Active Directory MS Windows </w:t>
            </w:r>
          </w:p>
          <w:p w14:paraId="6B2D3F80"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Zarządzanie komputerami poprzez Zasady Grup (GPO) Active Directory MS, WMI. </w:t>
            </w:r>
          </w:p>
          <w:p w14:paraId="41E9F9F3"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Zainstalowany system operacyjny nie wymaga aktywacji za pomocą telefonu lub Internetu. </w:t>
            </w:r>
          </w:p>
          <w:p w14:paraId="4826C135"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kompatybilność z systemem Płatnik. </w:t>
            </w:r>
          </w:p>
          <w:p w14:paraId="11CEF79B"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obsługa ActiveX </w:t>
            </w:r>
          </w:p>
          <w:p w14:paraId="4BFDB79F"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Wszystkie w/w funkcjonalności nie mogą być realizowane z zastosowaniem wszelkiego rodzaju emulacji i wirtualizacji Microsoft Windows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7A1F15"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075E0A"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AF97AD"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7D1CA7CD"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E0524E"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C2463E"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Jednoczesna rejestracja monopolarnych sygnałów ze wszystkich </w:t>
            </w:r>
            <w:r w:rsidRPr="002C1247">
              <w:rPr>
                <w:rFonts w:ascii="Century Gothic" w:hAnsi="Century Gothic" w:cs="Times New Roman"/>
                <w:color w:val="000000"/>
                <w:sz w:val="18"/>
                <w:szCs w:val="18"/>
              </w:rPr>
              <w:lastRenderedPageBreak/>
              <w:t>odprowadzeń.</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0D6C14"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F7ED8B"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60C2C4"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3C34B0E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F5E5211"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7F33E9"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Jednoczesne wykreślanie sygnału ze wszystkich odprowadzeń na monitorze i drukarce.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F75466"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D6DB67A"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FE55F6"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40E9A864"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C74903F"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CEAF68"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Podgląd i analiza wcześniejszych fragmentów aktualnie rejestrowanego badania EEG bez konieczności zatrzymywania zapisu.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2BFF8C"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F784BD"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AC0932"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0C7187B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EEDED73"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BB4EE9"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Wykorzystanie </w:t>
            </w:r>
            <w:r w:rsidRPr="00497807">
              <w:rPr>
                <w:rFonts w:ascii="Century Gothic" w:hAnsi="Century Gothic" w:cs="Times New Roman"/>
                <w:color w:val="000000" w:themeColor="text1"/>
                <w:sz w:val="18"/>
                <w:szCs w:val="18"/>
              </w:rPr>
              <w:t xml:space="preserve">programu MS Word, lub </w:t>
            </w:r>
            <w:r w:rsidRPr="002C1247">
              <w:rPr>
                <w:rFonts w:ascii="Century Gothic" w:hAnsi="Century Gothic" w:cs="Times New Roman"/>
                <w:color w:val="000000"/>
                <w:sz w:val="18"/>
                <w:szCs w:val="18"/>
              </w:rPr>
              <w:t>równoważny do przygotowania opisów EEG. Możliwość tworzenia dowolnej ilości własnych wzorców opisów automatycznie wypełnianych danymi przez oprogramowanie.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CF1D54"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A513CE"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F59C13"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3551638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A70CA1A"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0637FD"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Automatyczna detekcją iglic i zdarzeń podczas badania w czasie rzeczywistym i po badaniu.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9EB829"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0BA8CE"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57AB3E"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2A292F0C"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E6340FB"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C08CFE"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Możliwość rozbudowy o Holtera EEG z synchronicznym zapisem video bez żadnych połączeń kablowych (bezprzewodowa synchronizacja kamery i holtera EEG) oraz użycia komputera podczas rejestracji.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ED9B67"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6FA1EC"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A3BCF8" w14:textId="77777777" w:rsidR="002C1247"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TAK – 10 pkt.;</w:t>
            </w:r>
          </w:p>
          <w:p w14:paraId="44952E97" w14:textId="77777777" w:rsidR="002C1247" w:rsidRPr="00814F28"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2C1247" w:rsidRPr="00814F28" w14:paraId="521AE63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8FEB12F"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E0190A"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System komputerowy jednostki rejestrującej wg punktów 25-3</w:t>
            </w:r>
            <w:r>
              <w:rPr>
                <w:rFonts w:ascii="Century Gothic" w:hAnsi="Century Gothic" w:cs="Times New Roman"/>
                <w:color w:val="000000"/>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2D5A9F"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FA2BE7"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7301DA"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129DC3F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CFF3DB2"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EED4D2"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Procesor min. Intel i5 2,8 GHz  lub równoważny, Pamięć RAM: min. 8 GB, Dysk HDD: min. 1TB, Napęd DVD/RW,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673934"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0A7395"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00DFFD"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0CF636C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9742A35"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840BAC" w14:textId="77777777" w:rsidR="002C1247" w:rsidRPr="00497807" w:rsidRDefault="002C1247" w:rsidP="002C1247">
            <w:pPr>
              <w:spacing w:after="0"/>
              <w:rPr>
                <w:rFonts w:ascii="Century Gothic" w:hAnsi="Century Gothic" w:cs="Times New Roman"/>
                <w:color w:val="000000" w:themeColor="text1"/>
                <w:sz w:val="18"/>
                <w:szCs w:val="18"/>
              </w:rPr>
            </w:pPr>
            <w:r w:rsidRPr="002C1247">
              <w:rPr>
                <w:rFonts w:ascii="Century Gothic" w:hAnsi="Century Gothic" w:cs="Times New Roman"/>
                <w:color w:val="000000"/>
                <w:sz w:val="18"/>
                <w:szCs w:val="18"/>
              </w:rPr>
              <w:t>System operacyjny</w:t>
            </w:r>
            <w:r w:rsidRPr="00497807">
              <w:rPr>
                <w:rFonts w:ascii="Century Gothic" w:hAnsi="Century Gothic" w:cs="Times New Roman"/>
                <w:color w:val="000000" w:themeColor="text1"/>
                <w:sz w:val="18"/>
                <w:szCs w:val="18"/>
              </w:rPr>
              <w:t>: Windows z licencją lub równoważny.</w:t>
            </w:r>
          </w:p>
          <w:p w14:paraId="4CC085D9" w14:textId="77777777" w:rsidR="002C1247" w:rsidRPr="00497807" w:rsidRDefault="002C1247" w:rsidP="002C1247">
            <w:pPr>
              <w:pStyle w:val="Default"/>
              <w:jc w:val="both"/>
              <w:rPr>
                <w:rFonts w:ascii="Century Gothic" w:hAnsi="Century Gothic" w:cs="Times New Roman"/>
                <w:color w:val="000000" w:themeColor="text1"/>
                <w:sz w:val="18"/>
                <w:szCs w:val="18"/>
              </w:rPr>
            </w:pPr>
            <w:r w:rsidRPr="00497807">
              <w:rPr>
                <w:rFonts w:ascii="Century Gothic" w:hAnsi="Century Gothic" w:cs="Times New Roman"/>
                <w:color w:val="000000" w:themeColor="text1"/>
                <w:sz w:val="18"/>
                <w:szCs w:val="18"/>
              </w:rPr>
              <w:t xml:space="preserve">Parametry równoważności: </w:t>
            </w:r>
          </w:p>
          <w:p w14:paraId="10DBB0CC"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integracja z domeną Active Directory MS Windows </w:t>
            </w:r>
          </w:p>
          <w:p w14:paraId="571A4937"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Zarządzanie komputerami poprzez Zasady Grup (GPO) Active Directory MS, WMI. </w:t>
            </w:r>
          </w:p>
          <w:p w14:paraId="2677AB48"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Zainstalowany system operacyjny nie wymaga aktywacji za pomocą telefonu lub Internetu. </w:t>
            </w:r>
          </w:p>
          <w:p w14:paraId="57F2BD00"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kompatybilność z systemem Płatnik. </w:t>
            </w:r>
          </w:p>
          <w:p w14:paraId="16498CA8"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obsługa ActiveX </w:t>
            </w:r>
          </w:p>
          <w:p w14:paraId="1EA5D2D7"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Wszystkie w/w funkcjonalności nie mogą być realizowane z zastosowaniem wszelkiego rodzaju emulacji i wirtualizacji Microsoft Windows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96325C"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16CC5C" w14:textId="77777777" w:rsidR="002C1247" w:rsidRPr="002C1247"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AAD690"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6380387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CA0D379"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DDBEF9"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Oprogramowanie </w:t>
            </w:r>
            <w:r w:rsidRPr="00497807">
              <w:rPr>
                <w:rFonts w:ascii="Century Gothic" w:hAnsi="Century Gothic" w:cs="Times New Roman"/>
                <w:color w:val="000000" w:themeColor="text1"/>
                <w:sz w:val="18"/>
                <w:szCs w:val="18"/>
              </w:rPr>
              <w:t xml:space="preserve">Microsoft Office 2016 lub </w:t>
            </w:r>
            <w:r w:rsidRPr="002C1247">
              <w:rPr>
                <w:rFonts w:ascii="Century Gothic" w:hAnsi="Century Gothic" w:cs="Times New Roman"/>
                <w:color w:val="000000"/>
                <w:sz w:val="18"/>
                <w:szCs w:val="18"/>
              </w:rPr>
              <w:t>równoważny.</w:t>
            </w:r>
          </w:p>
          <w:p w14:paraId="75F40D27" w14:textId="77777777" w:rsidR="002C1247" w:rsidRPr="002C1247" w:rsidRDefault="002C1247" w:rsidP="002C1247">
            <w:pPr>
              <w:pStyle w:val="Default"/>
              <w:jc w:val="both"/>
              <w:rPr>
                <w:rFonts w:ascii="Century Gothic" w:hAnsi="Century Gothic" w:cs="Times New Roman"/>
                <w:sz w:val="18"/>
                <w:szCs w:val="18"/>
              </w:rPr>
            </w:pPr>
            <w:r w:rsidRPr="002C1247">
              <w:rPr>
                <w:rFonts w:ascii="Century Gothic" w:hAnsi="Century Gothic" w:cs="Times New Roman"/>
                <w:sz w:val="18"/>
                <w:szCs w:val="18"/>
              </w:rPr>
              <w:t xml:space="preserve">Parametry równoważności: </w:t>
            </w:r>
          </w:p>
          <w:p w14:paraId="2EA981F0"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Prawidłowe odczytywanie i zapisywanie danych w dokumentach w formatach: *.DOC, *.DOCX, *.XLS, *.XLSX, *.PPT, *.PPTX w tym obsługa formatowania, makr, formuł, formularzy w plikach wytworzonych w pakiecie </w:t>
            </w:r>
            <w:r w:rsidRPr="002C1247">
              <w:rPr>
                <w:rFonts w:ascii="Century Gothic" w:hAnsi="Century Gothic" w:cs="Times New Roman"/>
                <w:color w:val="000000"/>
                <w:sz w:val="18"/>
                <w:szCs w:val="18"/>
              </w:rPr>
              <w:lastRenderedPageBreak/>
              <w:t>biurowym MS Office 2003, MS Office 2007, MS Office 2010, MS Office 2013 i MS Office 2016, bez utraty danych oraz bez konieczności reformatowania dokumentów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EA95E7"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857DDC"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3A2A94"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35688EC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9024E99"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8E0D9C"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Monitor LCD min. 24” o rozdzielczości min. 1920 x 1080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AD0531"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AD1BD2"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10F3DF"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7515168E"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73A16D4"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8A6EC6"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Drukarka laserowa monochromatyczna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C87EC5"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B40111"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99B72E"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783C5A08"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50F444A"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BBAAB7"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Zestaw akcesoriów niezbędnych do uruchomienia aparatu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911489"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CD8E88"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E1CB2D"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4195F1AC"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E56D932"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4D72969" w14:textId="77777777" w:rsidR="002C1247" w:rsidRPr="00814F28" w:rsidRDefault="002C1247" w:rsidP="002C1247">
            <w:pPr>
              <w:spacing w:after="0"/>
              <w:rPr>
                <w:rFonts w:ascii="Century Gothic" w:hAnsi="Century Gothic" w:cs="Times New Roman"/>
                <w:color w:val="000000"/>
                <w:sz w:val="18"/>
                <w:szCs w:val="18"/>
              </w:rPr>
            </w:pPr>
            <w:r>
              <w:rPr>
                <w:rFonts w:ascii="Century Gothic" w:hAnsi="Century Gothic" w:cs="Times New Roman"/>
                <w:color w:val="000000"/>
                <w:sz w:val="18"/>
                <w:szCs w:val="18"/>
              </w:rPr>
              <w:t>Na wyposażeniu</w:t>
            </w:r>
            <w:r w:rsidRPr="00706A68">
              <w:rPr>
                <w:rFonts w:ascii="Century Gothic" w:hAnsi="Century Gothic" w:cs="Times New Roman"/>
                <w:color w:val="000000"/>
                <w:sz w:val="18"/>
                <w:szCs w:val="18"/>
              </w:rPr>
              <w:t xml:space="preserve"> wózek jezdny na aparat i akcesoria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5C573E"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8BC4E9"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0DDAF7"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30653950"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36548622"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0C128" w14:textId="77777777" w:rsidR="00096314" w:rsidRDefault="00096314">
      <w:pPr>
        <w:spacing w:after="0" w:line="240" w:lineRule="auto"/>
      </w:pPr>
      <w:r>
        <w:separator/>
      </w:r>
    </w:p>
  </w:endnote>
  <w:endnote w:type="continuationSeparator" w:id="0">
    <w:p w14:paraId="3A3BB627" w14:textId="77777777" w:rsidR="00096314" w:rsidRDefault="0009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4ED2D862" w:rsidR="007E0E80" w:rsidRDefault="007E0E80">
        <w:pPr>
          <w:pStyle w:val="Stopka"/>
          <w:jc w:val="right"/>
        </w:pPr>
        <w:r>
          <w:fldChar w:fldCharType="begin"/>
        </w:r>
        <w:r>
          <w:instrText>PAGE   \* MERGEFORMAT</w:instrText>
        </w:r>
        <w:r>
          <w:fldChar w:fldCharType="separate"/>
        </w:r>
        <w:r w:rsidR="0005413F">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4FBAA" w14:textId="77777777" w:rsidR="00096314" w:rsidRDefault="00096314">
      <w:pPr>
        <w:spacing w:after="0" w:line="240" w:lineRule="auto"/>
      </w:pPr>
      <w:r>
        <w:separator/>
      </w:r>
    </w:p>
  </w:footnote>
  <w:footnote w:type="continuationSeparator" w:id="0">
    <w:p w14:paraId="415C6D4D" w14:textId="77777777" w:rsidR="00096314" w:rsidRDefault="00096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5413F"/>
    <w:rsid w:val="00086DAF"/>
    <w:rsid w:val="00096314"/>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A2BDA"/>
    <w:rsid w:val="004F068C"/>
    <w:rsid w:val="004F13C0"/>
    <w:rsid w:val="0050223B"/>
    <w:rsid w:val="005500A5"/>
    <w:rsid w:val="0055779A"/>
    <w:rsid w:val="00561C32"/>
    <w:rsid w:val="005B58E8"/>
    <w:rsid w:val="005D1030"/>
    <w:rsid w:val="005E7BA5"/>
    <w:rsid w:val="00615208"/>
    <w:rsid w:val="00621858"/>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C07BAB"/>
    <w:rsid w:val="00C313A9"/>
    <w:rsid w:val="00C4180E"/>
    <w:rsid w:val="00C426EF"/>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0DF34-2329-421A-BA1A-7FA3C2BD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1870</Words>
  <Characters>11220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36</cp:revision>
  <dcterms:created xsi:type="dcterms:W3CDTF">2019-07-08T09:12:00Z</dcterms:created>
  <dcterms:modified xsi:type="dcterms:W3CDTF">2019-07-09T06:11:00Z</dcterms:modified>
</cp:coreProperties>
</file>