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D0" w:rsidRDefault="008100D0" w:rsidP="00957A82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8100D0" w:rsidRPr="005F3142" w:rsidRDefault="008100D0" w:rsidP="00957A82">
      <w:pPr>
        <w:pStyle w:val="Standard"/>
        <w:rPr>
          <w:rFonts w:ascii="Century Gothic" w:hAnsi="Century Gothic"/>
          <w:b/>
          <w:sz w:val="20"/>
          <w:szCs w:val="20"/>
          <w:lang w:val="pl-PL"/>
        </w:rPr>
      </w:pPr>
    </w:p>
    <w:p w:rsidR="008100D0" w:rsidRDefault="008100D0" w:rsidP="00957A82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mobilny aparat RTG z ramieniem C wysokiej klasy do procedur wewnątrznaczyniowych oddziałów kardiologii</w:t>
      </w:r>
    </w:p>
    <w:p w:rsidR="008100D0" w:rsidRDefault="008100D0" w:rsidP="00957A82">
      <w:pPr>
        <w:pStyle w:val="Standard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Uwagi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objaśnienia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8100D0" w:rsidRDefault="008100D0" w:rsidP="00957A82">
      <w:pPr>
        <w:pStyle w:val="Standard"/>
        <w:rPr>
          <w:rFonts w:ascii="Century Gothic" w:hAnsi="Century Gothic"/>
          <w:sz w:val="18"/>
          <w:szCs w:val="18"/>
        </w:rPr>
      </w:pP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100D0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Parametry o określonych warunkach liczbowych ( „=&gt;”  lub „&lt;=” ) są warunkami granicznymi, których niespełnienie spowoduje odrzucenie oferty.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podana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przy</w:t>
      </w:r>
      <w:proofErr w:type="spellEnd"/>
      <w:r>
        <w:rPr>
          <w:rFonts w:ascii="Century Gothic" w:hAnsi="Century Gothic"/>
          <w:sz w:val="18"/>
          <w:szCs w:val="18"/>
        </w:rPr>
        <w:t xml:space="preserve"> w/w </w:t>
      </w:r>
      <w:proofErr w:type="spellStart"/>
      <w:r>
        <w:rPr>
          <w:rFonts w:ascii="Century Gothic" w:hAnsi="Century Gothic"/>
          <w:sz w:val="18"/>
          <w:szCs w:val="18"/>
        </w:rPr>
        <w:t>oznaczeniach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oznacza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wymaganą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Wykonawca zobowiązany jest do podania parametrów w jednostkach wskazanych w niniejszym opisie.</w:t>
      </w: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  <w:lang w:val="pl-PL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  <w:lang w:val="pl-PL"/>
        </w:rPr>
        <w:t>, powystawowym i nie był wykorzystywany wcześniej przez innego użytkownika.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Nazwa i typ: .............................................................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Producent / kraj produkcji: ........................................................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Rok produkcji (min. 2017): …..............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Klasa wyrobu medycznego: 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  <w:lang w:val="pl-PL"/>
        </w:rPr>
      </w:pPr>
    </w:p>
    <w:p w:rsidR="008100D0" w:rsidRDefault="008100D0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8100D0" w:rsidRPr="004462F4" w:rsidRDefault="008100D0" w:rsidP="00957A82">
      <w:pPr>
        <w:spacing w:after="0" w:line="240" w:lineRule="auto"/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lastRenderedPageBreak/>
        <w:t xml:space="preserve">Parametry techniczne i eksploatacyjne </w:t>
      </w:r>
    </w:p>
    <w:tbl>
      <w:tblPr>
        <w:tblW w:w="14175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598"/>
        <w:gridCol w:w="1540"/>
        <w:gridCol w:w="3941"/>
        <w:gridCol w:w="3254"/>
      </w:tblGrid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PARAMETR/FUNKCJA/WARUNKI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 xml:space="preserve">Parametr oceniany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APARAT RTG Z RAMIENIEM C I OPCJĄ ANGIOGRAFICZNĄ Z WYPOSAŻENIEM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516" w:rsidRPr="00CC6516" w:rsidRDefault="00CC6516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Rok produkcji  </w:t>
            </w:r>
            <w:r w:rsidR="0033655E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2017 r. Aparat posiadający oznakowanie CE i certyfikat 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516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rPr>
          <w:trHeight w:val="5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HTML-wstpniesformatowany"/>
              <w:rPr>
                <w:rFonts w:ascii="Century Gothic" w:hAnsi="Century Gothic" w:cs="Times New Roman"/>
              </w:rPr>
            </w:pPr>
            <w:r w:rsidRPr="00CC6516">
              <w:rPr>
                <w:rFonts w:ascii="Century Gothic" w:hAnsi="Century Gothic" w:cs="Times New Roman"/>
              </w:rPr>
              <w:t xml:space="preserve">Aparat w pełni spełniający wymogi obowiązujących procedur wzorcowych dla procedur kardiologicznych, tj.: 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minimalny wymiar średnicy elektronowego wzmacniacza obrazu lub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dłuższego boku cyfrowego rejestratora obrazu - 22cm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        napięcie 75-90 </w:t>
            </w:r>
            <w:proofErr w:type="spellStart"/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kV</w:t>
            </w:r>
            <w:proofErr w:type="spellEnd"/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ognisko ≤ 1.3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filtracja: większa lub równa 3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FFD (90-115)</w:t>
            </w:r>
          </w:p>
          <w:p w:rsidR="00E3286F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czas&lt;200 ms</w:t>
            </w:r>
          </w:p>
          <w:p w:rsidR="00E3286F" w:rsidRPr="006F338A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Century Gothic" w:hAnsi="Century Gothic" w:cs="Times New Roman"/>
                <w:i/>
                <w:sz w:val="16"/>
                <w:szCs w:val="16"/>
              </w:rPr>
            </w:pPr>
            <w:r w:rsidRPr="006F338A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pl-PL"/>
              </w:rPr>
              <w:t xml:space="preserve">dotyczy: </w:t>
            </w:r>
            <w:r w:rsidRPr="006F338A">
              <w:rPr>
                <w:rFonts w:ascii="Century Gothic" w:eastAsia="Times New Roman" w:hAnsi="Century Gothic" w:cs="Courier New"/>
                <w:i/>
                <w:sz w:val="16"/>
                <w:szCs w:val="16"/>
                <w:lang w:eastAsia="pl-PL"/>
              </w:rPr>
              <w:t>procedur wzorcowych opisanych w obwieszczeniu Ministra Zdrowia z dnia 10 listopada 2015 r. w sprawie ogłoszenia wykazu wzorcowych procedur radiologicznych z zakresu radiologii, diagnostyki obrazowej i radiologii zabiegowej (Dz. Urz. Min. Zdrowia z 2015 r., poz. 78</w:t>
            </w:r>
            <w:r w:rsidRPr="006F338A">
              <w:rPr>
                <w:rFonts w:ascii="Courier New" w:eastAsia="Times New Roman" w:hAnsi="Courier New" w:cs="Courier New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Aparat w pełni spełniający warunki ogłoszenia konkursu ofert na wybór realizatora programu polityki zdrowotnej pn.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Program Profilaktyki i Leczenia Chorób Układu Sercowo-Naczyniowego POLKARD na lata 2017-2020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w zakresie zadania: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wyposażenie/doposażenie w mobilne aparaty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oddziałów kardiologii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>w roku 2017, tj.: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- mobilny aparat </w:t>
            </w:r>
            <w:proofErr w:type="spellStart"/>
            <w:r w:rsidRPr="00CC6516">
              <w:rPr>
                <w:rFonts w:ascii="Century Gothic" w:hAnsi="Century Gothic" w:cs="Times New Roman"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 z ramieniem C wysokiej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klasy do procedur wewnątrznaczyniowych,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Aparat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to taki, </w:t>
            </w:r>
            <w:r w:rsidRPr="00437C46">
              <w:rPr>
                <w:rFonts w:ascii="Century Gothic" w:hAnsi="Century Gothic" w:cs="Times New Roman"/>
                <w:i/>
                <w:sz w:val="20"/>
                <w:szCs w:val="20"/>
              </w:rPr>
              <w:t>który powinien posiadać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m.in wzmacniacz lub detektor pozwalający na obrazowanie dużych obszarów naczyniowych,  układ chłodzenia lampy cieczą pozwalający na nieprzerwaną pracę urządzenia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Zasilanie 240V +/-10%, 50Hz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APARAT Z RAMIENIEM 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Głębokość ramienia C (odległość między osią wiązki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 wewnętrzną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powierzchnią ramienia C)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67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wzdłużnego ramienia C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9F3DCD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</w:t>
            </w:r>
            <w:r w:rsidRPr="00AC03A6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25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3DCD" w:rsidRPr="009F3DCD">
              <w:rPr>
                <w:rFonts w:ascii="Century Gothic" w:hAnsi="Century Gothic"/>
                <w:color w:val="FF0000"/>
                <w:sz w:val="20"/>
                <w:szCs w:val="20"/>
              </w:rPr>
              <w:t>20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Odległość SID 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wzdłużny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9F3DCD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9F3DCD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3DCD" w:rsidRPr="009F3DC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9F3DCD" w:rsidRPr="009F3DCD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3DCD">
              <w:rPr>
                <w:rFonts w:ascii="Century Gothic" w:hAnsi="Century Gothic"/>
                <w:color w:val="FF0000"/>
                <w:sz w:val="20"/>
                <w:szCs w:val="20"/>
              </w:rPr>
              <w:t>tak – 5 pkt., nie – 0 pkt.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zybkość ruchu wzdłużnego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9F3DCD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&gt;= 25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3DC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9F3DCD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F3DCD">
              <w:rPr>
                <w:rFonts w:ascii="Century Gothic" w:hAnsi="Century Gothic"/>
                <w:color w:val="FF0000"/>
                <w:sz w:val="20"/>
                <w:szCs w:val="20"/>
              </w:rPr>
              <w:t>&gt;= 25 – 3 pkt.</w:t>
            </w:r>
          </w:p>
          <w:p w:rsidR="009F3DCD" w:rsidRPr="00CC6516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3DCD">
              <w:rPr>
                <w:rFonts w:ascii="Century Gothic" w:hAnsi="Century Gothic"/>
                <w:color w:val="FF0000"/>
                <w:sz w:val="20"/>
                <w:szCs w:val="20"/>
              </w:rPr>
              <w:t>mniejsze wartości – 1 pkt., brak – 0 pkt.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pionowego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40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pionowy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pionowego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6F" w:rsidRPr="009F3DCD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&gt;= </w:t>
            </w: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25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3DCD" w:rsidRPr="009F3DCD">
              <w:rPr>
                <w:rFonts w:ascii="Century Gothic" w:hAnsi="Century Gothic"/>
                <w:color w:val="FF0000"/>
                <w:sz w:val="20"/>
                <w:szCs w:val="20"/>
              </w:rPr>
              <w:t>20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orbitalnego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148</w:t>
            </w:r>
          </w:p>
          <w:p w:rsidR="008633F0" w:rsidRPr="00A9576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Ruch orbitalny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Zakres obrotu ramienia C (obrót wokół osi wzdłużnej)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(+/- 200)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orbitalnego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9F3DCD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&gt;= </w:t>
            </w: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12</w:t>
            </w:r>
            <w:r w:rsidR="009F3DCD">
              <w:rPr>
                <w:rFonts w:ascii="Century Gothic" w:hAnsi="Century Gothic"/>
                <w:strike/>
                <w:sz w:val="20"/>
                <w:szCs w:val="20"/>
              </w:rPr>
              <w:t xml:space="preserve">  </w:t>
            </w:r>
            <w:r w:rsidR="009F3DCD" w:rsidRPr="009F3DCD">
              <w:rPr>
                <w:rFonts w:ascii="Century Gothic" w:hAnsi="Century Gothic"/>
                <w:color w:val="FF0000"/>
                <w:sz w:val="20"/>
                <w:szCs w:val="20"/>
              </w:rPr>
              <w:t>10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Ruch wokół osi wzdłużnej zmotoryzowany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F3DCD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DCD" w:rsidRPr="00CC6516" w:rsidRDefault="009F3DCD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DCD" w:rsidRPr="00CC6516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obrotu wokół osi wzdłużnej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DCD" w:rsidRPr="009F3DCD" w:rsidRDefault="009F3DCD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&gt;= </w:t>
            </w: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strike/>
                <w:sz w:val="20"/>
                <w:szCs w:val="20"/>
              </w:rPr>
              <w:t xml:space="preserve">  </w:t>
            </w:r>
            <w:r w:rsidRPr="009F3DCD">
              <w:rPr>
                <w:rFonts w:ascii="Century Gothic" w:hAnsi="Century Gothic"/>
                <w:color w:val="FF0000"/>
                <w:sz w:val="20"/>
                <w:szCs w:val="20"/>
              </w:rPr>
              <w:t>10</w:t>
            </w:r>
          </w:p>
          <w:p w:rsidR="009F3DCD" w:rsidRPr="00CC6516" w:rsidRDefault="009F3DCD" w:rsidP="00C867F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CD" w:rsidRPr="00CC6516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CD" w:rsidRPr="00CC6516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9F3DCD" w:rsidRPr="00CC6516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wyższa niż wymagana – 2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obrotu ramienia C wokół osi pionowej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(+/- 10)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Prześwit ramienia C (odległość między detektorem obrazu 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lampą RTG)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Uchwyt na obudowie detektora do ręcznego manipulowania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ramieniem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9F3DCD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F3DCD" w:rsidRPr="009F3DC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9F3DCD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9F3DCD" w:rsidRPr="009F3DCD" w:rsidRDefault="009F3DCD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3DCD">
              <w:rPr>
                <w:rFonts w:ascii="Century Gothic" w:hAnsi="Century Gothic"/>
                <w:color w:val="FF0000"/>
                <w:sz w:val="20"/>
                <w:szCs w:val="20"/>
              </w:rPr>
              <w:t>tak – 2 pkt. ,nie – 0 pkt.</w:t>
            </w:r>
          </w:p>
        </w:tc>
      </w:tr>
      <w:tr w:rsidR="008633F0" w:rsidRPr="00CC6516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Konstrukcja aparatu wyposażona w rozwiązanie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zabezpieczające przed najeżdżaniem na leżące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przewody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oraz blokadę kół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Ręczny włącznik promieniowania oraz sygnalizacja włączonego promieniowania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F3DC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bezpieczeństwa wyłączający aparat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trybie natychmiastowym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3DCD">
              <w:rPr>
                <w:rFonts w:ascii="Century Gothic" w:hAnsi="Century Gothic"/>
                <w:sz w:val="20"/>
                <w:szCs w:val="20"/>
              </w:rPr>
              <w:t xml:space="preserve">lub </w:t>
            </w:r>
            <w:r w:rsidR="009F3DCD" w:rsidRPr="009F3DCD">
              <w:rPr>
                <w:rFonts w:ascii="Century Gothic" w:hAnsi="Century Gothic" w:cs="Arial"/>
                <w:color w:val="FF0000"/>
                <w:sz w:val="20"/>
                <w:szCs w:val="20"/>
              </w:rPr>
              <w:t>w przycisk bezpieczeństwa wyłączający ruchy silnikowe i promieniowanie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Hamulce wszystkich ruchów, hamulce elektromagnetyczne oraz manualne z możliwością wyłączenia napędów elektrycznych i sterowania oraz hamowania ręcznego wszystkich hamulców, sterowanie manualne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i manualne –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–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Funkcja ustawiania kół w pozycji równoległej do stołu operacyjnego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 o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ielczości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min. 640x480 -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z ramieniem C, z możliwością obracania i pochylania monitora.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monitora: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 xml:space="preserve">- Podgląd obrazu z funkcją dotykowego sterowania obrotem oraz kontrastem i jasnością obrazu.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rozdzielczość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stacji monitorowej.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obrazu z  funkcją dotykowego sterowania obrotem oraz kontrastem i jasnością obrazu.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Sygnalizacja promieniowania na wózku z monitorami oraz na monitorach kolorowych do sterowania aparatem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Podgląd obrazu na monitorze dotykowym live do sterowania funkcjami,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z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przekątną obrazu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min. 5”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 – podać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wykonywania ruchów motorowych ramienia C z zachowaniem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izocentrum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3C21BC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pacing w:val="-2"/>
                <w:sz w:val="20"/>
                <w:szCs w:val="20"/>
              </w:rPr>
            </w:pPr>
            <w:r w:rsidRPr="003C21BC">
              <w:rPr>
                <w:rFonts w:ascii="Century Gothic" w:hAnsi="Century Gothic"/>
                <w:strike/>
                <w:spacing w:val="-2"/>
                <w:sz w:val="20"/>
                <w:szCs w:val="20"/>
              </w:rPr>
              <w:t>Tak – 10 pkt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pacing w:val="-2"/>
                <w:sz w:val="20"/>
                <w:szCs w:val="20"/>
              </w:rPr>
            </w:pPr>
            <w:r w:rsidRPr="003C21BC">
              <w:rPr>
                <w:rFonts w:ascii="Century Gothic" w:hAnsi="Century Gothic"/>
                <w:strike/>
                <w:spacing w:val="-2"/>
                <w:sz w:val="20"/>
                <w:szCs w:val="20"/>
              </w:rPr>
              <w:t>Nie – 0 pkt</w:t>
            </w:r>
          </w:p>
          <w:p w:rsidR="003C21BC" w:rsidRPr="00CC6516" w:rsidRDefault="003C21BC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3C21BC">
              <w:rPr>
                <w:rFonts w:ascii="Century Gothic" w:hAnsi="Century Gothic"/>
                <w:color w:val="FF0000"/>
                <w:sz w:val="20"/>
                <w:szCs w:val="20"/>
              </w:rPr>
              <w:t>tak – 5 pkt. ,nie – 0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programowania punktu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izocentrycznego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3C21BC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C21BC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3C21B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C21BC" w:rsidRPr="003C21B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3C21BC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3C21BC" w:rsidRPr="003C21BC" w:rsidRDefault="003C21BC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C21BC">
              <w:rPr>
                <w:rFonts w:ascii="Century Gothic" w:hAnsi="Century Gothic"/>
                <w:color w:val="FF0000"/>
                <w:sz w:val="20"/>
                <w:szCs w:val="20"/>
              </w:rPr>
              <w:t>tak – 5 pkt. ,nie – 0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Panel do sterowania ruchami ramienia C mocowany do szyny bocznej stołu z funkcjonalnością min. 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joystick do sterowania obrotem LAO/RAO i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Cranial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/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Caudal</w:t>
            </w:r>
            <w:proofErr w:type="spellEnd"/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joystick do sterowania ruchem poziomym i pionowym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programowanie3 pozycji ramienia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ruch ramienia C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izocentryczny</w:t>
            </w:r>
            <w:proofErr w:type="spellEnd"/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 xml:space="preserve">- możliwością określania ruchów zgodnie z ułożeniem pacjenta 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„0” do ustawienia ramienia C w pozycji zerowej AP</w:t>
            </w:r>
          </w:p>
          <w:p w:rsidR="008633F0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bezpieczeństwa wyłączający urządzenie</w:t>
            </w:r>
            <w:r w:rsidR="003C21B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(rozwiązanie 1) lub:</w:t>
            </w:r>
          </w:p>
          <w:p w:rsidR="003C21BC" w:rsidRPr="003C21BC" w:rsidRDefault="003C21BC" w:rsidP="003C21BC">
            <w:pPr>
              <w:spacing w:after="0" w:line="288" w:lineRule="auto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panel do sterowania ruchami ramienia C mocowany do szyny bocznej stołu z poniższymi funkcjonalnościami: </w:t>
            </w:r>
          </w:p>
          <w:p w:rsidR="003C21BC" w:rsidRPr="003C21BC" w:rsidRDefault="003C21BC" w:rsidP="003C21BC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- przyciski membranowe do sterowania obrotami LAO/RAO i </w:t>
            </w:r>
            <w:proofErr w:type="spellStart"/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Cranial</w:t>
            </w:r>
            <w:proofErr w:type="spellEnd"/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/</w:t>
            </w:r>
            <w:proofErr w:type="spellStart"/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Caudal</w:t>
            </w:r>
            <w:proofErr w:type="spellEnd"/>
          </w:p>
          <w:p w:rsidR="003C21BC" w:rsidRPr="003C21BC" w:rsidRDefault="003C21BC" w:rsidP="003C21BC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- przycisk membranowy do sterowania ruchem pionowym</w:t>
            </w:r>
          </w:p>
          <w:p w:rsidR="003C21BC" w:rsidRPr="003C21BC" w:rsidRDefault="003C21BC" w:rsidP="003C21BC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- możliwość zaprogramowania 2 pozycji ramienia</w:t>
            </w:r>
          </w:p>
          <w:p w:rsidR="003C21BC" w:rsidRPr="00CC6516" w:rsidRDefault="003C21BC" w:rsidP="003C21BC">
            <w:pPr>
              <w:spacing w:after="0" w:line="288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3C21BC">
              <w:rPr>
                <w:rFonts w:ascii="Century Gothic" w:hAnsi="Century Gothic" w:cs="Arial"/>
                <w:color w:val="FF0000"/>
                <w:sz w:val="20"/>
                <w:szCs w:val="20"/>
              </w:rPr>
              <w:t>- przycisk bezpieczeństwa wyłączający ruchy silnikowe i promieniowanie (rozwiązanie 2)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Liczba pozycji możliwa do zapamiętania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Sterowanie ramieniem przy pomocy joysticków umożliwiające szybkie manewrowanie położeniem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Joystick zabezpieczony przed przypadkowym uruchomieniem ramienia C</w:t>
            </w:r>
            <w:r w:rsidR="00C867FA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="00C867FA" w:rsidRPr="00C867FA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lub </w:t>
            </w:r>
            <w:r w:rsidR="00C867FA" w:rsidRPr="00C867FA">
              <w:rPr>
                <w:rFonts w:ascii="Century Gothic" w:hAnsi="Century Gothic" w:cs="Arial"/>
                <w:color w:val="FF0000"/>
                <w:sz w:val="20"/>
                <w:szCs w:val="20"/>
              </w:rPr>
              <w:t>przyciski membranowe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Możliwość definiowania kierunku ruchów zgodnie z życzeniem operatora w zależności od strony ustawienia aparatu względem stołu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867FA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C867FA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C867FA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="00C867FA" w:rsidRPr="00C867FA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C867FA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C867FA" w:rsidRPr="00C867FA" w:rsidRDefault="00C867FA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67FA">
              <w:rPr>
                <w:rFonts w:ascii="Century Gothic" w:hAnsi="Century Gothic"/>
                <w:color w:val="FF0000"/>
                <w:sz w:val="20"/>
                <w:szCs w:val="20"/>
              </w:rPr>
              <w:t>tak – 2 pkt. ,nie – 0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Szerokość wózka z ramieniem C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=&lt;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 </w:t>
            </w:r>
            <w:r w:rsidRPr="00C867FA">
              <w:rPr>
                <w:rFonts w:ascii="Century Gothic" w:hAnsi="Century Gothic"/>
                <w:strike/>
                <w:spacing w:val="-2"/>
                <w:sz w:val="20"/>
                <w:szCs w:val="20"/>
              </w:rPr>
              <w:t>80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="00C867FA" w:rsidRPr="00C867FA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>83</w:t>
            </w:r>
            <w:r w:rsidR="00C867FA">
              <w:rPr>
                <w:rFonts w:ascii="Century Gothic" w:hAnsi="Century Gothic"/>
                <w:strike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Default="008633F0" w:rsidP="005F5A5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Generator wysokiej częstotliwości min. 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kHz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, impulsowy, wbudowany w urządzenie zapewniający łatwy transport aparatu </w:t>
            </w:r>
            <w:r w:rsidR="005F5A5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pomiędzy salami </w:t>
            </w:r>
            <w:r w:rsidR="005F5A55" w:rsidRPr="005F5A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F5A55" w:rsidRPr="005F5A55">
              <w:rPr>
                <w:rFonts w:ascii="Century Gothic" w:hAnsi="Century Gothic" w:cs="Arial"/>
                <w:color w:val="FF0000"/>
                <w:sz w:val="20"/>
                <w:szCs w:val="20"/>
              </w:rPr>
              <w:t>generator o zmiennej częstotliwości w zakresie 18 – 50 kHz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Generator wbudowany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tzw. monoblok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- nie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dopuszcza się aparatów z osobnym generatorem</w:t>
            </w:r>
            <w:r>
              <w:rPr>
                <w:rFonts w:ascii="Century Gothic" w:hAnsi="Century Gothic"/>
                <w:sz w:val="20"/>
                <w:szCs w:val="20"/>
              </w:rPr>
              <w:t>, który nie jest 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budowany w wózek ramienia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System antykolizyjny mechaniczny, skutkujący natychmiastowym zatrzymaniem ruchu w chwili natrafienia na opór (np. zetknięcie obudowy generatora z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blatem lub innymi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elementami stołu)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5F5A55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F5A55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5F5A55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="005F5A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5A55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5F5A55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5F5A55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5F5A55" w:rsidRDefault="005F5A5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F5A55" w:rsidRPr="00CC6516" w:rsidRDefault="005F5A5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4A83">
              <w:rPr>
                <w:rFonts w:asciiTheme="minorHAnsi" w:hAnsiTheme="minorHAnsi" w:cstheme="minorHAnsi"/>
                <w:color w:val="FF0000"/>
              </w:rPr>
              <w:t>tak – 3 pkt., nie – 0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823803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częstotliwości impulsów generatora </w:t>
            </w:r>
            <w:r>
              <w:rPr>
                <w:rFonts w:ascii="Century Gothic" w:hAnsi="Century Gothic"/>
                <w:sz w:val="20"/>
                <w:szCs w:val="20"/>
              </w:rPr>
              <w:t>[liczba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pulsów/s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="0082380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23803" w:rsidRPr="008238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dopuszcza się </w:t>
            </w:r>
            <w:r w:rsidR="00823803" w:rsidRPr="00823803">
              <w:rPr>
                <w:rFonts w:ascii="Century Gothic" w:hAnsi="Century Gothic" w:cs="Arial"/>
                <w:color w:val="FF0000"/>
                <w:sz w:val="20"/>
                <w:szCs w:val="20"/>
              </w:rPr>
              <w:t>aparat z generatorem, w którym sterowanie szerokością impulsu odbywa się automatycznie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(1-25)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Możliwość sterowania szerokością impulsu, zakres regulacji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(6-40)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Moc generatora RTG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kW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dla 100kV) zgodnie  z obowiązującą normą IEC 60601-2-54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Tryby fluoroskopii </w:t>
            </w:r>
            <w:r>
              <w:rPr>
                <w:rFonts w:ascii="Century Gothic" w:hAnsi="Century Gothic"/>
                <w:sz w:val="20"/>
                <w:szCs w:val="20"/>
              </w:rPr>
              <w:t>oraz t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ryby radiografii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w tym radiografia cyfrowa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Maksymalne napięcie w trybie fluoroskopii/radiografii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kV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(40-120)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823803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prądów dla trybów fluoroskopii ciągłej i pulsacyjnej 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="008238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3803" w:rsidRPr="008238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aparat </w:t>
            </w:r>
            <w:r w:rsidR="00823803" w:rsidRPr="0082380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z funkcją fluoroskopii pulsacyjnej do 30 p/s i z zakresem prądów od  3 do 250 </w:t>
            </w:r>
            <w:proofErr w:type="spellStart"/>
            <w:r w:rsidR="00823803" w:rsidRPr="00823803">
              <w:rPr>
                <w:rFonts w:ascii="Century Gothic" w:hAnsi="Century Gothic" w:cs="Arial"/>
                <w:color w:val="FF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</w:t>
            </w:r>
            <w:r w:rsidRPr="00823803">
              <w:rPr>
                <w:rFonts w:ascii="Century Gothic" w:hAnsi="Century Gothic"/>
                <w:strike/>
                <w:sz w:val="20"/>
                <w:szCs w:val="20"/>
              </w:rPr>
              <w:t>2</w:t>
            </w:r>
            <w:r w:rsidR="008238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3803" w:rsidRPr="00823803">
              <w:rPr>
                <w:rFonts w:ascii="Century Gothic" w:hAnsi="Century Gothic"/>
                <w:color w:val="FF0000"/>
                <w:sz w:val="20"/>
                <w:szCs w:val="20"/>
              </w:rPr>
              <w:t>3-</w:t>
            </w:r>
            <w:r w:rsidRPr="00823803">
              <w:rPr>
                <w:rFonts w:ascii="Century Gothic" w:hAnsi="Century Gothic"/>
                <w:color w:val="FF0000"/>
                <w:sz w:val="20"/>
                <w:szCs w:val="20"/>
              </w:rPr>
              <w:t>240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rPr>
          <w:trHeight w:val="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Prąd dla trybu radiografii cyfrowej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240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Automatyczny dobór poziomu dawki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r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edukcja poziomu dawki promieniowania w trybie fluoroskopii </w:t>
            </w:r>
            <w:r>
              <w:rPr>
                <w:rFonts w:ascii="Century Gothic" w:hAnsi="Century Gothic"/>
                <w:sz w:val="20"/>
                <w:szCs w:val="20"/>
              </w:rPr>
              <w:t>– min. 50 [%]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LAMPA I KOLIMATORY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Lampa,  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2-ogniskowa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 wirującą anodą -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podać szybkość wirowania anody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/min]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wartość – 1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Inne – proporcjonalnie mniej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małego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dużego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8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Całkowita filtracja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 xml:space="preserve">- min. 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4.2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mmAl</w:t>
            </w:r>
            <w:proofErr w:type="spellEnd"/>
            <w:r>
              <w:rPr>
                <w:rFonts w:ascii="Century Gothic" w:hAnsi="Century Gothic"/>
                <w:spacing w:val="-8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w tym co najmniej min. 0,1mmCu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194E74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typu Irys</w:t>
            </w:r>
            <w:r w:rsidR="00194E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4E74" w:rsidRPr="00194E7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94E74" w:rsidRPr="00194E74">
              <w:rPr>
                <w:rFonts w:ascii="Century Gothic" w:hAnsi="Century Gothic" w:cs="Arial"/>
                <w:color w:val="FF0000"/>
                <w:sz w:val="20"/>
                <w:szCs w:val="20"/>
              </w:rPr>
              <w:t>prostokątny kolimator typu Irys (koncentrycznie się zamykający /otwierający) swoim kształtem dopasowany do kształtu detektora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Ustawienie kolimatora z podglądem bez użycia dodatkowego promieniowania (na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obrazie zamrożonym z wyświetlaniem aktualnego położenia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krawędzi przesłon)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rotacji anody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2700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2800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i więcej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8633F0" w:rsidTr="00CC6516">
        <w:trPr>
          <w:trHeight w:val="5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7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anody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7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7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320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kołpaka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6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6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5000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anody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kołpaka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PŁASKI CYFROWY DETEKTOR OBRAZU (FLAT DETECTOR - FD)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Wymiary detektora cyfrowego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(30 x 30)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Wymiary pola obrazowania </w:t>
            </w:r>
            <w:r>
              <w:rPr>
                <w:rFonts w:ascii="Century Gothic" w:hAnsi="Century Gothic"/>
                <w:sz w:val="20"/>
                <w:szCs w:val="20"/>
              </w:rPr>
              <w:t>[cm x 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(29,6 x 29,6)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Detektor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 amorficznym silikonem, typu TFT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Prezentacja obrazu na monitorze w kwadracie bez kolimacji do koła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867F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piksela [µm]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195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Skala szarości detektora </w:t>
            </w:r>
            <w:r>
              <w:rPr>
                <w:rFonts w:ascii="Century Gothic" w:hAnsi="Century Gothic"/>
                <w:sz w:val="20"/>
                <w:szCs w:val="20"/>
              </w:rPr>
              <w:t>[bit]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bit i więcej – 1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zdejmowana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 podać rozdzielczość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lini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/cm]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Matryca detektora </w:t>
            </w:r>
            <w:r>
              <w:rPr>
                <w:rFonts w:ascii="Century Gothic" w:hAnsi="Century Gothic"/>
                <w:sz w:val="20"/>
                <w:szCs w:val="20"/>
              </w:rPr>
              <w:t>[pkt x pkt]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(1500 x 1500)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dynamiki detektora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sz w:val="20"/>
                <w:szCs w:val="20"/>
              </w:rPr>
              <w:t>ól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detektora obrazu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Celownik laserowy zintegrowany na detektorze obrazu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Detektor zabezpieczony systemem antykolizyjnym, bezdotykowym, opartym na kontroli dystansu do obiektów (pacjent, metalowe instrumenty, stół), skutkujący zatrzymaniem ruchu przed dotknięciem obiektu.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BE5E3C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E3C">
              <w:rPr>
                <w:rFonts w:ascii="Century Gothic" w:hAnsi="Century Gothic"/>
                <w:strike/>
                <w:sz w:val="20"/>
                <w:szCs w:val="20"/>
              </w:rPr>
              <w:t>Tak</w:t>
            </w:r>
            <w:r w:rsidR="00BE5E3C">
              <w:rPr>
                <w:rFonts w:ascii="Century Gothic" w:hAnsi="Century Gothic"/>
                <w:strike/>
                <w:sz w:val="20"/>
                <w:szCs w:val="20"/>
              </w:rPr>
              <w:t xml:space="preserve">  </w:t>
            </w:r>
            <w:r w:rsidR="00BE5E3C" w:rsidRPr="00BE5E3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BE5E3C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BE5E3C" w:rsidRDefault="00BE5E3C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</w:p>
          <w:p w:rsidR="00BE5E3C" w:rsidRPr="00BE5E3C" w:rsidRDefault="00BE5E3C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E3C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SYSTEM CYFROWEJ OBRÓBKI OBRAZU I PAMIĘĆ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obrazów w pamięci dla pełnej matrycy 1024x1024 pikseli </w:t>
            </w:r>
            <w:r>
              <w:rPr>
                <w:rFonts w:ascii="Century Gothic" w:hAnsi="Century Gothic"/>
                <w:sz w:val="20"/>
                <w:szCs w:val="20"/>
              </w:rPr>
              <w:t>[liczba]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liczba obrazów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wyższa niż wymagana – 1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”  tj. nagrywanie wraz z odtwarzaniem nagranych sekwencji 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Wyświetlanie sekwencji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” z funkcjonalnością min. start, stop, regulacja szybkości odtwarzania, możliwość przewijania po 1 klatce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Image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Hold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Jednoczesne wyświetlanie mozaiki obrazów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min.</w:t>
            </w:r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 xml:space="preserve"> 15 obrazów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Częstotliwość cyfrowego zapisu na dysku twardym obrazów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fluoroskopii pulsacyjnej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– podać [liczba obrazów/s]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Wzmocnienie krawędzi i szumów w czasie rzeczywistym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oraz regulacja kontrastu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„obraz lustrzany”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Aparat wyposażony w n/w systemy: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wpisywanie danych pacjenta,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nanoszenie opisów,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zarządzanie bazą danych z badaniami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Funkcja generowania raportu dawki z podziałem na tryby pracy i powiększenia,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pomiarów odległości i kątów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Powiększenia obrazu tzw. „zoom” – min. 4 wielkości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4C2CB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Skala szarości w post-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procesingu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0335D0">
              <w:rPr>
                <w:rFonts w:ascii="Century Gothic" w:hAnsi="Century Gothic"/>
                <w:strike/>
                <w:sz w:val="20"/>
                <w:szCs w:val="20"/>
              </w:rPr>
              <w:t>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0" w:rsidRPr="000335D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14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bit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Liczba monitorów  - min.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Monitory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typu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LCD TFT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przekątna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min. 19”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-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rozdzielczość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 1280 x 1024 pikseli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rozdzielczość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Luminacja monitorów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[cd/m</w:t>
            </w:r>
            <w:r w:rsidRPr="00CC6516">
              <w:rPr>
                <w:rFonts w:ascii="Century Gothic" w:hAnsi="Century Gothic"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950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Contrast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Ratio 950:1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Sygnalizacja włączonego promieniowania na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pulpitach sterowania i na monitorach głównych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E17A5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A5" w:rsidRPr="00CC6516" w:rsidRDefault="003E17A5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Interface do strzykawki automatycznej do wyzwalania kontrastu, </w:t>
            </w:r>
            <w:r w:rsidRPr="003E17A5"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>zintegrowany wewnątrz aparatu</w:t>
            </w:r>
            <w:r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 xml:space="preserve"> </w:t>
            </w:r>
            <w:r w:rsidRPr="003E17A5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>– podać sposób integracji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A5" w:rsidRPr="003E17A5" w:rsidRDefault="00BB3B76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  <w:bookmarkStart w:id="0" w:name="_GoBack"/>
            <w:bookmarkEnd w:id="0"/>
            <w:r w:rsidR="003E17A5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A5" w:rsidRPr="00CC6516" w:rsidRDefault="003E17A5" w:rsidP="00C867FA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A5" w:rsidRDefault="003E17A5" w:rsidP="00C867FA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z w:val="20"/>
                <w:szCs w:val="20"/>
              </w:rPr>
            </w:pPr>
            <w:r w:rsidRPr="003E17A5">
              <w:rPr>
                <w:rFonts w:ascii="Century Gothic" w:hAnsi="Century Gothic"/>
                <w:strike/>
                <w:sz w:val="20"/>
                <w:szCs w:val="20"/>
              </w:rPr>
              <w:t>- - -</w:t>
            </w:r>
          </w:p>
          <w:p w:rsidR="003E17A5" w:rsidRPr="003E17A5" w:rsidRDefault="003E17A5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3E17A5">
              <w:rPr>
                <w:rFonts w:ascii="Century Gothic" w:hAnsi="Century Gothic"/>
                <w:color w:val="FF0000"/>
                <w:sz w:val="16"/>
                <w:szCs w:val="16"/>
              </w:rPr>
              <w:t>tak (zintegrowany wewnątrz aparatu) -1 pkt.</w:t>
            </w:r>
          </w:p>
          <w:p w:rsidR="003E17A5" w:rsidRPr="003E17A5" w:rsidRDefault="003E17A5" w:rsidP="00C867FA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E17A5">
              <w:rPr>
                <w:rFonts w:ascii="Century Gothic" w:hAnsi="Century Gothic"/>
                <w:color w:val="FF0000"/>
                <w:sz w:val="16"/>
                <w:szCs w:val="16"/>
              </w:rPr>
              <w:t>nie (inne rozwiązania) – 0 pkt.</w:t>
            </w:r>
          </w:p>
        </w:tc>
      </w:tr>
      <w:tr w:rsidR="003E17A5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A5" w:rsidRPr="00CC6516" w:rsidRDefault="003E17A5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Monitory wyposażone w czujnik korekcji jasności świecenia monitorów do warunków oświetlenia panującego na sali operacyjnej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 zabiegowej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E17A5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A5" w:rsidRPr="00CC6516" w:rsidRDefault="003E17A5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Kąt widzenia pionowy i poziomy min. </w:t>
            </w:r>
            <w:r w:rsidRPr="000335D0"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>175</w:t>
            </w:r>
            <w:r w:rsidR="000335D0"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 xml:space="preserve"> </w:t>
            </w:r>
            <w:r w:rsidR="000335D0" w:rsidRPr="000335D0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0335D0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170 </w:t>
            </w:r>
            <w:r w:rsidRPr="000335D0">
              <w:rPr>
                <w:rFonts w:ascii="Century Gothic" w:hAnsi="Century Gothic"/>
                <w:spacing w:val="-1"/>
                <w:sz w:val="20"/>
                <w:szCs w:val="20"/>
              </w:rPr>
              <w:t>˚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E17A5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A5" w:rsidRPr="00CC6516" w:rsidRDefault="003E17A5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Możliwość rozbudowy aparatu  (potwierdzone na dzień składania ofert) o moduł obrazowania tomograficznego 3D, opisanego poniżej; co najmniej: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br/>
              <w:t>Automatyka doboru ilości zdjęć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Prezentacja obrazu 3D z możliwością analizy poszczególnych klatek CINE z możliwością usuwania niektórych zdjęć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Rekonstrukcja MPR wraz z płaszczyznami cięcia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Zakres kątowy skanowania obrazów do prezentacji 3D realizowane z zakresu  motorowo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Możliwość wykonania zdjęć 3D i rekonstrukcji MPR w ruchu skanowania po elipsie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Volume Rendering 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Izocentryczny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obrót ramienia</w:t>
            </w:r>
          </w:p>
          <w:p w:rsidR="003E17A5" w:rsidRPr="00CC6516" w:rsidRDefault="003E17A5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Cyfrowe filtry do analizy zdjęć 3D, Algorytm FBP dodawanie i odejmowanie tkanki w obrazie itp.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7A5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(wszystkie funkcje)- 20 pkt</w:t>
            </w:r>
          </w:p>
          <w:p w:rsidR="003E17A5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(tylko wybrane funkcje) – 1 pkt.</w:t>
            </w:r>
          </w:p>
          <w:p w:rsidR="003E17A5" w:rsidRPr="00CC6516" w:rsidRDefault="003E17A5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  <w:p w:rsidR="003E17A5" w:rsidRPr="00CC6516" w:rsidRDefault="003E17A5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E509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90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ŚRODKI DOKUMENTACYJNE I ARCHIWIZACYJNE</w:t>
            </w:r>
          </w:p>
          <w:p w:rsidR="006E5090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</w:pPr>
          </w:p>
          <w:p w:rsidR="006E5090" w:rsidRPr="006E5090" w:rsidRDefault="006E5090" w:rsidP="006E5090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E5090">
              <w:rPr>
                <w:rFonts w:ascii="Century Gothic" w:hAnsi="Century Gothic"/>
                <w:bCs/>
                <w:color w:val="FF0000"/>
                <w:spacing w:val="-2"/>
                <w:sz w:val="16"/>
                <w:szCs w:val="16"/>
              </w:rPr>
              <w:lastRenderedPageBreak/>
              <w:t xml:space="preserve">Uwaga - </w:t>
            </w:r>
            <w:r w:rsidRPr="006E5090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Zamawiający wymaga, aby Wykonawca zagwarantował, że ewentualna przyszła integracja </w:t>
            </w:r>
            <w:r w:rsidRPr="006E5090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 xml:space="preserve">dostarczonego aparatu z systemami RIS i PACS nie będzie wymagała dodatkowych opłat. Jako spełnienie warunku oczekuje się zagwarantowania </w:t>
            </w:r>
            <w:proofErr w:type="spellStart"/>
            <w:r w:rsidRPr="006E5090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>bezkosztowej</w:t>
            </w:r>
            <w:proofErr w:type="spellEnd"/>
            <w:r w:rsidRPr="006E5090">
              <w:rPr>
                <w:rFonts w:ascii="Century Gothic" w:hAnsi="Century Gothic"/>
                <w:bCs/>
                <w:color w:val="FF0000"/>
                <w:sz w:val="16"/>
                <w:szCs w:val="16"/>
                <w:lang w:eastAsia="pl-PL"/>
              </w:rPr>
              <w:t xml:space="preserve"> integracji ze strony Wykonawcy w postaci otwarcia bramki i nawiązania połączenia z RIS/PACS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6E5090" w:rsidRDefault="006E5090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E5090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6E5090" w:rsidRDefault="006E5090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6E5090" w:rsidRDefault="006E5090" w:rsidP="00C867FA">
            <w:pPr>
              <w:snapToGrid w:val="0"/>
              <w:spacing w:after="0"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E5090">
              <w:rPr>
                <w:rFonts w:ascii="Century Gothic" w:hAnsi="Century Gothic"/>
                <w:color w:val="FF0000"/>
                <w:sz w:val="20"/>
                <w:szCs w:val="20"/>
              </w:rPr>
              <w:t>- - -</w:t>
            </w:r>
          </w:p>
        </w:tc>
      </w:tr>
      <w:tr w:rsidR="006E509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DICOM 3.0,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Funkcje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Storage, Storage Commitment, MPPS,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Worklist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, Media Class, Query/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retrive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Port USB z automatycznym dogrywanie przeglądarki DICOM umożliwiającym odtwarzanie zdjęć na dowolnym komputerze PC. Dodatkowy system archiwizacji x2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Nagrywanie obrazów w formacie TIFF, JPG, AVI  </w:t>
            </w:r>
            <w:r w:rsidR="00291CFB" w:rsidRPr="00291CFB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lub </w:t>
            </w:r>
            <w:r w:rsidR="00291CFB" w:rsidRPr="00291CFB">
              <w:rPr>
                <w:rFonts w:asciiTheme="minorHAnsi" w:hAnsiTheme="minorHAnsi" w:cs="Arial"/>
                <w:color w:val="FF0000"/>
              </w:rPr>
              <w:t xml:space="preserve">w formatach DICOM, </w:t>
            </w:r>
            <w:proofErr w:type="spellStart"/>
            <w:r w:rsidR="00291CFB" w:rsidRPr="00291CFB">
              <w:rPr>
                <w:rFonts w:asciiTheme="minorHAnsi" w:hAnsiTheme="minorHAnsi" w:cs="Arial"/>
                <w:color w:val="FF0000"/>
              </w:rPr>
              <w:t>Tiff</w:t>
            </w:r>
            <w:proofErr w:type="spellEnd"/>
            <w:r w:rsidR="00291CFB" w:rsidRPr="00291CFB">
              <w:rPr>
                <w:rFonts w:asciiTheme="minorHAnsi" w:hAnsiTheme="minorHAnsi" w:cs="Arial"/>
                <w:color w:val="FF0000"/>
              </w:rPr>
              <w:t xml:space="preserve"> i </w:t>
            </w:r>
            <w:proofErr w:type="spellStart"/>
            <w:r w:rsidR="00291CFB" w:rsidRPr="00291CFB">
              <w:rPr>
                <w:rFonts w:asciiTheme="minorHAnsi" w:hAnsiTheme="minorHAnsi" w:cs="Arial"/>
                <w:color w:val="FF0000"/>
              </w:rPr>
              <w:t>Avi</w:t>
            </w:r>
            <w:proofErr w:type="spellEnd"/>
            <w:r w:rsidR="00291CFB" w:rsidRPr="00291CFB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oraz DICOM 3.0 poprzez port USB.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CC651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5090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nożny do wyzwalania fluoroskopii/ akwizycji, zapisu zdjęć i oraz zmiany trybów pracy (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fluoro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, DSA, RSA) min. 3 przyciskowy. Możliwość programowania funkcji przycisków nożnych. </w:t>
            </w:r>
            <w:r w:rsidRPr="00291CFB">
              <w:rPr>
                <w:rFonts w:ascii="Century Gothic" w:hAnsi="Century Gothic"/>
                <w:strike/>
                <w:sz w:val="20"/>
                <w:szCs w:val="20"/>
              </w:rPr>
              <w:t xml:space="preserve">Przycisk bezprzewodowy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291CFB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trike/>
                <w:spacing w:val="-1"/>
                <w:sz w:val="20"/>
                <w:szCs w:val="20"/>
              </w:rPr>
            </w:pPr>
            <w:r w:rsidRPr="00291CFB">
              <w:rPr>
                <w:rFonts w:ascii="Century Gothic" w:hAnsi="Century Gothic"/>
                <w:strike/>
                <w:spacing w:val="-1"/>
                <w:sz w:val="20"/>
                <w:szCs w:val="20"/>
              </w:rPr>
              <w:t xml:space="preserve">Minimum 2 wyjścia  TV OUT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wysokiej rozdzielczości DVI do podłączenia dodatkowej pary monitorów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6E5090" w:rsidTr="00B85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090" w:rsidRPr="00CC6516" w:rsidRDefault="006E509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Komplet testów i protokołów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wykonania testów akceptacyjnych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odbiorczych, specjalistycznych i innych niezbędnych do odbioru aparatu przez uprawnione instytucje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(Uwaga – testy wykonane przez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autoryzowany serwis lub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akredytowane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laboratorium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90" w:rsidRPr="00CC6516" w:rsidRDefault="006E509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:rsidR="00386BDE" w:rsidRDefault="00386BDE" w:rsidP="00957A82">
      <w:pPr>
        <w:spacing w:after="0" w:line="240" w:lineRule="auto"/>
      </w:pPr>
    </w:p>
    <w:p w:rsidR="005F7E39" w:rsidRDefault="005F7E39" w:rsidP="00957A82">
      <w:pPr>
        <w:spacing w:after="0" w:line="240" w:lineRule="auto"/>
      </w:pPr>
    </w:p>
    <w:p w:rsidR="00B852C4" w:rsidRDefault="00B852C4" w:rsidP="00957A82">
      <w:pPr>
        <w:pStyle w:val="Standard"/>
        <w:rPr>
          <w:rFonts w:ascii="Century Gothic" w:hAnsi="Century Gothic" w:cstheme="minorHAnsi"/>
          <w:b/>
        </w:rPr>
      </w:pPr>
      <w:proofErr w:type="spellStart"/>
      <w:r>
        <w:rPr>
          <w:rFonts w:ascii="Century Gothic" w:hAnsi="Century Gothic" w:cstheme="minorHAnsi"/>
          <w:b/>
        </w:rPr>
        <w:t>Warunki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gwarancji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serwisu</w:t>
      </w:r>
      <w:proofErr w:type="spellEnd"/>
      <w:r>
        <w:rPr>
          <w:rFonts w:ascii="Century Gothic" w:hAnsi="Century Gothic" w:cstheme="minorHAnsi"/>
          <w:b/>
        </w:rPr>
        <w:t xml:space="preserve"> </w:t>
      </w:r>
    </w:p>
    <w:p w:rsidR="00B852C4" w:rsidRDefault="00B852C4" w:rsidP="00957A82">
      <w:pPr>
        <w:pStyle w:val="Standard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31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676"/>
        <w:gridCol w:w="1560"/>
        <w:gridCol w:w="3117"/>
        <w:gridCol w:w="4113"/>
      </w:tblGrid>
      <w:tr w:rsidR="00B852C4" w:rsidTr="00B852C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na aparat (w tym gwarancja na lampę RTG)</w:t>
            </w:r>
            <w:r w:rsidR="00437C46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&gt;= 12,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24 miesiące i więcej – 5 pkt.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>
              <w:rPr>
                <w:rFonts w:ascii="Century Gothic" w:hAnsi="Century Gothic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Liczba przeglądów okresowych niezbędnych do wykonywania po upływie gwarancji dla potwierdzenia bezpiecznej eksploatacji aparatu – podać, opisać zakres.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Wymiana podzespołu na nowy – natychmiastowa lub co najwyżej po pierwszej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Możliwość zgłoszeń 24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godz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Czas reakcji serwisu (przyjęte zgłoszenie – podjęta naprawa) 2 dni robocze.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itp.) – potwierdzone certyfikatem.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Szkolenia dla personelu technicznego (pracownicy Działu Aparatury – 2 osoby) z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zakresu diagnostyki stanu technicznego i wykonywania czynności konserwacyjnych, naprawczych i przeglądowych; w razie potrzeby możliwość stałego wsparcia aplikacyjnego w początkowym okresie pracy urządzeń (dodatkowe szkolenie, dodatkowa grupa osób, konsultacje, itp.) – potwierdzone certyfikatem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Dokumentacja serwisowa i/lub oprogramowanie serwisowe na potrzeby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B852C4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852C4" w:rsidRDefault="00B852C4" w:rsidP="00957A82">
      <w:pPr>
        <w:pStyle w:val="Standard"/>
        <w:rPr>
          <w:rFonts w:ascii="Century Gothic" w:hAnsi="Century Gothic" w:cstheme="minorHAnsi"/>
          <w:sz w:val="20"/>
          <w:szCs w:val="20"/>
        </w:rPr>
      </w:pPr>
    </w:p>
    <w:p w:rsidR="00B852C4" w:rsidRDefault="00B852C4" w:rsidP="00957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2C4" w:rsidRDefault="00B852C4" w:rsidP="00957A82">
      <w:pPr>
        <w:spacing w:after="0" w:line="240" w:lineRule="auto"/>
      </w:pPr>
    </w:p>
    <w:p w:rsidR="00B852C4" w:rsidRDefault="00B852C4" w:rsidP="00957A82">
      <w:pPr>
        <w:spacing w:after="0" w:line="240" w:lineRule="auto"/>
      </w:pPr>
    </w:p>
    <w:p w:rsidR="006F338A" w:rsidRDefault="006F338A" w:rsidP="00957A82">
      <w:pPr>
        <w:spacing w:after="0" w:line="240" w:lineRule="auto"/>
      </w:pPr>
    </w:p>
    <w:sectPr w:rsidR="006F338A" w:rsidSect="00CC65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9" w:rsidRDefault="00174329" w:rsidP="00E31A79">
      <w:pPr>
        <w:spacing w:after="0" w:line="240" w:lineRule="auto"/>
      </w:pPr>
      <w:r>
        <w:separator/>
      </w:r>
    </w:p>
  </w:endnote>
  <w:endnote w:type="continuationSeparator" w:id="0">
    <w:p w:rsidR="00174329" w:rsidRDefault="00174329" w:rsidP="00E3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9" w:rsidRDefault="00174329" w:rsidP="00E31A79">
      <w:pPr>
        <w:spacing w:after="0" w:line="240" w:lineRule="auto"/>
      </w:pPr>
      <w:r>
        <w:separator/>
      </w:r>
    </w:p>
  </w:footnote>
  <w:footnote w:type="continuationSeparator" w:id="0">
    <w:p w:rsidR="00174329" w:rsidRDefault="00174329" w:rsidP="00E3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A" w:rsidRDefault="00C867FA">
    <w:pPr>
      <w:pStyle w:val="Nagwek"/>
    </w:pPr>
    <w:r>
      <w:t>DFZP-AB-271-193/2017</w:t>
    </w:r>
  </w:p>
  <w:p w:rsidR="00C867FA" w:rsidRDefault="00C867FA" w:rsidP="00E31A79">
    <w:pPr>
      <w:pStyle w:val="Nagwek"/>
      <w:jc w:val="right"/>
    </w:pPr>
    <w:r>
      <w:t>załącznik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552FE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19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28DB18E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2C1900F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8A3336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867A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697D35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6BB01B26"/>
    <w:multiLevelType w:val="hybridMultilevel"/>
    <w:tmpl w:val="0720A0A0"/>
    <w:lvl w:ilvl="0" w:tplc="6A665B8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1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74DC763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77E27E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5"/>
    <w:rsid w:val="000335D0"/>
    <w:rsid w:val="00144ACD"/>
    <w:rsid w:val="00174329"/>
    <w:rsid w:val="00194E74"/>
    <w:rsid w:val="001A6204"/>
    <w:rsid w:val="00291CFB"/>
    <w:rsid w:val="002E3E97"/>
    <w:rsid w:val="0033655E"/>
    <w:rsid w:val="00386BDE"/>
    <w:rsid w:val="003C21BC"/>
    <w:rsid w:val="003E17A5"/>
    <w:rsid w:val="00437C46"/>
    <w:rsid w:val="004C2CBC"/>
    <w:rsid w:val="005F5A55"/>
    <w:rsid w:val="005F7E39"/>
    <w:rsid w:val="00663229"/>
    <w:rsid w:val="006E5090"/>
    <w:rsid w:val="006F338A"/>
    <w:rsid w:val="007D4A46"/>
    <w:rsid w:val="008100D0"/>
    <w:rsid w:val="00820477"/>
    <w:rsid w:val="00823803"/>
    <w:rsid w:val="008633F0"/>
    <w:rsid w:val="00885E8B"/>
    <w:rsid w:val="00940C85"/>
    <w:rsid w:val="00957A82"/>
    <w:rsid w:val="00994CBD"/>
    <w:rsid w:val="009D0640"/>
    <w:rsid w:val="009F3DCD"/>
    <w:rsid w:val="00A6312D"/>
    <w:rsid w:val="00AC03A6"/>
    <w:rsid w:val="00B852C4"/>
    <w:rsid w:val="00BB3B76"/>
    <w:rsid w:val="00BE5E3C"/>
    <w:rsid w:val="00C867FA"/>
    <w:rsid w:val="00CA2E12"/>
    <w:rsid w:val="00CC6516"/>
    <w:rsid w:val="00CD2958"/>
    <w:rsid w:val="00E31A79"/>
    <w:rsid w:val="00E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2C4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852C4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852C4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85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852C4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8100D0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8100D0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8100D0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7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2C4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852C4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852C4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85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852C4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8100D0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8100D0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8100D0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7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3091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35</cp:revision>
  <dcterms:created xsi:type="dcterms:W3CDTF">2017-10-09T11:17:00Z</dcterms:created>
  <dcterms:modified xsi:type="dcterms:W3CDTF">2017-10-31T15:41:00Z</dcterms:modified>
</cp:coreProperties>
</file>