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3C" w:rsidRDefault="003C5B3C" w:rsidP="003C5B3C">
      <w:pPr>
        <w:pStyle w:val="Tytu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3C5B3C" w:rsidRDefault="003C5B3C" w:rsidP="003C5B3C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3C5B3C" w:rsidRPr="006F067E" w:rsidRDefault="00410525" w:rsidP="003C5B3C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 w:rsidRPr="006F067E">
        <w:rPr>
          <w:rFonts w:ascii="Century Gothic" w:hAnsi="Century Gothic"/>
          <w:b/>
          <w:u w:val="single"/>
        </w:rPr>
        <w:t>Aparat do radioterapii śródoperacyjnej</w:t>
      </w:r>
    </w:p>
    <w:p w:rsidR="003C5B3C" w:rsidRDefault="003C5B3C" w:rsidP="003C5B3C">
      <w:pPr>
        <w:pStyle w:val="Standard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3C5B3C" w:rsidRDefault="003C5B3C" w:rsidP="003C5B3C">
      <w:pPr>
        <w:pStyle w:val="Standard"/>
        <w:rPr>
          <w:rFonts w:ascii="Century Gothic" w:hAnsi="Century Gothic"/>
          <w:sz w:val="18"/>
          <w:szCs w:val="18"/>
        </w:rPr>
      </w:pP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</w:t>
      </w:r>
      <w:r w:rsidRPr="006F067E">
        <w:rPr>
          <w:rFonts w:ascii="Century Gothic" w:hAnsi="Century Gothic"/>
          <w:sz w:val="18"/>
          <w:szCs w:val="18"/>
        </w:rPr>
        <w:t>wcześniej niż 2018), nieużywany</w:t>
      </w:r>
      <w:r>
        <w:rPr>
          <w:rFonts w:ascii="Century Gothic" w:hAnsi="Century Gothic"/>
          <w:sz w:val="18"/>
          <w:szCs w:val="18"/>
        </w:rPr>
        <w:t xml:space="preserve">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>
        <w:rPr>
          <w:rFonts w:ascii="Century Gothic" w:hAnsi="Century Gothic"/>
          <w:sz w:val="18"/>
          <w:szCs w:val="18"/>
        </w:rPr>
        <w:t>rekondycjonowanym</w:t>
      </w:r>
      <w:proofErr w:type="spellEnd"/>
      <w:r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Pr="006F067E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Rok produkcji (min</w:t>
      </w:r>
      <w:r w:rsidRPr="006F067E">
        <w:rPr>
          <w:rFonts w:ascii="Century Gothic" w:hAnsi="Century Gothic"/>
          <w:sz w:val="20"/>
          <w:szCs w:val="20"/>
        </w:rPr>
        <w:t>. 201</w:t>
      </w:r>
      <w:r w:rsidR="0057493A" w:rsidRPr="006F067E">
        <w:rPr>
          <w:rFonts w:ascii="Century Gothic" w:hAnsi="Century Gothic"/>
          <w:sz w:val="20"/>
          <w:szCs w:val="20"/>
        </w:rPr>
        <w:t>8</w:t>
      </w:r>
      <w:r w:rsidRPr="006F067E">
        <w:rPr>
          <w:rFonts w:ascii="Century Gothic" w:hAnsi="Century Gothic"/>
          <w:sz w:val="20"/>
          <w:szCs w:val="20"/>
        </w:rPr>
        <w:t>): …..............</w:t>
      </w:r>
    </w:p>
    <w:p w:rsidR="003C5B3C" w:rsidRPr="006F067E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Pr="006F067E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 w:rsidRPr="006F067E">
        <w:rPr>
          <w:rFonts w:ascii="Century Gothic" w:hAnsi="Century Gothic"/>
          <w:sz w:val="20"/>
          <w:szCs w:val="20"/>
        </w:rPr>
        <w:t>Klasa wyrobu medycznego: ..................</w:t>
      </w:r>
    </w:p>
    <w:p w:rsidR="003C5B3C" w:rsidRDefault="003C5B3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0B65AD" w:rsidRDefault="000B65AD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831AF8" w:rsidRDefault="00831AF8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  <w:bookmarkStart w:id="0" w:name="_GoBack"/>
      <w:bookmarkEnd w:id="0"/>
    </w:p>
    <w:p w:rsidR="0021376C" w:rsidRPr="006F067E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491879" w:rsidRPr="006F067E" w:rsidRDefault="00491879" w:rsidP="00491879">
      <w:pPr>
        <w:rPr>
          <w:rFonts w:ascii="Century Gothic" w:hAnsi="Century Gothic"/>
          <w:b/>
          <w:sz w:val="20"/>
          <w:szCs w:val="20"/>
        </w:rPr>
      </w:pPr>
      <w:r w:rsidRPr="006F067E">
        <w:rPr>
          <w:rFonts w:ascii="Century Gothic" w:hAnsi="Century Gothic"/>
          <w:b/>
          <w:sz w:val="20"/>
          <w:szCs w:val="20"/>
        </w:rPr>
        <w:lastRenderedPageBreak/>
        <w:t>Parametry techniczne i eksploatacyjne</w:t>
      </w:r>
    </w:p>
    <w:tbl>
      <w:tblPr>
        <w:tblStyle w:val="Tabela-Siatka"/>
        <w:tblW w:w="14024" w:type="dxa"/>
        <w:tblInd w:w="0" w:type="dxa"/>
        <w:tblLook w:val="04A0" w:firstRow="1" w:lastRow="0" w:firstColumn="1" w:lastColumn="0" w:noHBand="0" w:noVBand="1"/>
      </w:tblPr>
      <w:tblGrid>
        <w:gridCol w:w="567"/>
        <w:gridCol w:w="5152"/>
        <w:gridCol w:w="2311"/>
        <w:gridCol w:w="3853"/>
        <w:gridCol w:w="2141"/>
      </w:tblGrid>
      <w:tr w:rsidR="006F067E" w:rsidRPr="006F067E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6F067E" w:rsidRDefault="00D45774" w:rsidP="008D6FB9">
            <w:pPr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l.p.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6E74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parametr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parametr wymagany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parametr oferowany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ocena pkt.</w:t>
            </w:r>
          </w:p>
        </w:tc>
      </w:tr>
      <w:tr w:rsidR="006F067E" w:rsidRPr="006F067E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6E745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F067E">
              <w:rPr>
                <w:rFonts w:ascii="Century Gothic" w:hAnsi="Century Gothic"/>
                <w:b/>
                <w:sz w:val="20"/>
                <w:szCs w:val="20"/>
              </w:rPr>
              <w:t>Wymagania ogólne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F067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F067E" w:rsidRPr="006F067E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1B6354">
            <w:pPr>
              <w:pStyle w:val="Tekstpodstawowy2"/>
              <w:rPr>
                <w:rFonts w:ascii="Century Gothic" w:hAnsi="Century Gothic" w:cs="Arial"/>
                <w:sz w:val="20"/>
              </w:rPr>
            </w:pPr>
            <w:r w:rsidRPr="006F067E">
              <w:rPr>
                <w:rFonts w:ascii="Century Gothic" w:hAnsi="Century Gothic" w:cs="Arial"/>
                <w:sz w:val="20"/>
              </w:rPr>
              <w:t>Urządzenie fab</w:t>
            </w:r>
            <w:r w:rsidR="001B6354">
              <w:rPr>
                <w:rFonts w:ascii="Century Gothic" w:hAnsi="Century Gothic" w:cs="Arial"/>
                <w:sz w:val="20"/>
              </w:rPr>
              <w:t>rycznie nowe, rok produkcji 2018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067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F067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Rodzaj promieniowania terapeutycznego: elektrony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Liczba elektronowych wiązek terapeutycznych min. 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Najniższa energia wiązki terapeutycznej max. 6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MeV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Najwyższa energia wiązki terapeutycznej min. 12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MeV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Minimalna moc dawki każdej z wiązek, w trybie terapeutycznym (określona na głębokości maksimum, przy SSD=50cm, dla aplikatora o średnicy 10cm) min. 1000cGy/min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Symetria pola promieniowania (w obrębie 1cm wewnątrz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izodozy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90%, na głębokości maksimum, przy SSD=50cm) max. 3%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Jednorodność pola promieniowania (w obrębie 1cm wewnątrz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izodozy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90%, na głębokości maksimum, przy SSD=50cm) max. ±7% lub dla pola o średnicy 10 cm max. 7%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6 - 7% - 0 pkt.;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&lt;6 % - 2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Kontaminacja fotonowa w wiązkach elektronowych (na głębokości 10 cm poniżej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izodozy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10% w wodzie) max. 1%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Konstrukcja przyspieszacza liniowego elektronów bez magnesów zakrzywiających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Podwójny (podstawowy i zapasowy) system kontroli mocy dawki, oparty o komory jonizacyjne z automatyczną korekcją temperatury i ciśnienia atmosferycznego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437B07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07" w:rsidRPr="00D45774" w:rsidRDefault="00437B07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07" w:rsidRPr="00632B3F" w:rsidRDefault="00437B07" w:rsidP="002041E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632B3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Wbudowany zmotoryzowany </w:t>
            </w:r>
            <w:proofErr w:type="spellStart"/>
            <w:r w:rsidRPr="00632B3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beamstopper</w:t>
            </w:r>
            <w:proofErr w:type="spellEnd"/>
            <w:r w:rsidRPr="00632B3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2B3F">
              <w:rPr>
                <w:rFonts w:ascii="Century Gothic" w:hAnsi="Century Gothic" w:cs="Calibri"/>
                <w:color w:val="FF0000"/>
                <w:sz w:val="20"/>
                <w:szCs w:val="20"/>
              </w:rPr>
              <w:t>z systemem synchronizacji pozycji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07" w:rsidRPr="00632B3F" w:rsidRDefault="00437B07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632B3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07" w:rsidRPr="00D45774" w:rsidRDefault="00437B07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07" w:rsidRPr="00D45774" w:rsidRDefault="00437B07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2041E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Zintegrowany pochłaniacz wiązki redukuje rozproszone promieniowanie X (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bremsstrahlung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) do wartości poniżej 200 µ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Gy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przy dawce terapeutycznej 20Gy określonej w odległości SSD=50cm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6" w:rsidRPr="002861E6" w:rsidRDefault="00F13F05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7030A0"/>
                <w:sz w:val="16"/>
                <w:szCs w:val="16"/>
                <w:lang w:eastAsia="pl-PL"/>
              </w:rPr>
            </w:pPr>
            <w:r w:rsidRPr="00632B3F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 xml:space="preserve">wartość najniższa – </w:t>
            </w:r>
            <w:r w:rsidRPr="002861E6"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  <w:t xml:space="preserve">3 pkt., </w:t>
            </w:r>
            <w:r w:rsidR="002861E6" w:rsidRPr="002861E6">
              <w:rPr>
                <w:rFonts w:ascii="Century Gothic" w:eastAsia="Times New Roman" w:hAnsi="Century Gothic" w:cs="Calibri"/>
                <w:b/>
                <w:color w:val="7030A0"/>
                <w:sz w:val="16"/>
                <w:szCs w:val="16"/>
                <w:lang w:eastAsia="pl-PL"/>
              </w:rPr>
              <w:t>2 pkt.</w:t>
            </w:r>
          </w:p>
          <w:p w:rsidR="00F13F05" w:rsidRPr="002861E6" w:rsidRDefault="00F13F05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32B3F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 xml:space="preserve">większe wartości – </w:t>
            </w:r>
            <w:r w:rsidRPr="002861E6"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  <w:t>0 pkt.</w:t>
            </w:r>
            <w:r w:rsidR="002861E6"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2861E6" w:rsidRPr="002861E6">
              <w:rPr>
                <w:rFonts w:ascii="Century Gothic" w:eastAsia="Times New Roman" w:hAnsi="Century Gothic" w:cs="Calibri"/>
                <w:b/>
                <w:color w:val="7030A0"/>
                <w:sz w:val="16"/>
                <w:szCs w:val="16"/>
                <w:lang w:eastAsia="pl-PL"/>
              </w:rPr>
              <w:t>proporcjonalnie mniej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Wbudowane osłony wewnętrzne redukujące uboczne promieniowanie X  w odległości 3m od pacjenta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Głowica terapeutyczna o trzech stopniach swobody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Ruchy głowicy sterowane silnikami elektrycznymi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Dokładność odczytów mechanicznych położenia głowicy max. 2%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Mobilność urządzenia - możliwość przemieszczania kompletnego urządzenia pomiędzy salami operacyjnymi bez instalacji dodatkowego osprzętu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- 2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Możliwość stosowania urządzenia w salach operacyjnych z ewentualną adaptacją radiologiczną Sali operacyjnej w zależności od ilości przeprowadzanych zabiegów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Wbudowany, autonomiczny system chłodzenia wodnego systemu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807949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49" w:rsidRPr="00D45774" w:rsidRDefault="00807949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49" w:rsidRPr="00D45774" w:rsidRDefault="00807949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Maksymalna waga części jezdnej systemu max. 1 500 kg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49" w:rsidRPr="00D45774" w:rsidRDefault="00807949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49" w:rsidRPr="00D45774" w:rsidRDefault="00807949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49" w:rsidRPr="002861E6" w:rsidRDefault="00807949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</w:pPr>
            <w:r w:rsidRPr="002861E6"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  <w:t xml:space="preserve">mniej niż 800 [kg </w:t>
            </w:r>
            <w:r w:rsidR="002041ED" w:rsidRPr="002861E6"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  <w:t xml:space="preserve">] </w:t>
            </w:r>
            <w:r w:rsidRPr="002861E6"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  <w:t xml:space="preserve">– 3 pkt. </w:t>
            </w:r>
          </w:p>
          <w:p w:rsidR="00807949" w:rsidRPr="002861E6" w:rsidRDefault="00807949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</w:pPr>
            <w:r w:rsidRPr="002861E6"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  <w:t>od 800 do 1200 [kg] – 1 pkt.</w:t>
            </w:r>
          </w:p>
          <w:p w:rsidR="00807949" w:rsidRDefault="00807949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</w:pPr>
            <w:r w:rsidRPr="002861E6">
              <w:rPr>
                <w:rFonts w:ascii="Century Gothic" w:eastAsia="Times New Roman" w:hAnsi="Century Gothic" w:cs="Calibri"/>
                <w:strike/>
                <w:color w:val="FF0000"/>
                <w:sz w:val="16"/>
                <w:szCs w:val="16"/>
                <w:lang w:eastAsia="pl-PL"/>
              </w:rPr>
              <w:t>większe wartości – 0 pkt.</w:t>
            </w:r>
          </w:p>
          <w:p w:rsidR="002861E6" w:rsidRPr="002861E6" w:rsidRDefault="002861E6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b/>
                <w:color w:val="FF0000"/>
                <w:sz w:val="16"/>
                <w:szCs w:val="16"/>
                <w:lang w:eastAsia="pl-PL"/>
              </w:rPr>
            </w:pPr>
            <w:r w:rsidRPr="002861E6">
              <w:rPr>
                <w:rFonts w:ascii="Century Gothic" w:eastAsia="Times New Roman" w:hAnsi="Century Gothic" w:cs="Calibri"/>
                <w:b/>
                <w:color w:val="7030A0"/>
                <w:sz w:val="16"/>
                <w:szCs w:val="16"/>
                <w:lang w:eastAsia="pl-PL"/>
              </w:rPr>
              <w:t>najmniejsza wartość – 2 pkt., inne – proporcjonalnie mniej</w:t>
            </w:r>
          </w:p>
          <w:p w:rsidR="00807949" w:rsidRPr="00A4340D" w:rsidRDefault="00807949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Aplikatory terapeutyczne montowane do stołu operacyjnego za pomocą dedykowanego uchwytu pneumatycznego lub uchwytu - inne rozwiązanie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861E6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861E6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Default="005E4ECB" w:rsidP="002861E6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pneumatyczny - 1 pkt.,;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inne rozwiązanie - 0 pkt.</w:t>
            </w:r>
          </w:p>
          <w:p w:rsidR="005E4ECB" w:rsidRPr="002861E6" w:rsidRDefault="005E4ECB" w:rsidP="002861E6">
            <w:pPr>
              <w:spacing w:before="100" w:beforeAutospacing="1" w:after="100" w:afterAutospacing="1" w:line="288" w:lineRule="auto"/>
              <w:jc w:val="both"/>
              <w:rPr>
                <w:rFonts w:ascii="Century Gothic" w:eastAsia="Times New Roman" w:hAnsi="Century Gothic" w:cs="Calibri"/>
                <w:color w:val="7030A0"/>
                <w:sz w:val="16"/>
                <w:szCs w:val="16"/>
                <w:lang w:eastAsia="pl-PL"/>
              </w:rPr>
            </w:pPr>
            <w:r w:rsidRPr="002519DD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Przezierność aplikatorów oraz materiał wykonania aplikatorów nieprzewodzący i zapobiegający porażeniu pacjenta – dodatkowe </w:t>
            </w:r>
            <w:r w:rsidRPr="002861E6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>2 pkt.</w:t>
            </w:r>
            <w:r w:rsidR="002861E6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 xml:space="preserve"> </w:t>
            </w:r>
            <w:r w:rsidR="002861E6" w:rsidRPr="002861E6">
              <w:rPr>
                <w:rFonts w:ascii="Century Gothic" w:hAnsi="Century Gothic" w:cs="Calibri"/>
                <w:b/>
                <w:color w:val="7030A0"/>
                <w:sz w:val="16"/>
                <w:szCs w:val="16"/>
              </w:rPr>
              <w:t>1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Zestaw akcesoriów do precyzyjnego mocowania i ustawiania kolimatorów w polu operacyjnym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9A633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Układ miękkiego, bezstykowego dokowania aplikatorów terapeutycznych, kontrolowany laserowo - automatyczne ustawianie głowicy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aparatu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w odległości kilku milimetrów od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aplikatora umieszczonego w polu operacyjnym w pozycji terapeutycznej (głowica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aparatu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nie dotyka do aplikatora)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System planowania leczenia do planowania zabiegów radioterapii śródoperacyjnej wiązkami elektronów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6" w:rsidRDefault="005E4ECB" w:rsidP="002041ED">
            <w:pPr>
              <w:jc w:val="both"/>
              <w:rPr>
                <w:rFonts w:ascii="Century Gothic" w:eastAsia="Times New Roman" w:hAnsi="Century Gothic" w:cs="Calibri"/>
                <w:color w:val="7030A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Oprogramowanie systemu do planowania leczenia 3D do planowania zabiegów radioterapii śródoperacyjnej wiązkami elektronów dla jednej stacji roboczej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861E6" w:rsidRPr="002861E6">
              <w:rPr>
                <w:rFonts w:ascii="Century Gothic" w:eastAsia="Times New Roman" w:hAnsi="Century Gothic" w:cs="Calibri"/>
                <w:b/>
                <w:color w:val="7030A0"/>
                <w:sz w:val="20"/>
                <w:szCs w:val="20"/>
                <w:lang w:eastAsia="pl-PL"/>
              </w:rPr>
              <w:t>(rozwiązanie 1)</w:t>
            </w:r>
            <w:r w:rsidR="002861E6">
              <w:rPr>
                <w:rFonts w:ascii="Century Gothic" w:eastAsia="Times New Roman" w:hAnsi="Century Gothic" w:cs="Calibri"/>
                <w:color w:val="7030A0"/>
                <w:sz w:val="20"/>
                <w:szCs w:val="20"/>
                <w:lang w:eastAsia="pl-PL"/>
              </w:rPr>
              <w:t xml:space="preserve"> </w:t>
            </w:r>
          </w:p>
          <w:p w:rsidR="005E4ECB" w:rsidRPr="00220436" w:rsidRDefault="005E4ECB" w:rsidP="002041ED">
            <w:pPr>
              <w:jc w:val="both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lub: urządzenie które </w:t>
            </w:r>
            <w:r w:rsidRPr="00220436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umożliwia dokładne obliczenia rozkładu dawki 2D</w:t>
            </w:r>
            <w:r w:rsidR="002861E6">
              <w:rPr>
                <w:rFonts w:ascii="Century Gothic" w:eastAsia="Calibri" w:hAnsi="Century Gothic"/>
                <w:color w:val="FF0000"/>
                <w:sz w:val="20"/>
                <w:szCs w:val="20"/>
              </w:rPr>
              <w:t xml:space="preserve"> </w:t>
            </w:r>
            <w:r w:rsidR="002861E6" w:rsidRPr="002861E6">
              <w:rPr>
                <w:rFonts w:ascii="Century Gothic" w:eastAsia="Calibri" w:hAnsi="Century Gothic"/>
                <w:b/>
                <w:color w:val="7030A0"/>
                <w:sz w:val="20"/>
                <w:szCs w:val="20"/>
              </w:rPr>
              <w:t>(rozwiązanie 2)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</w:pPr>
            <w:r w:rsidRPr="002861E6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t>TAK - 1 pkt.</w:t>
            </w:r>
            <w:r w:rsidRPr="002861E6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  <w:p w:rsidR="000712D5" w:rsidRPr="000712D5" w:rsidRDefault="002861E6" w:rsidP="000712D5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7030A0"/>
                <w:sz w:val="16"/>
                <w:szCs w:val="16"/>
                <w:lang w:eastAsia="pl-PL"/>
              </w:rPr>
            </w:pPr>
            <w:r w:rsidRPr="002861E6">
              <w:rPr>
                <w:rFonts w:ascii="Century Gothic" w:eastAsia="Times New Roman" w:hAnsi="Century Gothic" w:cs="Calibri"/>
                <w:color w:val="7030A0"/>
                <w:sz w:val="16"/>
                <w:szCs w:val="16"/>
                <w:lang w:eastAsia="pl-PL"/>
              </w:rPr>
              <w:t>rozwiązanie 1</w:t>
            </w:r>
            <w:r w:rsidR="000712D5">
              <w:rPr>
                <w:rFonts w:ascii="Century Gothic" w:eastAsia="Times New Roman" w:hAnsi="Century Gothic" w:cs="Calibri"/>
                <w:color w:val="7030A0"/>
                <w:sz w:val="16"/>
                <w:szCs w:val="16"/>
                <w:lang w:eastAsia="pl-PL"/>
              </w:rPr>
              <w:t xml:space="preserve"> – 2 pkt. </w:t>
            </w:r>
            <w:r w:rsidR="000712D5" w:rsidRPr="002861E6">
              <w:rPr>
                <w:rFonts w:ascii="Century Gothic" w:eastAsia="Times New Roman" w:hAnsi="Century Gothic" w:cs="Calibri"/>
                <w:color w:val="7030A0"/>
                <w:sz w:val="16"/>
                <w:szCs w:val="16"/>
                <w:lang w:eastAsia="pl-PL"/>
              </w:rPr>
              <w:t xml:space="preserve">rozwiązanie </w:t>
            </w:r>
            <w:r w:rsidR="000712D5">
              <w:rPr>
                <w:rFonts w:ascii="Century Gothic" w:eastAsia="Times New Roman" w:hAnsi="Century Gothic" w:cs="Calibri"/>
                <w:color w:val="7030A0"/>
                <w:sz w:val="16"/>
                <w:szCs w:val="16"/>
                <w:lang w:eastAsia="pl-PL"/>
              </w:rPr>
              <w:t>2 – 1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220436" w:rsidRDefault="005E4ECB" w:rsidP="002041ED">
            <w:pPr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220436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Symulacja zabiegu radioterapii śródoperacyjnej na bazie obrazów CT, uzyskanych przed wykonaniem zabiegu chirurgicznego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220436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220436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220436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220436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220436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</w:pPr>
            <w:r w:rsidRPr="00220436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t>TAK - 1 pkt.</w:t>
            </w:r>
            <w:r w:rsidRPr="00220436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1D28B5" w:rsidRDefault="005E4ECB" w:rsidP="002041ED">
            <w:pPr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1D28B5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Wybór aplikatora z listy dostępnych aplikatorów, o określonej średnicy i kącie ścięcia końcówki pozycjonowanie aplikatora w przestrzeni oraz w ciele pacjenta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1D28B5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1D28B5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1D28B5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1D28B5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1D28B5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</w:pPr>
            <w:r w:rsidRPr="001D28B5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t>TAK - 1 pkt.</w:t>
            </w:r>
            <w:r w:rsidRPr="001D28B5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1D28B5" w:rsidRDefault="005E4ECB" w:rsidP="00C71504">
            <w:pP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Obliczanie rozkładu dawki pochłoniętej od wiązek elektronowych z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aparatów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elektronów do radioterapii śródoperacyjnej z wykorzystaniem algorytmu typu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Pencil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Beam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lub równoważny, z uwzględnieniem gęstości elektronowej tkanek pacjenta, geometrii wybranego aplikatora, zastosowanego bolusa oraz płytki osłonnej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D28B5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>lub:</w:t>
            </w:r>
          </w:p>
          <w:p w:rsidR="005E4ECB" w:rsidRPr="001D28B5" w:rsidRDefault="005E4ECB" w:rsidP="00C71504">
            <w:pP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</w:pPr>
            <w:r w:rsidRPr="001D28B5">
              <w:rPr>
                <w:rFonts w:ascii="Century Gothic" w:eastAsia="Calibri" w:hAnsi="Century Gothic"/>
                <w:color w:val="FF0000"/>
                <w:sz w:val="20"/>
                <w:szCs w:val="20"/>
              </w:rPr>
              <w:t xml:space="preserve">aparat, który umożliwia symulację rozkładu dawki w oparciu o algorytm Monte Carlo w którym, rozkłady dawki obliczane są bardzo szybko w trakcie wykonywanego zabiegu, dla wszystkich aplikatorów oraz stosowanych osłon, co pozwala </w:t>
            </w:r>
            <w:r w:rsidRPr="001D28B5">
              <w:rPr>
                <w:rFonts w:ascii="Century Gothic" w:eastAsia="Calibri" w:hAnsi="Century Gothic"/>
                <w:color w:val="FF0000"/>
                <w:sz w:val="20"/>
                <w:szCs w:val="20"/>
              </w:rPr>
              <w:lastRenderedPageBreak/>
              <w:t>na podjęcie właściwej decyzji bezpośrednio przed wykonaniem napromieniania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C7150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- 2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Generowanie raportów, zawierających komplet informacji o utworzonym planie leczenia IORT min.: pozycja i orientacja przestrzenna aplikatora,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śrewdnica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aplikatora, kąt ścięcia końcówki aplikatora, kąt ramienia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aparatu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histogram DVH, przepisana dawka terapeutyczna, sposób normalizacji, liczba jednostek monitorowych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B611B">
              <w:rPr>
                <w:rFonts w:ascii="Century Gothic" w:eastAsia="Times New Roman" w:hAnsi="Century Gothic" w:cs="Calibri"/>
                <w:b/>
                <w:color w:val="7030A0"/>
                <w:sz w:val="20"/>
                <w:szCs w:val="20"/>
                <w:lang w:eastAsia="pl-PL"/>
              </w:rPr>
              <w:t xml:space="preserve">(rozwiązanie 1) </w:t>
            </w:r>
            <w:r w:rsidRPr="00D10CD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>lub: urządzenie</w:t>
            </w:r>
            <w:r w:rsidRPr="00D10CDD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, które posiada możliwość generowania raportu zawierającego komplet informacji o tworzonym planie leczenia IORT(m.in. pozycja, średnica aplikatora, kąt ścięcia końcówki, kąt ramienia aparatu, przepisana dawka terapeutyczna, sposób normalizacji, liczba jednostek monitorowych), nie posiadające możliwości tworzenia histogramu DVH</w:t>
            </w:r>
            <w:r w:rsidR="00BB611B">
              <w:rPr>
                <w:rFonts w:ascii="Century Gothic" w:eastAsia="Calibri" w:hAnsi="Century Gothic"/>
                <w:color w:val="FF0000"/>
                <w:sz w:val="20"/>
                <w:szCs w:val="20"/>
              </w:rPr>
              <w:t xml:space="preserve"> </w:t>
            </w:r>
            <w:r w:rsidR="00BB611B" w:rsidRPr="00BB611B">
              <w:rPr>
                <w:rFonts w:ascii="Century Gothic" w:eastAsia="Calibri" w:hAnsi="Century Gothic"/>
                <w:b/>
                <w:color w:val="7030A0"/>
                <w:sz w:val="20"/>
                <w:szCs w:val="20"/>
              </w:rPr>
              <w:t>(rozwiązanie 2)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</w:pPr>
            <w:r w:rsidRPr="00BB611B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t>TAK - 2 pkt.</w:t>
            </w:r>
            <w:r w:rsidRPr="00BB611B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  <w:p w:rsidR="00BB611B" w:rsidRDefault="00BB611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</w:pPr>
          </w:p>
          <w:p w:rsidR="00BB611B" w:rsidRPr="00BB611B" w:rsidRDefault="00BB611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eastAsia="pl-PL"/>
              </w:rPr>
            </w:pPr>
            <w:r w:rsidRPr="00BB611B">
              <w:rPr>
                <w:rFonts w:ascii="Century Gothic" w:eastAsia="Times New Roman" w:hAnsi="Century Gothic" w:cs="Calibri"/>
                <w:b/>
                <w:color w:val="7030A0"/>
                <w:sz w:val="16"/>
                <w:szCs w:val="16"/>
                <w:lang w:eastAsia="pl-PL"/>
              </w:rPr>
              <w:t>rozwiązanie 1 – 2 pkt. rozwiązanie 2 – 1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Stacja robocza dla oferowanego systemu planowania leczenia 3D do radioterapii śródoperacyjnej, w konfiguracji co najmniej: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    1 procesor min. 4-rdzeniowy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    min. 4 GB RAM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     2 twarde dyski min. 500GB każdy,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     karta graficzna min. 1GB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     karta sieciowa min. 10/100/1000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    mysz i klawiatura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    monitor LCD min. 23” o rozdzielczości Full HD - min. 2 szt.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     system operacyjny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umożliwiający obsługę wszystkich w/w aplikacji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min. 64 bit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opisać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Aplikatory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Default="005E4ECB" w:rsidP="002041E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Zestaw aplikatorów cylindrycznych o średnicach w zakresie co najmniej od 3 cm do 10 cm, co max. 1 cm, o kącie końcówki 0° (min. 8 aplikatorów). W przypadku, gdy niezbędnym do prawidłowej pracy urządzenia, jest użycie bolusów, Wykonawca dostarczy zestaw aplikatorów wraz z bolusami o grubości 5mm i 10mm dla każdego z aplikatorów (min. 16 bolusów)</w:t>
            </w:r>
          </w:p>
          <w:p w:rsidR="005E4ECB" w:rsidRPr="00A06D74" w:rsidRDefault="005E4ECB" w:rsidP="002041ED">
            <w:pP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lub urządzenie </w:t>
            </w:r>
            <w:r w:rsidRPr="00A06D74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nie posiadające aplikatorów co 1cm w wymaganym zakresie, ale pokrywające wymagany przez Zamawiającego zakres, które ze względu na unikatowa konstrukcję aplikatorów nie posiada i nie wymaga stosowania bolusów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opisać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A06D74" w:rsidRDefault="005E4ECB" w:rsidP="002041ED">
            <w:pP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Zestaw aplikatorów cylindrycznych o średnicach w zakresie co najmniej od 3 cm do 10 cm, co max. 1 cm, o kącie końcówki 15° (min. 8 aplikatorów). W przypadku, gdy niezbędnym do prawidłowej pracy urządzenia, jest użycie bolusów, Wykonawca dostarczy zestaw aplikatorów wraz z bolusami o grubości 5mm i 10mm dla każdego z aplikatorów (min. 16 bolusów)</w:t>
            </w: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 lub urządzenie </w:t>
            </w:r>
            <w:r w:rsidRPr="00A06D74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nie posiadające aplikatorów co 1cm w wymaganym zakresie, ale pokrywające wymagany przez Zamawiającego zakres, które ze względu na unikatowa konstrukcję aplikatorów nie posiada i nie wymaga stosowania bolusów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Zestaw aplikatorów cylindrycznych o średnicach w zakresie co najmniej od 3 cm do 10 cm, co max. 1 cm, o kącie końcówki 30° (min. 8 aplikatorów). W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przypadku, gdy niezbędnym do prawidłowej pracy urządzenia, jest użycie bolusów, Wykonawca dostarczy zestaw aplikatorów wraz z bolusami o grubości 5mm i 10mm dla każdego z aplikatorów (min. 16 bolusów)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42941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lub urządzenie </w:t>
            </w:r>
            <w:r w:rsidRPr="00342941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nie posiadające aplikatorów co 1cm w wymaganym zakresie, ale pokrywające wymagany przez Zamawiającego zakres, które ze względu na unikatową konstrukcję aplikatorów nie posiada i nie wymaga stosowania bolusów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Default="005E4ECB" w:rsidP="002041ED">
            <w:pP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Zestaw płytek osłonnych do ochrony narządów krytycznych, o grubości ok. 10mm i średnicach w zakresie min. 5 - 10 cm (min. 8 szt.)</w:t>
            </w:r>
          </w:p>
          <w:p w:rsidR="005E4ECB" w:rsidRPr="00D45774" w:rsidRDefault="005E4ECB" w:rsidP="002041ED">
            <w:pP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632B3F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lub </w:t>
            </w:r>
            <w:r w:rsidRPr="00632B3F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urządzenie posiadające płytki osłonne do ochrony narządów krytycznych w zakresie od 4cm do 9cm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---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Pozostał</w:t>
            </w:r>
            <w:r w:rsidRPr="00D457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Źródło kontrolne Sr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l-PL"/>
              </w:rPr>
              <w:t>90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 do komory płasko równoległej typu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Roos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z pojemnikiem ochronnym i uchwytem mocującym komorę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1 sztuka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9A633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System okablowania  dozymetrycznego typu C-Box na sali operacyjnej,  w której wykorzystywany będzie zamawiany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do radioterapii śródoperacyjnej umożliwiający podłączenie: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 dawkomierza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komór jonizacyjnych ze złączem podanym przez Zamawiającego w dniu podpisania umowy,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okablowania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1 komplet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Zamawiający wymaga, aby Wykonawca dostarczył niezbędną dokumentację w dniu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dostawy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która umożliwi Generalnemu Wykonawcy wykonanie projektu osłon radiologicznych, należy również zabezpieczyć prawidłowe wykonanie testów specjalistycznych oraz dopasowania pracowni do wymogów oferowanego urządzenia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D45774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pl-PL"/>
              </w:rPr>
              <w:t>adionawigacja śródoperacyjna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Zasilanie elektryczne 230 VAC. Standardowe podłączenie za pomocą wtyczki prądu jednofazowego, wyposażony w UPS.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Detektor promieniowania gamma na elektromagnetycznym wysięgniku o długości min. 140 cm. Ramię sterowane przyciskiem, który zwalnia hamulce elektromagnetyczne i pozwala na korzystanie z detektora.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autoSpaceDE w:val="0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Działanie oparte o soczewkę scyntylacyjną wykonaną z </w:t>
            </w:r>
            <w:proofErr w:type="spellStart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CsI</w:t>
            </w:r>
            <w:proofErr w:type="spellEnd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(Na) i z fotopowielacza wrażliwego na zmiany położenia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eastAsia="F" w:hAnsi="Century Gothic" w:cs="F"/>
                <w:sz w:val="20"/>
                <w:szCs w:val="20"/>
              </w:rPr>
            </w:pPr>
            <w:r w:rsidRPr="00D45774">
              <w:rPr>
                <w:rFonts w:ascii="Century Gothic" w:eastAsia="F" w:hAnsi="Century Gothic" w:cs="F"/>
                <w:sz w:val="20"/>
                <w:szCs w:val="20"/>
              </w:rPr>
              <w:t>Użyteczne pole widzenia: 40 × 40 mm</w:t>
            </w:r>
          </w:p>
          <w:p w:rsidR="005E4ECB" w:rsidRPr="00D45774" w:rsidRDefault="005E4ECB" w:rsidP="006E745E">
            <w:pPr>
              <w:pStyle w:val="Standard"/>
              <w:autoSpaceDE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C71504">
            <w:pPr>
              <w:pStyle w:val="Default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Rozdzielczość przestrzenna </w:t>
            </w:r>
            <w:r w:rsidRPr="00842A7F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kolimatora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42A7F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systemu</w:t>
            </w:r>
            <w:r w:rsidRPr="00D45774">
              <w:rPr>
                <w:rFonts w:ascii="Century Gothic" w:hAnsi="Century Gothic"/>
                <w:sz w:val="20"/>
                <w:szCs w:val="20"/>
              </w:rPr>
              <w:t>: 1.8 mm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C7150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F" w:hAnsi="Century Gothic" w:cs="F"/>
                <w:sz w:val="20"/>
                <w:szCs w:val="20"/>
              </w:rPr>
              <w:t>O</w:t>
            </w:r>
            <w:r w:rsidRPr="00D45774">
              <w:rPr>
                <w:rFonts w:ascii="Century Gothic" w:eastAsia="F" w:hAnsi="Century Gothic" w:cs="F"/>
                <w:sz w:val="20"/>
                <w:szCs w:val="20"/>
              </w:rPr>
              <w:t>gniskowa kolimatora: 31 mm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Ś</w:t>
            </w:r>
            <w:r w:rsidRPr="00D45774">
              <w:rPr>
                <w:rFonts w:ascii="Century Gothic" w:hAnsi="Century Gothic"/>
                <w:sz w:val="20"/>
                <w:szCs w:val="20"/>
              </w:rPr>
              <w:t>rednica: 4 mm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Czułość: 233 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cpm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μCi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 xml:space="preserve"> w odległości 5 cm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Rozdzielczość dla 140 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keV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: 17 %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Obszar detekcji min. 1500mm2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detekcji zarówno w zakresie przedoperacyjnym, śródoperacyjnym jak i pooperacyjnym.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autoSpaceDE w:val="0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System pozycjonowania lasera (LPS)  w podstawie gamma kamery składający się z dwóch laserów o mocy:</w:t>
            </w:r>
            <w:r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 </w:t>
            </w:r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mW</w:t>
            </w:r>
            <w:proofErr w:type="spellEnd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 i długości fali 635 </w:t>
            </w:r>
            <w:proofErr w:type="spellStart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Detekcja: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węzła wartowniczego,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głowy i szyi,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tarczycy i przytarczyc,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piersi,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stercza,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w zakresie ginekologii,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w zakresie endokrynologii,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głębiej niż 3 cm,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Znaczniki promieniotwórcze współpracujące z urządzeniem min: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Technet-99m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Ameryk-241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Bar-133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Kobalt-157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Gadolin-153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Gallium- 67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Ind-111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Jod-123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Jod-131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Kompatybilne zewnętrzne sondy promieniowania gamma dla chirurgii otwartej (1 szt.) i laparoskopowej (1 szt.) Obie sondy wyświetlające wyniki pomiarów bezpośrednio na ekranie radionawigacji operacyjnej: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średnica sond max. 12 mm,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długość końcówki laparoskopowej min. 30 cm,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czułość sond w odległości 1 cm od źródła &gt;100cps/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μCi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- maksymalna czułość  &gt; 450 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cps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μCi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zakres mierzonych energii min: 85-200keV,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rozdzielczość kątowa min. </w:t>
            </w:r>
            <w:r w:rsidRPr="00842A7F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45º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842A7F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40º,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sondy sterylizowane.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C7150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Obrazowanie miejsc wysyconych izotopem na monitorach LCD min. 19 cali, ustawione równolegle do siebie tyłem dla personelu po obu stronach 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Obrazowanie w czasie rzeczywistym – usuwana zmiana jest od razu widoczna na ekranach bez konieczności ponownego skanowania obszaru..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Monitor dotykowy min. w części zabiegowej.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Komunikacja poprzez LAN/USB, obsługa formatu DICOM.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Definiowanie i zmiana ustawień operatora – logowanie.</w:t>
            </w:r>
            <w:r w:rsidRPr="00D45774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(dane użytkownika, dane logowania)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eastAsia="en-US"/>
              </w:rPr>
              <w:t>Funkcja „wirtualnej maski” pozwalająca m.in. zasłonić miejsce iniekcji aby wykryć blisko zlokalizowane zmiany.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zdefiniowania i wyboru protokołu badania.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zdefiniowania i wyboru izotopu do badania.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zdefiniowania protokołów interwencyjnych.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akwizycji obrazów i sekwencji.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porównywania obrazów na ekranie aparatu.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Drukowanie obrazów z urządzenia.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Własna przeglądarka obrazów z akwizycji z możliwością edycji obrazów i dodawaniem komentarzy.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eastAsia="F" w:hAnsi="Century Gothic" w:cs="F"/>
                <w:sz w:val="20"/>
                <w:szCs w:val="20"/>
              </w:rPr>
              <w:t xml:space="preserve">Optymalny zakres energii: 50-200 </w:t>
            </w:r>
            <w:proofErr w:type="spellStart"/>
            <w:r w:rsidRPr="00D45774">
              <w:rPr>
                <w:rFonts w:ascii="Century Gothic" w:eastAsia="F" w:hAnsi="Century Gothic" w:cs="F"/>
                <w:sz w:val="20"/>
                <w:szCs w:val="20"/>
              </w:rPr>
              <w:t>keV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zmiany parametrów obrazowania.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Urządzenie mobilne tzn. z możliwością pracy na kilku salach operacyjnych, na podstawie jezdnej.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System kontroli jakości.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Minimalne wyposażenie urządzenia:- sterylne rękawy do urządzenia – 3 szt.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45774">
              <w:rPr>
                <w:rFonts w:ascii="Century Gothic" w:hAnsi="Century Gothic"/>
                <w:b/>
                <w:sz w:val="20"/>
                <w:szCs w:val="20"/>
              </w:rPr>
              <w:t>INNE WYMOGI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D45774">
            <w:pPr>
              <w:pStyle w:val="Standard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b/>
                <w:sz w:val="16"/>
                <w:szCs w:val="16"/>
                <w:lang w:eastAsia="pl-PL"/>
              </w:rPr>
            </w:pP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od Wykonawcy wymaga się dostarczenia w dniu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dostawy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wytycznych instalacyjnych/dokumentacji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techniczno-ruchowej niezbędnej do zainstalowania i uruchomienia urządzenia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F067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Wykonawca zobowiązany jest do przygotowania wytycznych, w postaci dokumentacji, niezbędnych do złożenia wniosku do </w:t>
            </w:r>
            <w:r w:rsidRPr="006F067E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PAA w celu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uzyskania zezwolenia na stosowanie urządzenia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410525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</w:tbl>
    <w:p w:rsidR="00491879" w:rsidRPr="00D45774" w:rsidRDefault="00491879" w:rsidP="00D45774">
      <w:pPr>
        <w:spacing w:before="100" w:beforeAutospacing="1" w:after="100" w:afterAutospacing="1" w:line="288" w:lineRule="auto"/>
        <w:rPr>
          <w:rFonts w:ascii="Century Gothic" w:hAnsi="Century Gothic"/>
          <w:sz w:val="20"/>
          <w:szCs w:val="20"/>
        </w:rPr>
      </w:pPr>
    </w:p>
    <w:p w:rsidR="00606D25" w:rsidRDefault="00D64B79" w:rsidP="00606D25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Warunki gwarancji, </w:t>
      </w:r>
      <w:r w:rsidR="00606D25">
        <w:rPr>
          <w:rFonts w:ascii="Century Gothic" w:hAnsi="Century Gothic"/>
          <w:b/>
          <w:color w:val="000000" w:themeColor="text1"/>
          <w:sz w:val="20"/>
          <w:szCs w:val="20"/>
        </w:rPr>
        <w:t>serwisu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 i szkolenia</w:t>
      </w:r>
    </w:p>
    <w:p w:rsidR="00606D25" w:rsidRDefault="00606D25" w:rsidP="00606D25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606D25">
            <w:pPr>
              <w:pStyle w:val="Nagwek3"/>
              <w:numPr>
                <w:ilvl w:val="2"/>
                <w:numId w:val="13"/>
              </w:numPr>
              <w:snapToGrid w:val="0"/>
              <w:spacing w:line="276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606D25" w:rsidRDefault="00606D2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8A7DC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&gt;= </w:t>
            </w:r>
            <w:r w:rsidR="008A7DC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530E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30E97">
              <w:rPr>
                <w:rFonts w:ascii="Century Gothic" w:hAnsi="Century Gothic"/>
                <w:sz w:val="20"/>
                <w:szCs w:val="20"/>
              </w:rPr>
              <w:t>16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530E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30E9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 w:rsidP="00530E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 w:rsidP="00C7150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C7150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 w:rsidP="00C7150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6257CA" w:rsidRDefault="006257CA" w:rsidP="00606D25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6257CA" w:rsidRDefault="006257CA" w:rsidP="00606D25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</w:t>
            </w:r>
            <w:r w:rsidR="000B65A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eby, w innym terminie ustalonym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z kierownikiem pracowni,</w:t>
            </w:r>
          </w:p>
          <w:p w:rsidR="006257CA" w:rsidRDefault="006257CA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Uwaga – szkolenia dodatkowe dla wszystkich grup w co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6257CA" w:rsidRDefault="006257CA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3C5B3C" w:rsidRDefault="003C5B3C" w:rsidP="0021376C">
      <w:pPr>
        <w:spacing w:after="0" w:line="288" w:lineRule="auto"/>
        <w:rPr>
          <w:rFonts w:ascii="Century Gothic" w:hAnsi="Century Gothic"/>
          <w:b/>
          <w:color w:val="000000" w:themeColor="text1"/>
        </w:rPr>
      </w:pPr>
    </w:p>
    <w:sectPr w:rsidR="003C5B3C" w:rsidSect="004D5E87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05" w:rsidRDefault="00DF6705" w:rsidP="006F32E9">
      <w:pPr>
        <w:spacing w:after="0" w:line="240" w:lineRule="auto"/>
      </w:pPr>
      <w:r>
        <w:separator/>
      </w:r>
    </w:p>
  </w:endnote>
  <w:endnote w:type="continuationSeparator" w:id="0">
    <w:p w:rsidR="00DF6705" w:rsidRDefault="00DF6705" w:rsidP="006F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altName w:val="Arial"/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05" w:rsidRDefault="00DF6705" w:rsidP="006F32E9">
      <w:pPr>
        <w:spacing w:after="0" w:line="240" w:lineRule="auto"/>
      </w:pPr>
      <w:r>
        <w:separator/>
      </w:r>
    </w:p>
  </w:footnote>
  <w:footnote w:type="continuationSeparator" w:id="0">
    <w:p w:rsidR="00DF6705" w:rsidRDefault="00DF6705" w:rsidP="006F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E6" w:rsidRDefault="002861E6" w:rsidP="004D5E87">
    <w:pPr>
      <w:tabs>
        <w:tab w:val="center" w:pos="4536"/>
        <w:tab w:val="right" w:pos="140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</w:pPr>
    <w:r>
      <w:rPr>
        <w:noProof/>
        <w:lang w:eastAsia="pl-PL"/>
      </w:rPr>
      <w:drawing>
        <wp:inline distT="0" distB="0" distL="0" distR="0" wp14:anchorId="5C22A625" wp14:editId="384CC5F0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61E6" w:rsidRDefault="002861E6" w:rsidP="004D5E87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</w:pPr>
  </w:p>
  <w:p w:rsidR="002861E6" w:rsidRPr="00ED2FC7" w:rsidRDefault="002861E6" w:rsidP="004D5E87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</w:t>
    </w:r>
    <w:r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5.2018.AB</w:t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2861E6" w:rsidRPr="00ED2FC7" w:rsidRDefault="002861E6" w:rsidP="004D5E87">
    <w:pPr>
      <w:tabs>
        <w:tab w:val="center" w:pos="4536"/>
        <w:tab w:val="right" w:pos="14040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>Załącznik nr …… do umowy</w:t>
    </w:r>
  </w:p>
  <w:p w:rsidR="002861E6" w:rsidRDefault="002861E6" w:rsidP="004D5E8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240705D"/>
    <w:multiLevelType w:val="hybridMultilevel"/>
    <w:tmpl w:val="D236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EF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51F7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4FC0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317E"/>
    <w:multiLevelType w:val="hybridMultilevel"/>
    <w:tmpl w:val="BEA2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603C1D4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95F3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C2C83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720D9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C3F6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80"/>
    <w:rsid w:val="00012902"/>
    <w:rsid w:val="00047F23"/>
    <w:rsid w:val="000712D5"/>
    <w:rsid w:val="000B65AD"/>
    <w:rsid w:val="000E5CBB"/>
    <w:rsid w:val="00194BF4"/>
    <w:rsid w:val="001B6354"/>
    <w:rsid w:val="001D7F3E"/>
    <w:rsid w:val="002041ED"/>
    <w:rsid w:val="0021376C"/>
    <w:rsid w:val="00262308"/>
    <w:rsid w:val="002861E6"/>
    <w:rsid w:val="002D0C26"/>
    <w:rsid w:val="002D6ED2"/>
    <w:rsid w:val="00304466"/>
    <w:rsid w:val="00386BDE"/>
    <w:rsid w:val="003965CC"/>
    <w:rsid w:val="003A7DC1"/>
    <w:rsid w:val="003C5B3C"/>
    <w:rsid w:val="003E0A53"/>
    <w:rsid w:val="00410525"/>
    <w:rsid w:val="00437B07"/>
    <w:rsid w:val="00491879"/>
    <w:rsid w:val="004D5E87"/>
    <w:rsid w:val="004F74B9"/>
    <w:rsid w:val="005035AB"/>
    <w:rsid w:val="00530E97"/>
    <w:rsid w:val="0057493A"/>
    <w:rsid w:val="005C37E5"/>
    <w:rsid w:val="005E16E7"/>
    <w:rsid w:val="005E4ECB"/>
    <w:rsid w:val="00606D25"/>
    <w:rsid w:val="0061305A"/>
    <w:rsid w:val="0061687A"/>
    <w:rsid w:val="006257CA"/>
    <w:rsid w:val="006A1E8D"/>
    <w:rsid w:val="006E745E"/>
    <w:rsid w:val="006F067E"/>
    <w:rsid w:val="006F32E9"/>
    <w:rsid w:val="00702B1E"/>
    <w:rsid w:val="007B2508"/>
    <w:rsid w:val="007B316C"/>
    <w:rsid w:val="007C7746"/>
    <w:rsid w:val="007F70EC"/>
    <w:rsid w:val="00807949"/>
    <w:rsid w:val="00831AF8"/>
    <w:rsid w:val="00853812"/>
    <w:rsid w:val="008A2B11"/>
    <w:rsid w:val="008A7DC9"/>
    <w:rsid w:val="008D6FB9"/>
    <w:rsid w:val="008F2BBB"/>
    <w:rsid w:val="00951104"/>
    <w:rsid w:val="00977765"/>
    <w:rsid w:val="009A633E"/>
    <w:rsid w:val="00AD3302"/>
    <w:rsid w:val="00B01F86"/>
    <w:rsid w:val="00B12F70"/>
    <w:rsid w:val="00BB611B"/>
    <w:rsid w:val="00C03C64"/>
    <w:rsid w:val="00C36480"/>
    <w:rsid w:val="00C71504"/>
    <w:rsid w:val="00D45774"/>
    <w:rsid w:val="00D64B79"/>
    <w:rsid w:val="00DF6705"/>
    <w:rsid w:val="00E03590"/>
    <w:rsid w:val="00E12945"/>
    <w:rsid w:val="00E75603"/>
    <w:rsid w:val="00EF3932"/>
    <w:rsid w:val="00F13F05"/>
    <w:rsid w:val="00F80E67"/>
    <w:rsid w:val="00FB7A81"/>
    <w:rsid w:val="00FD2756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14CE7"/>
  <w15:docId w15:val="{B88450C0-E3D8-4FC5-AAC3-FCC1F34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left="5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left="1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C5B3C"/>
    <w:pPr>
      <w:keepNext/>
      <w:numPr>
        <w:ilvl w:val="2"/>
        <w:numId w:val="12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6D25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right="14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187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491879"/>
    <w:pPr>
      <w:autoSpaceDE w:val="0"/>
    </w:pPr>
    <w:rPr>
      <w:rFonts w:ascii="Calibri, Calibri" w:eastAsia="Calibri, Calibri" w:hAnsi="Calibri, Calibri" w:cs="Calibri, Calibri"/>
      <w:color w:val="000000"/>
    </w:rPr>
  </w:style>
  <w:style w:type="table" w:styleId="Tabela-Siatka">
    <w:name w:val="Table Grid"/>
    <w:basedOn w:val="Standardowy"/>
    <w:uiPriority w:val="59"/>
    <w:rsid w:val="004918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1879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1879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4918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91879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Standard"/>
    <w:next w:val="Podtytu"/>
    <w:link w:val="TytuZnak"/>
    <w:qFormat/>
    <w:rsid w:val="003C5B3C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3C5B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3C5B3C"/>
    <w:pPr>
      <w:numPr>
        <w:numId w:val="1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3C5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C5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C5B3C"/>
    <w:rPr>
      <w:rFonts w:ascii="Comic Sans MS" w:eastAsia="Times New Roman" w:hAnsi="Comic Sans MS" w:cs="Times New Roman"/>
      <w:b/>
      <w:bCs/>
      <w:sz w:val="18"/>
      <w:lang w:eastAsia="ar-SA"/>
    </w:rPr>
  </w:style>
  <w:style w:type="paragraph" w:styleId="Lista-kontynuacja2">
    <w:name w:val="List Continue 2"/>
    <w:basedOn w:val="Lista-kontynuacja"/>
    <w:unhideWhenUsed/>
    <w:rsid w:val="003C5B3C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satzTableFormat">
    <w:name w:val="AbsatzTableFormat"/>
    <w:basedOn w:val="Normalny"/>
    <w:autoRedefine/>
    <w:rsid w:val="003C5B3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-kontynuacja24">
    <w:name w:val="Lista - kontynuacja 24"/>
    <w:basedOn w:val="Normalny"/>
    <w:rsid w:val="003C5B3C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Lista-kontynuacja">
    <w:name w:val="List Continue"/>
    <w:basedOn w:val="Normalny"/>
    <w:uiPriority w:val="99"/>
    <w:semiHidden/>
    <w:unhideWhenUsed/>
    <w:rsid w:val="003C5B3C"/>
    <w:pPr>
      <w:spacing w:after="120"/>
      <w:ind w:left="283"/>
      <w:contextualSpacing/>
    </w:pPr>
  </w:style>
  <w:style w:type="character" w:customStyle="1" w:styleId="Nagwek1Znak">
    <w:name w:val="Nagłówek 1 Znak"/>
    <w:basedOn w:val="Domylnaczcionkaakapitu"/>
    <w:link w:val="Nagwek1"/>
    <w:rsid w:val="00606D2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06D2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06D25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06D25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06D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2E9"/>
  </w:style>
  <w:style w:type="paragraph" w:styleId="Stopka">
    <w:name w:val="footer"/>
    <w:basedOn w:val="Normalny"/>
    <w:link w:val="StopkaZnak"/>
    <w:uiPriority w:val="99"/>
    <w:unhideWhenUsed/>
    <w:rsid w:val="006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2826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41</cp:revision>
  <cp:lastPrinted>2018-01-25T07:38:00Z</cp:lastPrinted>
  <dcterms:created xsi:type="dcterms:W3CDTF">2017-12-13T15:33:00Z</dcterms:created>
  <dcterms:modified xsi:type="dcterms:W3CDTF">2018-03-14T12:36:00Z</dcterms:modified>
</cp:coreProperties>
</file>