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44B" w:rsidRPr="003C70CC" w:rsidRDefault="005B725D" w:rsidP="00394610">
      <w:pPr>
        <w:tabs>
          <w:tab w:val="left" w:pos="270"/>
          <w:tab w:val="center" w:pos="4536"/>
          <w:tab w:val="right" w:pos="14033"/>
        </w:tabs>
        <w:spacing w:line="276" w:lineRule="auto"/>
        <w:jc w:val="center"/>
        <w:rPr>
          <w:rFonts w:asciiTheme="majorHAnsi" w:hAnsiTheme="majorHAnsi" w:cstheme="majorHAnsi"/>
          <w:b/>
          <w:sz w:val="36"/>
          <w:szCs w:val="36"/>
          <w:lang w:eastAsia="en-US"/>
        </w:rPr>
      </w:pPr>
      <w:r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>Załącznik nr 2</w:t>
      </w:r>
      <w:r w:rsidR="008A0CD5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>i</w:t>
      </w:r>
      <w:r w:rsidR="004561A7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 xml:space="preserve"> - </w:t>
      </w:r>
      <w:r w:rsidR="00675DFA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 xml:space="preserve">Specyfikacja </w:t>
      </w:r>
      <w:r w:rsidR="008A0CD5" w:rsidRPr="003C70CC">
        <w:rPr>
          <w:rFonts w:asciiTheme="majorHAnsi" w:hAnsiTheme="majorHAnsi" w:cstheme="majorHAnsi"/>
          <w:b/>
          <w:sz w:val="36"/>
          <w:szCs w:val="36"/>
          <w:lang w:eastAsia="en-US"/>
        </w:rPr>
        <w:t>systemu centralowego</w:t>
      </w:r>
    </w:p>
    <w:p w:rsidR="00675DFA" w:rsidRPr="006F5DFF" w:rsidRDefault="00675DFA" w:rsidP="00394610">
      <w:pPr>
        <w:tabs>
          <w:tab w:val="left" w:pos="6899"/>
        </w:tabs>
        <w:spacing w:line="276" w:lineRule="auto"/>
        <w:rPr>
          <w:rFonts w:asciiTheme="majorHAnsi" w:hAnsiTheme="majorHAnsi" w:cstheme="majorHAnsi"/>
          <w:b/>
        </w:rPr>
      </w:pPr>
    </w:p>
    <w:p w:rsidR="007E3036" w:rsidRPr="006F5DFF" w:rsidRDefault="007E3036" w:rsidP="00394610">
      <w:pPr>
        <w:pStyle w:val="Nagwekspisutreci"/>
        <w:spacing w:line="276" w:lineRule="auto"/>
        <w:rPr>
          <w:rFonts w:asciiTheme="majorHAnsi" w:hAnsiTheme="majorHAnsi" w:cstheme="majorHAnsi"/>
          <w:b/>
          <w:sz w:val="24"/>
          <w:szCs w:val="24"/>
        </w:rPr>
      </w:pPr>
      <w:bookmarkStart w:id="0" w:name="_Toc18055115"/>
    </w:p>
    <w:sdt>
      <w:sdtPr>
        <w:rPr>
          <w:rFonts w:asciiTheme="majorHAnsi" w:hAnsiTheme="majorHAnsi" w:cstheme="majorHAnsi"/>
        </w:rPr>
        <w:id w:val="-8456306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43AF7" w:rsidRPr="002A473D" w:rsidRDefault="00743AF7" w:rsidP="00394610">
          <w:pPr>
            <w:spacing w:line="276" w:lineRule="auto"/>
            <w:jc w:val="center"/>
            <w:rPr>
              <w:rFonts w:asciiTheme="majorHAnsi" w:hAnsiTheme="majorHAnsi" w:cstheme="majorHAnsi"/>
              <w:b/>
              <w:sz w:val="40"/>
              <w:szCs w:val="40"/>
            </w:rPr>
          </w:pPr>
          <w:r w:rsidRPr="002A473D">
            <w:rPr>
              <w:rFonts w:asciiTheme="majorHAnsi" w:hAnsiTheme="majorHAnsi" w:cstheme="majorHAnsi"/>
              <w:b/>
              <w:sz w:val="40"/>
              <w:szCs w:val="40"/>
            </w:rPr>
            <w:t>Spis treści</w:t>
          </w:r>
        </w:p>
        <w:p w:rsidR="001C56E0" w:rsidRPr="006F5DFF" w:rsidRDefault="001C56E0" w:rsidP="00394610">
          <w:pPr>
            <w:spacing w:line="276" w:lineRule="auto"/>
            <w:rPr>
              <w:rFonts w:asciiTheme="majorHAnsi" w:hAnsiTheme="majorHAnsi" w:cstheme="majorHAnsi"/>
            </w:rPr>
          </w:pPr>
        </w:p>
        <w:p w:rsidR="005F4506" w:rsidRDefault="00743AF7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F5DFF">
            <w:rPr>
              <w:rFonts w:asciiTheme="majorHAnsi" w:hAnsiTheme="majorHAnsi" w:cstheme="majorHAnsi"/>
            </w:rPr>
            <w:fldChar w:fldCharType="begin"/>
          </w:r>
          <w:r w:rsidRPr="006F5DFF">
            <w:rPr>
              <w:rFonts w:asciiTheme="majorHAnsi" w:hAnsiTheme="majorHAnsi" w:cstheme="majorHAnsi"/>
            </w:rPr>
            <w:instrText xml:space="preserve"> TOC \o "1-3" \h \z \u </w:instrText>
          </w:r>
          <w:r w:rsidRPr="006F5DFF">
            <w:rPr>
              <w:rFonts w:asciiTheme="majorHAnsi" w:hAnsiTheme="majorHAnsi" w:cstheme="majorHAnsi"/>
            </w:rPr>
            <w:fldChar w:fldCharType="separate"/>
          </w:r>
          <w:hyperlink w:anchor="_Toc51687983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1. Istniejący system centralowy AVAYA IP OFFICE w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K50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– modernizacja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_Toc51687983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2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4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2.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B3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_Toc51687984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13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5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3.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K21a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_Toc51687985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23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6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4.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K23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_Toc51687986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30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7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5.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K36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_Toc51687987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38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8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6.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K38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_Toc51687988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46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89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7.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Ś2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_Toc51687989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53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90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8. Dostarczany moduł wyniesiony w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Ś10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_Toc51687990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62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91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Tabela 9. Dostawa telefonów stacjonarnych IP oraz bramek VoIP wraz z wymaganymi licencjami i dedykowanymi zasilaczami do lokalizacji 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  <w:highlight w:val="cyan"/>
              </w:rPr>
              <w:t>Sk8</w:t>
            </w:r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 xml:space="preserve"> w ramach rozbudowy istniejącego systemu AVAYA IP OFFICE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_Toc51687991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70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5F4506" w:rsidRDefault="004509CC">
          <w:pPr>
            <w:pStyle w:val="Spistreci1"/>
            <w:tabs>
              <w:tab w:val="right" w:leader="dot" w:pos="1402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687992" w:history="1">
            <w:r w:rsidR="005F4506" w:rsidRPr="00200BFA">
              <w:rPr>
                <w:rStyle w:val="Hipercze"/>
                <w:rFonts w:asciiTheme="majorHAnsi" w:hAnsiTheme="majorHAnsi" w:cstheme="majorHAnsi"/>
                <w:noProof/>
              </w:rPr>
              <w:t>Tabela 10. Zbiorcze zestawienie rozbudowy istniejącego systemu AVAYA IP OFFICE w lokalizacjach Zamawiającego</w:t>
            </w:r>
            <w:r w:rsidR="005F4506">
              <w:rPr>
                <w:noProof/>
                <w:webHidden/>
              </w:rPr>
              <w:tab/>
            </w:r>
            <w:r w:rsidR="005F4506">
              <w:rPr>
                <w:noProof/>
                <w:webHidden/>
              </w:rPr>
              <w:fldChar w:fldCharType="begin"/>
            </w:r>
            <w:r w:rsidR="005F4506">
              <w:rPr>
                <w:noProof/>
                <w:webHidden/>
              </w:rPr>
              <w:instrText xml:space="preserve"> PAGEREF _Toc51687992 \h </w:instrText>
            </w:r>
            <w:r w:rsidR="005F4506">
              <w:rPr>
                <w:noProof/>
                <w:webHidden/>
              </w:rPr>
            </w:r>
            <w:r w:rsidR="005F4506">
              <w:rPr>
                <w:noProof/>
                <w:webHidden/>
              </w:rPr>
              <w:fldChar w:fldCharType="separate"/>
            </w:r>
            <w:r w:rsidR="005F4506">
              <w:rPr>
                <w:noProof/>
                <w:webHidden/>
              </w:rPr>
              <w:t>73</w:t>
            </w:r>
            <w:r w:rsidR="005F4506">
              <w:rPr>
                <w:noProof/>
                <w:webHidden/>
              </w:rPr>
              <w:fldChar w:fldCharType="end"/>
            </w:r>
          </w:hyperlink>
        </w:p>
        <w:p w:rsidR="00743AF7" w:rsidRPr="006F5DFF" w:rsidRDefault="00743AF7" w:rsidP="00394610">
          <w:pPr>
            <w:spacing w:line="276" w:lineRule="auto"/>
            <w:rPr>
              <w:rFonts w:asciiTheme="majorHAnsi" w:hAnsiTheme="majorHAnsi" w:cstheme="majorHAnsi"/>
            </w:rPr>
          </w:pPr>
          <w:r w:rsidRPr="006F5DF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:rsidR="007E3036" w:rsidRPr="006F5DFF" w:rsidRDefault="007E3036" w:rsidP="00394610">
      <w:pPr>
        <w:spacing w:line="276" w:lineRule="auto"/>
        <w:rPr>
          <w:rFonts w:asciiTheme="majorHAnsi" w:hAnsiTheme="majorHAnsi" w:cstheme="majorHAnsi"/>
          <w:b/>
        </w:rPr>
      </w:pPr>
      <w:r w:rsidRPr="006F5DFF">
        <w:rPr>
          <w:rFonts w:asciiTheme="majorHAnsi" w:hAnsiTheme="majorHAnsi" w:cstheme="majorHAnsi"/>
          <w:b/>
        </w:rPr>
        <w:br w:type="page"/>
      </w:r>
    </w:p>
    <w:p w:rsidR="00743AF7" w:rsidRPr="006F5DFF" w:rsidRDefault="00743AF7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743AF7" w:rsidRPr="006F5DFF" w:rsidRDefault="00743AF7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934D08" w:rsidRDefault="00571A3F" w:rsidP="00AC1806">
      <w:pPr>
        <w:spacing w:after="200" w:line="276" w:lineRule="auto"/>
        <w:contextualSpacing/>
        <w:jc w:val="both"/>
        <w:rPr>
          <w:rFonts w:asciiTheme="majorHAnsi" w:hAnsiTheme="majorHAnsi" w:cstheme="majorHAnsi"/>
          <w:b/>
          <w:color w:val="FF0000"/>
        </w:rPr>
      </w:pPr>
      <w:r w:rsidRPr="00571A3F">
        <w:rPr>
          <w:rFonts w:asciiTheme="majorHAnsi" w:hAnsiTheme="majorHAnsi" w:cstheme="majorHAnsi"/>
          <w:b/>
          <w:color w:val="FF0000"/>
        </w:rPr>
        <w:t xml:space="preserve">Wszystkie opisy, założenia i wymagania dotyczące tego postępowania należy rozpatrywać łącznie z załączonymi </w:t>
      </w:r>
      <w:r w:rsidR="00AC1806">
        <w:rPr>
          <w:rFonts w:asciiTheme="majorHAnsi" w:hAnsiTheme="majorHAnsi" w:cstheme="majorHAnsi"/>
          <w:b/>
          <w:color w:val="FF0000"/>
        </w:rPr>
        <w:t xml:space="preserve">załącznikami, </w:t>
      </w:r>
      <w:r w:rsidR="00EF1A60">
        <w:rPr>
          <w:rFonts w:asciiTheme="majorHAnsi" w:hAnsiTheme="majorHAnsi" w:cstheme="majorHAnsi"/>
          <w:b/>
          <w:color w:val="FF0000"/>
        </w:rPr>
        <w:t xml:space="preserve">schematami, </w:t>
      </w:r>
      <w:r w:rsidRPr="00571A3F">
        <w:rPr>
          <w:rFonts w:asciiTheme="majorHAnsi" w:hAnsiTheme="majorHAnsi" w:cstheme="majorHAnsi"/>
          <w:b/>
          <w:color w:val="FF0000"/>
        </w:rPr>
        <w:t>rysunkami</w:t>
      </w:r>
      <w:r w:rsidR="00EF1A60">
        <w:rPr>
          <w:rFonts w:asciiTheme="majorHAnsi" w:hAnsiTheme="majorHAnsi" w:cstheme="majorHAnsi"/>
          <w:b/>
          <w:color w:val="FF0000"/>
        </w:rPr>
        <w:t xml:space="preserve"> i wszystkimi załącznikami do SOPZ</w:t>
      </w:r>
      <w:r w:rsidRPr="00571A3F">
        <w:rPr>
          <w:rFonts w:asciiTheme="majorHAnsi" w:hAnsiTheme="majorHAnsi" w:cstheme="majorHAnsi"/>
          <w:b/>
          <w:color w:val="FF0000"/>
        </w:rPr>
        <w:t>.</w:t>
      </w:r>
      <w:r w:rsidR="004821A7">
        <w:rPr>
          <w:rFonts w:asciiTheme="majorHAnsi" w:hAnsiTheme="majorHAnsi" w:cstheme="majorHAnsi"/>
          <w:b/>
          <w:color w:val="FF0000"/>
        </w:rPr>
        <w:t xml:space="preserve"> </w:t>
      </w:r>
      <w:r w:rsidR="00934D08">
        <w:rPr>
          <w:rFonts w:asciiTheme="majorHAnsi" w:hAnsiTheme="majorHAnsi" w:cstheme="majorHAnsi"/>
          <w:b/>
          <w:color w:val="FF0000"/>
        </w:rPr>
        <w:t xml:space="preserve">Celem </w:t>
      </w:r>
      <w:r w:rsidR="00EF1A60">
        <w:rPr>
          <w:rFonts w:asciiTheme="majorHAnsi" w:hAnsiTheme="majorHAnsi" w:cstheme="majorHAnsi"/>
          <w:b/>
          <w:color w:val="FF0000"/>
        </w:rPr>
        <w:t>prac wykonanych przez Wykonawcę na rzecz Zamawiającego</w:t>
      </w:r>
      <w:r w:rsidR="00934D08">
        <w:rPr>
          <w:rFonts w:asciiTheme="majorHAnsi" w:hAnsiTheme="majorHAnsi" w:cstheme="majorHAnsi"/>
          <w:b/>
          <w:color w:val="FF0000"/>
        </w:rPr>
        <w:t xml:space="preserve"> jest osiągniecie statusu systemu</w:t>
      </w:r>
      <w:r w:rsidR="00AC1806">
        <w:rPr>
          <w:rFonts w:asciiTheme="majorHAnsi" w:hAnsiTheme="majorHAnsi" w:cstheme="majorHAnsi"/>
          <w:b/>
          <w:color w:val="FF0000"/>
        </w:rPr>
        <w:t xml:space="preserve"> telefonicznego </w:t>
      </w:r>
      <w:r w:rsidR="00934D08">
        <w:rPr>
          <w:rFonts w:asciiTheme="majorHAnsi" w:hAnsiTheme="majorHAnsi" w:cstheme="majorHAnsi"/>
          <w:b/>
          <w:color w:val="FF0000"/>
        </w:rPr>
        <w:t xml:space="preserve"> – „gotowy do pracy – w pełni funkcjonalny”.</w:t>
      </w:r>
    </w:p>
    <w:p w:rsidR="006C302B" w:rsidRDefault="006C302B" w:rsidP="00394610">
      <w:pPr>
        <w:spacing w:after="200" w:line="276" w:lineRule="auto"/>
        <w:contextualSpacing/>
        <w:jc w:val="both"/>
        <w:rPr>
          <w:rFonts w:asciiTheme="majorHAnsi" w:hAnsiTheme="majorHAnsi" w:cstheme="majorHAnsi"/>
          <w:b/>
          <w:color w:val="FF0000"/>
        </w:rPr>
      </w:pPr>
    </w:p>
    <w:p w:rsidR="006C302B" w:rsidRPr="006C302B" w:rsidRDefault="006C302B" w:rsidP="00394610">
      <w:pPr>
        <w:spacing w:after="200" w:line="276" w:lineRule="auto"/>
        <w:contextualSpacing/>
        <w:jc w:val="center"/>
        <w:rPr>
          <w:rFonts w:asciiTheme="majorHAnsi" w:hAnsiTheme="majorHAnsi" w:cstheme="majorHAnsi"/>
          <w:b/>
        </w:rPr>
      </w:pPr>
      <w:r w:rsidRPr="006C302B">
        <w:rPr>
          <w:rFonts w:asciiTheme="majorHAnsi" w:hAnsiTheme="majorHAnsi" w:cstheme="majorHAnsi"/>
          <w:b/>
          <w:highlight w:val="yellow"/>
        </w:rPr>
        <w:t>UWAGA – poszczególne Tabele różnią się w opisie.</w:t>
      </w:r>
    </w:p>
    <w:p w:rsidR="00636C8A" w:rsidRPr="006F5DFF" w:rsidRDefault="00636C8A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664F77" w:rsidRPr="002B5193" w:rsidRDefault="00B1144B" w:rsidP="00394610">
      <w:pPr>
        <w:pStyle w:val="Nagwek1"/>
        <w:spacing w:line="276" w:lineRule="auto"/>
        <w:rPr>
          <w:rFonts w:asciiTheme="majorHAnsi" w:hAnsiTheme="majorHAnsi" w:cstheme="majorHAnsi"/>
        </w:rPr>
      </w:pPr>
      <w:bookmarkStart w:id="1" w:name="_Toc51687983"/>
      <w:r w:rsidRPr="002B5193">
        <w:rPr>
          <w:rFonts w:asciiTheme="majorHAnsi" w:hAnsiTheme="majorHAnsi" w:cstheme="majorHAnsi"/>
        </w:rPr>
        <w:t xml:space="preserve">Tabela </w:t>
      </w:r>
      <w:r w:rsidRPr="002B5193">
        <w:rPr>
          <w:rFonts w:asciiTheme="majorHAnsi" w:hAnsiTheme="majorHAnsi" w:cstheme="majorHAnsi"/>
        </w:rPr>
        <w:fldChar w:fldCharType="begin"/>
      </w:r>
      <w:r w:rsidRPr="002B5193">
        <w:rPr>
          <w:rFonts w:asciiTheme="majorHAnsi" w:hAnsiTheme="majorHAnsi" w:cstheme="majorHAnsi"/>
        </w:rPr>
        <w:instrText xml:space="preserve"> SEQ Tabela \* ARABIC </w:instrText>
      </w:r>
      <w:r w:rsidRPr="002B5193">
        <w:rPr>
          <w:rFonts w:asciiTheme="majorHAnsi" w:hAnsiTheme="majorHAnsi" w:cstheme="majorHAnsi"/>
        </w:rPr>
        <w:fldChar w:fldCharType="separate"/>
      </w:r>
      <w:r w:rsidR="00B0031A">
        <w:rPr>
          <w:rFonts w:asciiTheme="majorHAnsi" w:hAnsiTheme="majorHAnsi" w:cstheme="majorHAnsi"/>
          <w:noProof/>
        </w:rPr>
        <w:t>1</w:t>
      </w:r>
      <w:r w:rsidRPr="002B5193">
        <w:rPr>
          <w:rFonts w:asciiTheme="majorHAnsi" w:hAnsiTheme="majorHAnsi" w:cstheme="majorHAnsi"/>
        </w:rPr>
        <w:fldChar w:fldCharType="end"/>
      </w:r>
      <w:r w:rsidRPr="002B5193">
        <w:rPr>
          <w:rFonts w:asciiTheme="majorHAnsi" w:hAnsiTheme="majorHAnsi" w:cstheme="majorHAnsi"/>
        </w:rPr>
        <w:t>.</w:t>
      </w:r>
      <w:r w:rsidR="00664F77" w:rsidRPr="002B5193">
        <w:rPr>
          <w:rFonts w:asciiTheme="majorHAnsi" w:hAnsiTheme="majorHAnsi" w:cstheme="majorHAnsi"/>
        </w:rPr>
        <w:t xml:space="preserve"> </w:t>
      </w:r>
      <w:bookmarkEnd w:id="0"/>
      <w:r w:rsidR="008A0CD5" w:rsidRPr="002B5193">
        <w:rPr>
          <w:rFonts w:asciiTheme="majorHAnsi" w:hAnsiTheme="majorHAnsi" w:cstheme="majorHAnsi"/>
        </w:rPr>
        <w:t>Istniejący system centralowy</w:t>
      </w:r>
      <w:r w:rsidR="00855130">
        <w:rPr>
          <w:rFonts w:asciiTheme="majorHAnsi" w:hAnsiTheme="majorHAnsi" w:cstheme="majorHAnsi"/>
        </w:rPr>
        <w:t xml:space="preserve"> </w:t>
      </w:r>
      <w:r w:rsidR="00855130" w:rsidRPr="006F5DFF">
        <w:rPr>
          <w:rFonts w:asciiTheme="majorHAnsi" w:hAnsiTheme="majorHAnsi" w:cstheme="majorHAnsi"/>
        </w:rPr>
        <w:t>AVAYA IP OFFICE</w:t>
      </w:r>
      <w:r w:rsidR="008A0CD5" w:rsidRPr="002B5193">
        <w:rPr>
          <w:rFonts w:asciiTheme="majorHAnsi" w:hAnsiTheme="majorHAnsi" w:cstheme="majorHAnsi"/>
        </w:rPr>
        <w:t xml:space="preserve"> w </w:t>
      </w:r>
      <w:r w:rsidR="008A0CD5" w:rsidRPr="00915FA2">
        <w:rPr>
          <w:rFonts w:asciiTheme="majorHAnsi" w:hAnsiTheme="majorHAnsi" w:cstheme="majorHAnsi"/>
          <w:highlight w:val="cyan"/>
        </w:rPr>
        <w:t>K50</w:t>
      </w:r>
      <w:r w:rsidR="008A0CD5" w:rsidRPr="002B5193">
        <w:rPr>
          <w:rFonts w:asciiTheme="majorHAnsi" w:hAnsiTheme="majorHAnsi" w:cstheme="majorHAnsi"/>
        </w:rPr>
        <w:t xml:space="preserve"> </w:t>
      </w:r>
      <w:r w:rsidR="002907E8">
        <w:rPr>
          <w:rFonts w:asciiTheme="majorHAnsi" w:hAnsiTheme="majorHAnsi" w:cstheme="majorHAnsi"/>
        </w:rPr>
        <w:t>–</w:t>
      </w:r>
      <w:r w:rsidR="008A0CD5" w:rsidRPr="002B5193">
        <w:rPr>
          <w:rFonts w:asciiTheme="majorHAnsi" w:hAnsiTheme="majorHAnsi" w:cstheme="majorHAnsi"/>
        </w:rPr>
        <w:t xml:space="preserve"> </w:t>
      </w:r>
      <w:r w:rsidR="002907E8">
        <w:rPr>
          <w:rFonts w:asciiTheme="majorHAnsi" w:hAnsiTheme="majorHAnsi" w:cstheme="majorHAnsi"/>
        </w:rPr>
        <w:t>modernizacja</w:t>
      </w:r>
      <w:bookmarkEnd w:id="1"/>
      <w:r w:rsidR="002907E8">
        <w:rPr>
          <w:rFonts w:asciiTheme="majorHAnsi" w:hAnsiTheme="majorHAnsi" w:cstheme="majorHAnsi"/>
        </w:rPr>
        <w:tab/>
      </w:r>
    </w:p>
    <w:p w:rsidR="00B1144B" w:rsidRPr="006F5DFF" w:rsidRDefault="00B1144B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B54711" w:rsidRPr="006F5DFF" w:rsidTr="00057BBE">
        <w:trPr>
          <w:trHeight w:val="2867"/>
          <w:jc w:val="center"/>
        </w:trPr>
        <w:tc>
          <w:tcPr>
            <w:tcW w:w="9375" w:type="dxa"/>
            <w:gridSpan w:val="2"/>
            <w:tcBorders>
              <w:bottom w:val="single" w:sz="4" w:space="0" w:color="auto"/>
            </w:tcBorders>
            <w:vAlign w:val="center"/>
          </w:tcPr>
          <w:p w:rsidR="00B54711" w:rsidRPr="006F5DFF" w:rsidRDefault="00B54711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  <w:b/>
              </w:rPr>
              <w:t>Istniejący system centralowy Zamawiającego</w:t>
            </w:r>
            <w:r w:rsidRPr="006F5DFF">
              <w:t xml:space="preserve"> </w:t>
            </w:r>
            <w:r w:rsidRPr="006F5DFF">
              <w:rPr>
                <w:rFonts w:asciiTheme="majorHAnsi" w:hAnsiTheme="majorHAnsi" w:cstheme="majorHAnsi"/>
              </w:rPr>
              <w:t>w lokalizacji</w:t>
            </w:r>
            <w:r w:rsidRPr="006F5DFF">
              <w:rPr>
                <w:rFonts w:asciiTheme="majorHAnsi" w:hAnsiTheme="majorHAnsi" w:cstheme="majorHAnsi"/>
                <w:b/>
              </w:rPr>
              <w:t xml:space="preserve"> </w:t>
            </w:r>
            <w:r w:rsidRPr="006F5DFF">
              <w:rPr>
                <w:rFonts w:asciiTheme="majorHAnsi" w:hAnsiTheme="majorHAnsi" w:cstheme="majorHAnsi"/>
              </w:rPr>
              <w:t>Kopernika 50 (K50), Kraków - centrala telefoniczna AVAYA IP OFFICE 500 v2 R11:</w:t>
            </w:r>
          </w:p>
          <w:p w:rsidR="00B54711" w:rsidRPr="006F5DFF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Moduł C110 UC - IVR;</w:t>
            </w:r>
          </w:p>
          <w:p w:rsidR="00B54711" w:rsidRPr="006F5DFF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VCM 32 V2 + BRI 8U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54711" w:rsidRPr="009C659B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9C659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Phone2 + IP OFFICE 500 TRUNK CARD PRIMARY RATE UNIVERSAL DUAL PRI 2U;</w:t>
            </w:r>
          </w:p>
          <w:p w:rsidR="00B54711" w:rsidRPr="009C659B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9C659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Phone2 + IP OFFICE 500 TRUNK CARD PRIMARY RATE UNIVERSAL SINGLE PRI 1U;</w:t>
            </w:r>
          </w:p>
          <w:p w:rsidR="00B54711" w:rsidRPr="006F5DFF" w:rsidRDefault="00B54711" w:rsidP="00394610">
            <w:pPr>
              <w:pStyle w:val="Akapitzlist"/>
              <w:numPr>
                <w:ilvl w:val="0"/>
                <w:numId w:val="4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Phone30 - moduły portów analogowych – 7 szt.</w:t>
            </w:r>
          </w:p>
        </w:tc>
        <w:tc>
          <w:tcPr>
            <w:tcW w:w="4654" w:type="dxa"/>
            <w:vMerge w:val="restart"/>
            <w:tcBorders>
              <w:bottom w:val="single" w:sz="4" w:space="0" w:color="auto"/>
            </w:tcBorders>
            <w:vAlign w:val="center"/>
          </w:tcPr>
          <w:p w:rsidR="00B54711" w:rsidRDefault="000049B8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B54711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Producent, model + inne</w:t>
            </w:r>
          </w:p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(</w:t>
            </w:r>
            <w:r w:rsidRPr="006F5DFF">
              <w:rPr>
                <w:rFonts w:asciiTheme="majorHAnsi" w:hAnsiTheme="majorHAnsi" w:cstheme="majorHAnsi"/>
                <w:bCs/>
                <w:i/>
              </w:rPr>
              <w:t>w tabeli uzupełnić tylko miejsca wykropkowane</w:t>
            </w:r>
            <w:r w:rsidRPr="006F5DFF">
              <w:rPr>
                <w:rFonts w:asciiTheme="majorHAnsi" w:hAnsiTheme="majorHAnsi" w:cstheme="majorHAnsi"/>
                <w:bCs/>
              </w:rPr>
              <w:t>)</w:t>
            </w:r>
          </w:p>
          <w:p w:rsidR="00B54711" w:rsidRPr="006F5DFF" w:rsidRDefault="00B54711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B54711" w:rsidRPr="006F5DFF" w:rsidRDefault="00B54711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</w:tc>
      </w:tr>
      <w:tr w:rsidR="00B54711" w:rsidRPr="006F5DFF" w:rsidTr="00F26564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</w:tc>
        <w:tc>
          <w:tcPr>
            <w:tcW w:w="4654" w:type="dxa"/>
            <w:vMerge/>
            <w:shd w:val="clear" w:color="auto" w:fill="auto"/>
            <w:vAlign w:val="center"/>
          </w:tcPr>
          <w:p w:rsidR="00B54711" w:rsidRPr="006F5DFF" w:rsidRDefault="00B54711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664F77" w:rsidRPr="006F5DFF" w:rsidTr="00F26564">
        <w:trPr>
          <w:trHeight w:val="95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664F77" w:rsidRPr="006F5DFF" w:rsidRDefault="00664F7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A0308A" w:rsidRPr="006F5DFF" w:rsidRDefault="00664F77" w:rsidP="00394610">
            <w:pPr>
              <w:spacing w:line="276" w:lineRule="auto"/>
              <w:ind w:left="613" w:hanging="567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Wymagania</w:t>
            </w:r>
            <w:r w:rsidR="00F44931" w:rsidRPr="006F5DFF">
              <w:rPr>
                <w:rFonts w:asciiTheme="majorHAnsi" w:hAnsiTheme="majorHAnsi" w:cstheme="majorHAnsi"/>
              </w:rPr>
              <w:t xml:space="preserve"> </w:t>
            </w:r>
            <w:r w:rsidR="005000D8" w:rsidRPr="006F5DFF">
              <w:rPr>
                <w:rFonts w:asciiTheme="majorHAnsi" w:hAnsiTheme="majorHAnsi" w:cstheme="majorHAnsi"/>
              </w:rPr>
              <w:t>–</w:t>
            </w:r>
            <w:r w:rsidR="00F44931" w:rsidRPr="006F5DFF">
              <w:rPr>
                <w:rFonts w:asciiTheme="majorHAnsi" w:hAnsiTheme="majorHAnsi" w:cstheme="majorHAnsi"/>
              </w:rPr>
              <w:t xml:space="preserve"> </w:t>
            </w:r>
            <w:r w:rsidR="005000D8" w:rsidRPr="006F5DFF">
              <w:rPr>
                <w:rFonts w:asciiTheme="majorHAnsi" w:hAnsiTheme="majorHAnsi" w:cstheme="majorHAnsi"/>
              </w:rPr>
              <w:t>rozbudowa is</w:t>
            </w:r>
            <w:r w:rsidR="00B86F66" w:rsidRPr="006F5DFF">
              <w:rPr>
                <w:rFonts w:asciiTheme="majorHAnsi" w:hAnsiTheme="majorHAnsi" w:cstheme="majorHAnsi"/>
              </w:rPr>
              <w:t>tniejącego systemu centralowego</w:t>
            </w:r>
            <w:r w:rsidR="00A0308A" w:rsidRPr="006F5DFF">
              <w:rPr>
                <w:rFonts w:asciiTheme="majorHAnsi" w:hAnsiTheme="majorHAnsi" w:cstheme="majorHAnsi"/>
              </w:rPr>
              <w:t>:</w:t>
            </w:r>
          </w:p>
          <w:p w:rsidR="00117990" w:rsidRPr="00117990" w:rsidRDefault="005000D8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Wykonawca doposaży system central</w:t>
            </w:r>
            <w:r w:rsidR="00DE0905" w:rsidRPr="006F5DFF">
              <w:rPr>
                <w:rFonts w:asciiTheme="majorHAnsi" w:hAnsiTheme="majorHAnsi" w:cstheme="majorHAnsi"/>
              </w:rPr>
              <w:t>owy</w:t>
            </w:r>
            <w:r w:rsidRPr="006F5DFF">
              <w:rPr>
                <w:rFonts w:asciiTheme="majorHAnsi" w:hAnsiTheme="majorHAnsi" w:cstheme="majorHAnsi"/>
              </w:rPr>
              <w:t xml:space="preserve"> Zamawiającego w kompatybilny interfejs 2xPRA (2xPRI) </w:t>
            </w:r>
            <w:r w:rsidR="00DE0905" w:rsidRPr="006F5DFF">
              <w:rPr>
                <w:rFonts w:asciiTheme="majorHAnsi" w:hAnsiTheme="majorHAnsi" w:cstheme="majorHAnsi"/>
              </w:rPr>
              <w:t xml:space="preserve">montowany w istniejącej obudowie </w:t>
            </w:r>
            <w:r w:rsidRPr="006F5DFF">
              <w:rPr>
                <w:rFonts w:asciiTheme="majorHAnsi" w:hAnsiTheme="majorHAnsi" w:cstheme="majorHAnsi"/>
              </w:rPr>
              <w:t xml:space="preserve">wraz z niezbędną liczbą licencji umożliwiającą </w:t>
            </w:r>
            <w:r w:rsidR="00DE0905" w:rsidRPr="006F5DFF">
              <w:rPr>
                <w:rFonts w:asciiTheme="majorHAnsi" w:hAnsiTheme="majorHAnsi" w:cstheme="majorHAnsi"/>
              </w:rPr>
              <w:t>prowadzenie dodatkowo 60 jednoczesnych rozmów głosowych poprzez dostarczone wyposażenie);</w:t>
            </w:r>
          </w:p>
          <w:p w:rsidR="00DE0905" w:rsidRPr="006F5DFF" w:rsidRDefault="00DE0905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 xml:space="preserve">Wykonawca doposaży system centralowy Zamawiającego w kompatybilny interfejs 2xVCM 64 montowany w istniejącej obudowie wraz z niezbędną liczbą licencji umożliwiającą prowadzenie dodatkowo 128 jednoczesnych rozmów głosowych </w:t>
            </w:r>
            <w:r w:rsidRPr="006F5DFF">
              <w:rPr>
                <w:rFonts w:asciiTheme="majorHAnsi" w:hAnsiTheme="majorHAnsi" w:cstheme="majorHAnsi"/>
              </w:rPr>
              <w:lastRenderedPageBreak/>
              <w:t>poprzez dostarczone wyposażenie);</w:t>
            </w:r>
          </w:p>
          <w:p w:rsidR="00DE0905" w:rsidRDefault="00DE0905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Wykonawca wykorzysta istniejące wyposażenie centralowe Zmawiającego w taki sposób, aby łącznie uzy</w:t>
            </w:r>
            <w:r w:rsidR="00777841">
              <w:rPr>
                <w:rFonts w:asciiTheme="majorHAnsi" w:hAnsiTheme="majorHAnsi" w:cstheme="majorHAnsi"/>
              </w:rPr>
              <w:t xml:space="preserve">skać po doposażeniu 5 kanałów </w:t>
            </w:r>
            <w:r w:rsidRPr="006F5DFF">
              <w:rPr>
                <w:rFonts w:asciiTheme="majorHAnsi" w:hAnsiTheme="majorHAnsi" w:cstheme="majorHAnsi"/>
              </w:rPr>
              <w:t>PRA</w:t>
            </w:r>
            <w:r w:rsidR="00777841">
              <w:rPr>
                <w:rFonts w:asciiTheme="majorHAnsi" w:hAnsiTheme="majorHAnsi" w:cstheme="majorHAnsi"/>
              </w:rPr>
              <w:t xml:space="preserve"> (5xPRA)</w:t>
            </w:r>
            <w:r w:rsidR="0079320E">
              <w:rPr>
                <w:rFonts w:asciiTheme="majorHAnsi" w:hAnsiTheme="majorHAnsi" w:cstheme="majorHAnsi"/>
              </w:rPr>
              <w:t>;</w:t>
            </w:r>
          </w:p>
          <w:p w:rsidR="008A4974" w:rsidRPr="008A4974" w:rsidRDefault="0079320E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Wykonawca zwiększy możliwości obecnego systemu centralowego do obsługi 1500 użytkowników </w:t>
            </w:r>
            <w:r w:rsidR="00F053E0">
              <w:rPr>
                <w:rFonts w:asciiTheme="majorHAnsi" w:hAnsiTheme="majorHAnsi" w:cstheme="majorHAnsi"/>
              </w:rPr>
              <w:t>(z możliwością docelowej obsługi</w:t>
            </w:r>
            <w:r w:rsidR="0027465E">
              <w:rPr>
                <w:rFonts w:asciiTheme="majorHAnsi" w:hAnsiTheme="majorHAnsi" w:cstheme="majorHAnsi"/>
              </w:rPr>
              <w:t xml:space="preserve"> min. 2500</w:t>
            </w:r>
            <w:r w:rsidR="00F053E0">
              <w:rPr>
                <w:rFonts w:asciiTheme="majorHAnsi" w:hAnsiTheme="majorHAnsi" w:cstheme="majorHAnsi"/>
              </w:rPr>
              <w:t xml:space="preserve"> użytkowników</w:t>
            </w:r>
            <w:r w:rsidR="0027465E">
              <w:rPr>
                <w:rFonts w:asciiTheme="majorHAnsi" w:hAnsiTheme="majorHAnsi" w:cstheme="majorHAnsi"/>
              </w:rPr>
              <w:t xml:space="preserve">) </w:t>
            </w:r>
            <w:r>
              <w:rPr>
                <w:rFonts w:asciiTheme="majorHAnsi" w:hAnsiTheme="majorHAnsi" w:cstheme="majorHAnsi"/>
              </w:rPr>
              <w:t>poprzez doposażenie systemu w serwer sterujący</w:t>
            </w:r>
            <w:r w:rsidR="008B1F3D">
              <w:rPr>
                <w:rFonts w:asciiTheme="majorHAnsi" w:hAnsiTheme="majorHAnsi" w:cstheme="majorHAnsi"/>
              </w:rPr>
              <w:t xml:space="preserve"> (</w:t>
            </w:r>
            <w:r w:rsidR="00C941F3">
              <w:rPr>
                <w:rFonts w:asciiTheme="majorHAnsi" w:hAnsiTheme="majorHAnsi" w:cstheme="majorHAnsi"/>
              </w:rPr>
              <w:t xml:space="preserve">Avaya </w:t>
            </w:r>
            <w:r w:rsidR="008B1F3D" w:rsidRPr="008B1F3D">
              <w:rPr>
                <w:rFonts w:asciiTheme="majorHAnsi" w:hAnsiTheme="majorHAnsi" w:cstheme="majorHAnsi"/>
                <w:i/>
              </w:rPr>
              <w:t>IP Office Server Edition</w:t>
            </w:r>
            <w:r w:rsidR="008B1F3D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, który Wykonawca </w:t>
            </w:r>
            <w:r w:rsidR="0020677D">
              <w:rPr>
                <w:rFonts w:asciiTheme="majorHAnsi" w:hAnsiTheme="majorHAnsi" w:cstheme="majorHAnsi"/>
              </w:rPr>
              <w:t xml:space="preserve">dostarczy w formacie OVA i </w:t>
            </w:r>
            <w:r>
              <w:rPr>
                <w:rFonts w:asciiTheme="majorHAnsi" w:hAnsiTheme="majorHAnsi" w:cstheme="majorHAnsi"/>
              </w:rPr>
              <w:t xml:space="preserve">zainstaluje w serwerowym środowisku wirtualnym </w:t>
            </w:r>
            <w:r w:rsidR="0020677D">
              <w:rPr>
                <w:rFonts w:asciiTheme="majorHAnsi" w:hAnsiTheme="majorHAnsi" w:cstheme="majorHAnsi"/>
              </w:rPr>
              <w:t xml:space="preserve">posiadanym przez </w:t>
            </w:r>
            <w:r>
              <w:rPr>
                <w:rFonts w:asciiTheme="majorHAnsi" w:hAnsiTheme="majorHAnsi" w:cstheme="majorHAnsi"/>
              </w:rPr>
              <w:t>Zamawiającego (</w:t>
            </w:r>
            <w:r w:rsidRPr="0020677D">
              <w:rPr>
                <w:rFonts w:asciiTheme="majorHAnsi" w:hAnsiTheme="majorHAnsi" w:cstheme="majorHAnsi"/>
                <w:i/>
              </w:rPr>
              <w:t>VMware</w:t>
            </w:r>
            <w:r>
              <w:rPr>
                <w:rFonts w:asciiTheme="majorHAnsi" w:hAnsiTheme="majorHAnsi" w:cstheme="majorHAnsi"/>
              </w:rPr>
              <w:t>)</w:t>
            </w:r>
            <w:r w:rsidR="00C941F3">
              <w:rPr>
                <w:rFonts w:asciiTheme="majorHAnsi" w:hAnsiTheme="majorHAnsi" w:cstheme="majorHAnsi"/>
              </w:rPr>
              <w:t xml:space="preserve"> – przy czym dostarczone rozwiązanie musi umożliwiać obsługę min. </w:t>
            </w:r>
            <w:r w:rsidR="000655EE">
              <w:rPr>
                <w:rFonts w:asciiTheme="majorHAnsi" w:hAnsiTheme="majorHAnsi" w:cstheme="majorHAnsi"/>
              </w:rPr>
              <w:t>8</w:t>
            </w:r>
            <w:r w:rsidR="00C941F3">
              <w:rPr>
                <w:rFonts w:asciiTheme="majorHAnsi" w:hAnsiTheme="majorHAnsi" w:cstheme="majorHAnsi"/>
              </w:rPr>
              <w:t xml:space="preserve"> centralowych lokalizacji wyniesionych</w:t>
            </w:r>
            <w:r w:rsidR="000655EE">
              <w:rPr>
                <w:rFonts w:asciiTheme="majorHAnsi" w:hAnsiTheme="majorHAnsi" w:cstheme="majorHAnsi"/>
              </w:rPr>
              <w:t xml:space="preserve"> z możliwością rozbudowy do min. 30</w:t>
            </w:r>
            <w:r w:rsidR="00E004F9">
              <w:rPr>
                <w:rFonts w:asciiTheme="majorHAnsi" w:hAnsiTheme="majorHAnsi" w:cstheme="majorHAnsi"/>
              </w:rPr>
              <w:t>;</w:t>
            </w:r>
          </w:p>
          <w:p w:rsidR="00DA1219" w:rsidRPr="00DA1219" w:rsidRDefault="00C941F3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Wykonawca </w:t>
            </w:r>
            <w:r w:rsidR="00CE25F0">
              <w:rPr>
                <w:rFonts w:asciiTheme="majorHAnsi" w:hAnsiTheme="majorHAnsi" w:cstheme="majorHAnsi"/>
              </w:rPr>
              <w:t>rozbuduje obecny system centralowy o możliwość korzystania z funkcjonalności centralnego systemu głosowych zapowiedzi słownych (IVR</w:t>
            </w:r>
            <w:r w:rsidR="008D1D14">
              <w:rPr>
                <w:rFonts w:asciiTheme="majorHAnsi" w:hAnsiTheme="majorHAnsi" w:cstheme="majorHAnsi"/>
              </w:rPr>
              <w:t xml:space="preserve"> – </w:t>
            </w:r>
            <w:r w:rsidR="008D1D14" w:rsidRPr="008D1D14">
              <w:rPr>
                <w:rFonts w:asciiTheme="majorHAnsi" w:hAnsiTheme="majorHAnsi" w:cstheme="majorHAnsi"/>
                <w:i/>
              </w:rPr>
              <w:t>Avaya VMPro</w:t>
            </w:r>
            <w:r w:rsidR="00CE25F0">
              <w:rPr>
                <w:rFonts w:asciiTheme="majorHAnsi" w:hAnsiTheme="majorHAnsi" w:cstheme="majorHAnsi"/>
              </w:rPr>
              <w:t>) oraz centralnego systemu poczty głosowej do</w:t>
            </w:r>
            <w:r w:rsidR="00A321B2">
              <w:rPr>
                <w:rFonts w:asciiTheme="majorHAnsi" w:hAnsiTheme="majorHAnsi" w:cstheme="majorHAnsi"/>
              </w:rPr>
              <w:t xml:space="preserve"> min. 8</w:t>
            </w:r>
            <w:r w:rsidR="00CE25F0">
              <w:rPr>
                <w:rFonts w:asciiTheme="majorHAnsi" w:hAnsiTheme="majorHAnsi" w:cstheme="majorHAnsi"/>
              </w:rPr>
              <w:t xml:space="preserve"> równoc</w:t>
            </w:r>
            <w:r w:rsidR="00117990">
              <w:rPr>
                <w:rFonts w:asciiTheme="majorHAnsi" w:hAnsiTheme="majorHAnsi" w:cstheme="majorHAnsi"/>
              </w:rPr>
              <w:t>zesnych</w:t>
            </w:r>
            <w:r w:rsidR="00500AE6">
              <w:rPr>
                <w:rFonts w:asciiTheme="majorHAnsi" w:hAnsiTheme="majorHAnsi" w:cstheme="majorHAnsi"/>
              </w:rPr>
              <w:t xml:space="preserve"> zapowiedzi</w:t>
            </w:r>
            <w:r w:rsidR="00DA1219">
              <w:rPr>
                <w:rFonts w:asciiTheme="majorHAnsi" w:hAnsiTheme="majorHAnsi" w:cstheme="majorHAnsi"/>
              </w:rPr>
              <w:t>;</w:t>
            </w:r>
          </w:p>
          <w:p w:rsidR="00117990" w:rsidRPr="00117990" w:rsidRDefault="002D6078" w:rsidP="00394610">
            <w:pPr>
              <w:numPr>
                <w:ilvl w:val="1"/>
                <w:numId w:val="1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Wykonawca doposaży obecny system centralowy</w:t>
            </w:r>
            <w:r w:rsidR="002A0E40">
              <w:rPr>
                <w:rFonts w:asciiTheme="majorHAnsi" w:hAnsiTheme="majorHAnsi" w:cstheme="majorHAnsi"/>
              </w:rPr>
              <w:t xml:space="preserve"> w zintegrowany z</w:t>
            </w:r>
            <w:r w:rsidR="00102D01">
              <w:rPr>
                <w:rFonts w:asciiTheme="majorHAnsi" w:hAnsiTheme="majorHAnsi" w:cstheme="majorHAnsi"/>
              </w:rPr>
              <w:t xml:space="preserve"> </w:t>
            </w:r>
            <w:r w:rsidR="00102D01" w:rsidRPr="008D1D14">
              <w:rPr>
                <w:rFonts w:asciiTheme="majorHAnsi" w:hAnsiTheme="majorHAnsi" w:cstheme="majorHAnsi"/>
                <w:i/>
              </w:rPr>
              <w:t>Avaya</w:t>
            </w:r>
            <w:r w:rsidR="00102D01">
              <w:rPr>
                <w:rFonts w:asciiTheme="majorHAnsi" w:hAnsiTheme="majorHAnsi" w:cstheme="majorHAnsi"/>
                <w:i/>
              </w:rPr>
              <w:t xml:space="preserve"> IP O</w:t>
            </w:r>
            <w:r w:rsidR="002A0E40">
              <w:rPr>
                <w:rFonts w:asciiTheme="majorHAnsi" w:hAnsiTheme="majorHAnsi" w:cstheme="majorHAnsi"/>
                <w:i/>
              </w:rPr>
              <w:t xml:space="preserve">ffice </w:t>
            </w:r>
            <w:r w:rsidR="002A0E40" w:rsidRPr="002A0E40">
              <w:rPr>
                <w:rFonts w:asciiTheme="majorHAnsi" w:hAnsiTheme="majorHAnsi" w:cstheme="majorHAnsi"/>
              </w:rPr>
              <w:t>system</w:t>
            </w:r>
            <w:r w:rsidR="002A0E40">
              <w:rPr>
                <w:rFonts w:asciiTheme="majorHAnsi" w:hAnsiTheme="majorHAnsi" w:cstheme="majorHAnsi"/>
              </w:rPr>
              <w:t xml:space="preserve"> nagrywania zapewniający funkcjonalność </w:t>
            </w:r>
            <w:r w:rsidR="00A65115">
              <w:rPr>
                <w:rFonts w:asciiTheme="majorHAnsi" w:hAnsiTheme="majorHAnsi" w:cstheme="majorHAnsi"/>
              </w:rPr>
              <w:t>centralnego,</w:t>
            </w:r>
            <w:r>
              <w:rPr>
                <w:rFonts w:asciiTheme="majorHAnsi" w:hAnsiTheme="majorHAnsi" w:cstheme="majorHAnsi"/>
              </w:rPr>
              <w:t xml:space="preserve"> ciągłego nagrywania połączeń głosowych dla dowolnego użytkownika </w:t>
            </w:r>
            <w:r w:rsidR="003C3561">
              <w:rPr>
                <w:rFonts w:asciiTheme="majorHAnsi" w:hAnsiTheme="majorHAnsi" w:cstheme="majorHAnsi"/>
              </w:rPr>
              <w:t xml:space="preserve">systemu </w:t>
            </w:r>
            <w:r w:rsidR="00CF22BC">
              <w:rPr>
                <w:rFonts w:asciiTheme="majorHAnsi" w:hAnsiTheme="majorHAnsi" w:cstheme="majorHAnsi"/>
              </w:rPr>
              <w:t>centralowego</w:t>
            </w:r>
            <w:r>
              <w:rPr>
                <w:rFonts w:asciiTheme="majorHAnsi" w:hAnsiTheme="majorHAnsi" w:cstheme="majorHAnsi"/>
              </w:rPr>
              <w:t xml:space="preserve"> – liczba </w:t>
            </w:r>
            <w:r w:rsidR="003C3561">
              <w:rPr>
                <w:rFonts w:asciiTheme="majorHAnsi" w:hAnsiTheme="majorHAnsi" w:cstheme="majorHAnsi"/>
              </w:rPr>
              <w:t xml:space="preserve">wymaganych </w:t>
            </w:r>
            <w:r>
              <w:rPr>
                <w:rFonts w:asciiTheme="majorHAnsi" w:hAnsiTheme="majorHAnsi" w:cstheme="majorHAnsi"/>
              </w:rPr>
              <w:t xml:space="preserve">równoczesnych kanałów </w:t>
            </w:r>
            <w:r w:rsidR="003C3561">
              <w:rPr>
                <w:rFonts w:asciiTheme="majorHAnsi" w:hAnsiTheme="majorHAnsi" w:cstheme="majorHAnsi"/>
              </w:rPr>
              <w:t>nagrywających to min. 4</w:t>
            </w:r>
            <w:r w:rsidR="00CF22BC">
              <w:rPr>
                <w:rFonts w:asciiTheme="majorHAnsi" w:hAnsiTheme="majorHAnsi" w:cstheme="majorHAnsi"/>
              </w:rPr>
              <w:t>.</w:t>
            </w:r>
          </w:p>
          <w:p w:rsidR="00CF22BC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skonfigurowanie nagrywanego użytkownika ma następować w ramach aplikacji do zarządzania dostarczonym rozwiązaniem i ma być dostępne dla Zamawiającego;</w:t>
            </w:r>
          </w:p>
          <w:p w:rsidR="00BF1DD1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</w:t>
            </w:r>
            <w:r w:rsidR="002C3E2F" w:rsidRPr="00CF22BC">
              <w:rPr>
                <w:rFonts w:asciiTheme="majorHAnsi" w:hAnsiTheme="majorHAnsi" w:cstheme="majorHAnsi"/>
              </w:rPr>
              <w:t>ystem ma zapewniać możliwość odsł</w:t>
            </w:r>
            <w:r w:rsidR="00500AE6">
              <w:rPr>
                <w:rFonts w:asciiTheme="majorHAnsi" w:hAnsiTheme="majorHAnsi" w:cstheme="majorHAnsi"/>
              </w:rPr>
              <w:t>uchu, wyszukiwania oraz pobierania</w:t>
            </w:r>
            <w:r>
              <w:rPr>
                <w:rFonts w:asciiTheme="majorHAnsi" w:hAnsiTheme="majorHAnsi" w:cstheme="majorHAnsi"/>
              </w:rPr>
              <w:t xml:space="preserve"> nagrań dla zdefiniowanych </w:t>
            </w:r>
            <w:r w:rsidR="00500AE6">
              <w:rPr>
                <w:rFonts w:asciiTheme="majorHAnsi" w:hAnsiTheme="majorHAnsi" w:cstheme="majorHAnsi"/>
              </w:rPr>
              <w:t>uprawnionych</w:t>
            </w:r>
            <w:r>
              <w:rPr>
                <w:rFonts w:asciiTheme="majorHAnsi" w:hAnsiTheme="majorHAnsi" w:cstheme="majorHAnsi"/>
              </w:rPr>
              <w:t xml:space="preserve"> użytkowników systemu centralowego np. poprzez przeglądarkę www;</w:t>
            </w:r>
          </w:p>
          <w:p w:rsidR="00CF22BC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system nagrywający musi umożliwiać tworzenie kont użytkowników z ograniczonym i definiowanym dostępem do nagrań;</w:t>
            </w:r>
          </w:p>
          <w:p w:rsidR="00CF22BC" w:rsidRPr="00CF22BC" w:rsidRDefault="00CF22BC" w:rsidP="00394610">
            <w:pPr>
              <w:numPr>
                <w:ilvl w:val="2"/>
                <w:numId w:val="1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Wykonawca przeszkoli Zamawiającego z obsługi systemu nagrywającego.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664F77" w:rsidRPr="006F5DFF" w:rsidRDefault="00664F7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Producent 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2xPRA (pkt 1.1)</w:t>
            </w:r>
          </w:p>
          <w:p w:rsidR="00CE238D" w:rsidRPr="006F5DFF" w:rsidRDefault="00CE238D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F12DB3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Mo</w:t>
            </w:r>
            <w:r w:rsidR="00F12DB3">
              <w:rPr>
                <w:rFonts w:asciiTheme="majorHAnsi" w:hAnsiTheme="majorHAnsi" w:cstheme="majorHAnsi"/>
                <w:b/>
                <w:bCs/>
              </w:rPr>
              <w:t>del/numer katalogowy producenta</w:t>
            </w:r>
            <w:r w:rsidR="00167C39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="00167C39">
              <w:rPr>
                <w:rFonts w:asciiTheme="majorHAnsi" w:hAnsiTheme="majorHAnsi" w:cstheme="majorHAnsi"/>
                <w:b/>
                <w:bCs/>
              </w:rPr>
              <w:t>2xPRA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 xml:space="preserve">(jeśli producent podaje)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(pkt 1.1)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BA7B66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……….…………………………………………………..…………</w:t>
            </w:r>
          </w:p>
          <w:p w:rsidR="006A456A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Liczba </w:t>
            </w:r>
            <w:r w:rsidR="004B11AC">
              <w:rPr>
                <w:rFonts w:asciiTheme="majorHAnsi" w:hAnsiTheme="majorHAnsi" w:cstheme="majorHAnsi"/>
                <w:b/>
                <w:bCs/>
              </w:rPr>
              <w:t xml:space="preserve"> dostarczanych przez Wykonawcę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9009FE">
              <w:rPr>
                <w:rFonts w:asciiTheme="majorHAnsi" w:hAnsiTheme="majorHAnsi" w:cstheme="majorHAnsi"/>
                <w:b/>
                <w:bCs/>
              </w:rPr>
              <w:t>interfejsów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2xPRA (pkt 1.1)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A4492E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</w:t>
            </w:r>
            <w:r w:rsidR="00A4492E">
              <w:rPr>
                <w:rFonts w:asciiTheme="majorHAnsi" w:hAnsiTheme="majorHAnsi" w:cstheme="majorHAnsi"/>
                <w:bCs/>
              </w:rPr>
              <w:t>……………</w:t>
            </w:r>
            <w:r w:rsidRPr="006F5DFF">
              <w:rPr>
                <w:rFonts w:asciiTheme="majorHAnsi" w:hAnsiTheme="majorHAnsi" w:cstheme="majorHAnsi"/>
                <w:bCs/>
              </w:rPr>
              <w:t>……………...</w:t>
            </w:r>
            <w:r w:rsidR="00A4492E">
              <w:rPr>
                <w:rFonts w:asciiTheme="majorHAnsi" w:hAnsiTheme="majorHAnsi" w:cstheme="majorHAnsi"/>
                <w:bCs/>
              </w:rPr>
              <w:t>.......</w:t>
            </w:r>
            <w:r w:rsidR="00A4492E" w:rsidRPr="00A4492E">
              <w:rPr>
                <w:rFonts w:asciiTheme="majorHAnsi" w:hAnsiTheme="majorHAnsi" w:cstheme="majorHAnsi"/>
                <w:b/>
                <w:bCs/>
              </w:rPr>
              <w:t>[szt</w:t>
            </w:r>
            <w:r w:rsidR="00A4492E">
              <w:rPr>
                <w:rFonts w:asciiTheme="majorHAnsi" w:hAnsiTheme="majorHAnsi" w:cstheme="majorHAnsi"/>
                <w:b/>
                <w:bCs/>
              </w:rPr>
              <w:t>.</w:t>
            </w:r>
            <w:r w:rsidR="00A4492E" w:rsidRPr="00A4492E">
              <w:rPr>
                <w:rFonts w:asciiTheme="majorHAnsi" w:hAnsiTheme="majorHAnsi" w:cstheme="majorHAnsi"/>
                <w:b/>
                <w:bCs/>
              </w:rPr>
              <w:t>]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2xPRA (pkt 1.1)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CE238D" w:rsidRPr="006F5DFF" w:rsidRDefault="00CE238D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9009FE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 xml:space="preserve">Producent interfejsu </w:t>
            </w:r>
            <w:r w:rsidR="006A456A" w:rsidRPr="006F5DFF">
              <w:rPr>
                <w:rFonts w:asciiTheme="majorHAnsi" w:hAnsiTheme="majorHAnsi" w:cstheme="majorHAnsi"/>
                <w:b/>
                <w:bCs/>
              </w:rPr>
              <w:t>2xVCM 64 (pkt 1.2)</w:t>
            </w:r>
          </w:p>
          <w:p w:rsidR="00CE238D" w:rsidRPr="006F5DFF" w:rsidRDefault="00CE238D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Model/numer katalogowy producenta</w:t>
            </w:r>
            <w:r w:rsidR="009009FE">
              <w:rPr>
                <w:rFonts w:asciiTheme="majorHAnsi" w:hAnsiTheme="majorHAnsi" w:cstheme="majorHAnsi"/>
                <w:b/>
                <w:bCs/>
              </w:rPr>
              <w:t xml:space="preserve"> interfejsu </w:t>
            </w:r>
            <w:r w:rsidR="009009FE" w:rsidRPr="006F5DFF">
              <w:rPr>
                <w:rFonts w:asciiTheme="majorHAnsi" w:hAnsiTheme="majorHAnsi" w:cstheme="majorHAnsi"/>
                <w:b/>
                <w:bCs/>
              </w:rPr>
              <w:t xml:space="preserve">2xVCM 64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/</w:t>
            </w:r>
            <w:r w:rsidRPr="009009FE">
              <w:rPr>
                <w:rFonts w:asciiTheme="majorHAnsi" w:hAnsiTheme="majorHAnsi" w:cstheme="majorHAnsi"/>
                <w:bCs/>
              </w:rPr>
              <w:t xml:space="preserve"> (jeśli producent podaje)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(pkt 1.2)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</w:t>
            </w:r>
            <w:r w:rsidR="00E60A53">
              <w:rPr>
                <w:rFonts w:asciiTheme="majorHAnsi" w:hAnsiTheme="majorHAnsi" w:cstheme="majorHAnsi"/>
                <w:bCs/>
              </w:rPr>
              <w:t>…</w:t>
            </w:r>
            <w:r w:rsidRPr="006F5DFF">
              <w:rPr>
                <w:rFonts w:asciiTheme="majorHAnsi" w:hAnsiTheme="majorHAnsi" w:cstheme="majorHAnsi"/>
                <w:bCs/>
              </w:rPr>
              <w:t>………………………………………</w:t>
            </w:r>
            <w:r w:rsidR="00CE238D" w:rsidRPr="006F5DFF">
              <w:rPr>
                <w:rFonts w:asciiTheme="majorHAnsi" w:hAnsiTheme="majorHAnsi" w:cstheme="majorHAnsi"/>
                <w:bCs/>
              </w:rPr>
              <w:t>…………..……….</w:t>
            </w:r>
          </w:p>
          <w:p w:rsidR="006A456A" w:rsidRPr="006F5DFF" w:rsidRDefault="006A456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Liczba  sztuk </w:t>
            </w:r>
            <w:r w:rsidR="009009FE">
              <w:rPr>
                <w:rFonts w:asciiTheme="majorHAnsi" w:hAnsiTheme="majorHAnsi" w:cstheme="majorHAnsi"/>
                <w:b/>
                <w:bCs/>
              </w:rPr>
              <w:t>interfejsu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2xVCM 64 (pkt 1.2)</w:t>
            </w:r>
          </w:p>
          <w:p w:rsidR="00E60A53" w:rsidRDefault="00E60A53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E60A53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……………………………………………………...</w:t>
            </w:r>
            <w:r w:rsidR="00E60A53">
              <w:rPr>
                <w:rFonts w:asciiTheme="majorHAnsi" w:hAnsiTheme="majorHAnsi" w:cstheme="majorHAnsi"/>
                <w:bCs/>
              </w:rPr>
              <w:t>.......</w:t>
            </w:r>
            <w:r w:rsidR="00E60A53" w:rsidRPr="00E60A53">
              <w:rPr>
                <w:rFonts w:asciiTheme="majorHAnsi" w:hAnsiTheme="majorHAnsi" w:cstheme="majorHAnsi"/>
                <w:b/>
                <w:bCs/>
              </w:rPr>
              <w:t>[szt.]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="00E60A53">
              <w:rPr>
                <w:rFonts w:asciiTheme="majorHAnsi" w:hAnsiTheme="majorHAnsi" w:cstheme="majorHAnsi"/>
                <w:b/>
                <w:bCs/>
              </w:rPr>
              <w:t xml:space="preserve">interfejsu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2xVCM 64 (pkt 1.2)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>
              <w:rPr>
                <w:rFonts w:asciiTheme="majorHAnsi" w:hAnsiTheme="majorHAnsi" w:cstheme="majorHAnsi"/>
                <w:b/>
                <w:bCs/>
              </w:rPr>
              <w:t>serwera sterującego</w:t>
            </w:r>
            <w:r w:rsidR="00C941F3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C941F3" w:rsidRPr="00C941F3">
              <w:rPr>
                <w:rFonts w:asciiTheme="majorHAnsi" w:hAnsiTheme="majorHAnsi" w:cstheme="majorHAnsi"/>
                <w:bCs/>
                <w:i/>
              </w:rPr>
              <w:t>Avaya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="008B1F3D" w:rsidRPr="008B1F3D">
              <w:rPr>
                <w:rFonts w:asciiTheme="majorHAnsi" w:hAnsiTheme="majorHAnsi" w:cstheme="majorHAnsi"/>
                <w:i/>
              </w:rPr>
              <w:t>IP Office Server Edition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1.4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79320E" w:rsidRPr="006F5DFF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79320E" w:rsidRDefault="0079320E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B00A3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Default="00522270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Wymagania na maszynę wirtualną VMware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zalecane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dla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serwera sterującego </w:t>
            </w:r>
            <w:r w:rsidRPr="008B1F3D">
              <w:rPr>
                <w:rFonts w:asciiTheme="majorHAnsi" w:hAnsiTheme="majorHAnsi" w:cstheme="majorHAnsi"/>
                <w:i/>
              </w:rPr>
              <w:t>IP Office Server Edition</w:t>
            </w:r>
            <w:r>
              <w:rPr>
                <w:rFonts w:asciiTheme="majorHAnsi" w:hAnsiTheme="majorHAnsi" w:cstheme="majorHAnsi"/>
                <w:i/>
              </w:rPr>
              <w:t xml:space="preserve"> 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1.4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D70674" w:rsidRPr="006F5DFF" w:rsidRDefault="00D70674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Liczba CPU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6F5DFF">
              <w:rPr>
                <w:rFonts w:asciiTheme="majorHAnsi" w:hAnsiTheme="majorHAnsi" w:cstheme="majorHAnsi"/>
                <w:bCs/>
              </w:rPr>
              <w:t>………………………………………...</w:t>
            </w:r>
            <w:r>
              <w:rPr>
                <w:rFonts w:asciiTheme="majorHAnsi" w:hAnsiTheme="majorHAnsi" w:cstheme="majorHAnsi"/>
                <w:bCs/>
              </w:rPr>
              <w:t>...</w:t>
            </w:r>
            <w:r w:rsidRPr="006F5DFF">
              <w:rPr>
                <w:rFonts w:asciiTheme="majorHAnsi" w:hAnsiTheme="majorHAnsi" w:cstheme="majorHAnsi"/>
                <w:bCs/>
              </w:rPr>
              <w:t>.</w:t>
            </w:r>
            <w:r>
              <w:rPr>
                <w:rFonts w:asciiTheme="majorHAnsi" w:hAnsiTheme="majorHAnsi" w:cstheme="majorHAnsi"/>
                <w:bCs/>
              </w:rPr>
              <w:t>[szt.]</w:t>
            </w: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Rezerwacja cykli</w:t>
            </w:r>
            <w:r>
              <w:rPr>
                <w:rFonts w:asciiTheme="majorHAnsi" w:hAnsiTheme="majorHAnsi" w:cstheme="majorHAnsi"/>
                <w:bCs/>
              </w:rPr>
              <w:t xml:space="preserve"> </w:t>
            </w:r>
            <w:r w:rsidRPr="00AB00A3">
              <w:rPr>
                <w:rFonts w:asciiTheme="majorHAnsi" w:hAnsiTheme="majorHAnsi" w:cstheme="majorHAnsi"/>
                <w:b/>
                <w:bCs/>
              </w:rPr>
              <w:t>CPU</w:t>
            </w:r>
            <w:r>
              <w:rPr>
                <w:rFonts w:asciiTheme="majorHAnsi" w:hAnsiTheme="majorHAnsi" w:cstheme="majorHAnsi"/>
                <w:bCs/>
              </w:rPr>
              <w:t xml:space="preserve"> …………………………...[GHz]</w:t>
            </w:r>
          </w:p>
          <w:p w:rsidR="00522270" w:rsidRPr="006F5DFF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522270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RAM</w:t>
            </w:r>
            <w:r w:rsidRPr="006F5DFF">
              <w:rPr>
                <w:rFonts w:asciiTheme="majorHAnsi" w:hAnsiTheme="majorHAnsi" w:cstheme="majorHAnsi"/>
                <w:bCs/>
              </w:rPr>
              <w:t>……………………………………….............</w:t>
            </w:r>
            <w:r>
              <w:rPr>
                <w:rFonts w:asciiTheme="majorHAnsi" w:hAnsiTheme="majorHAnsi" w:cstheme="majorHAnsi"/>
                <w:bCs/>
              </w:rPr>
              <w:t>...</w:t>
            </w:r>
            <w:r w:rsidRPr="006F5DFF">
              <w:rPr>
                <w:rFonts w:asciiTheme="majorHAnsi" w:hAnsiTheme="majorHAnsi" w:cstheme="majorHAnsi"/>
                <w:bCs/>
              </w:rPr>
              <w:t>.</w:t>
            </w:r>
            <w:r>
              <w:rPr>
                <w:rFonts w:asciiTheme="majorHAnsi" w:hAnsiTheme="majorHAnsi" w:cstheme="majorHAnsi"/>
                <w:bCs/>
              </w:rPr>
              <w:t>[MB]</w:t>
            </w:r>
          </w:p>
          <w:p w:rsidR="00522270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Default="00522270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B941AD">
              <w:rPr>
                <w:rFonts w:asciiTheme="majorHAnsi" w:hAnsiTheme="majorHAnsi" w:cstheme="majorHAnsi"/>
                <w:b/>
                <w:bCs/>
              </w:rPr>
              <w:t>Przestrzeń dyskowa</w:t>
            </w:r>
            <w:r>
              <w:rPr>
                <w:rFonts w:asciiTheme="majorHAnsi" w:hAnsiTheme="majorHAnsi" w:cstheme="majorHAnsi"/>
                <w:bCs/>
              </w:rPr>
              <w:t>………………………….…….[GB]</w:t>
            </w:r>
          </w:p>
          <w:p w:rsidR="00AB00A3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65115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B00A3" w:rsidRPr="006F5DFF" w:rsidRDefault="00AB00A3" w:rsidP="00394610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65115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Pr="00A65115">
              <w:rPr>
                <w:rFonts w:asciiTheme="majorHAnsi" w:hAnsiTheme="majorHAnsi" w:cstheme="majorHAnsi"/>
                <w:b/>
              </w:rPr>
              <w:t>centralnego systemu głosowych zapowiedzi słownych (IVR</w:t>
            </w:r>
            <w:r w:rsidR="005E4250">
              <w:rPr>
                <w:rFonts w:asciiTheme="majorHAnsi" w:hAnsiTheme="majorHAnsi" w:cstheme="majorHAnsi"/>
                <w:b/>
              </w:rPr>
              <w:t xml:space="preserve"> – </w:t>
            </w:r>
            <w:r w:rsidR="005E4250" w:rsidRPr="00D70674">
              <w:rPr>
                <w:rFonts w:asciiTheme="majorHAnsi" w:hAnsiTheme="majorHAnsi" w:cstheme="majorHAnsi"/>
                <w:b/>
                <w:i/>
              </w:rPr>
              <w:t>Avaya VMPro</w:t>
            </w:r>
            <w:r w:rsidRPr="00A65115">
              <w:rPr>
                <w:rFonts w:asciiTheme="majorHAnsi" w:hAnsiTheme="majorHAnsi" w:cstheme="majorHAnsi"/>
                <w:b/>
              </w:rPr>
              <w:t>) oraz centralnego systemu poczty głosowej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1.5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B00A3" w:rsidRPr="006F5DFF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B00A3" w:rsidRDefault="00AB00A3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65115" w:rsidRPr="006F5DFF" w:rsidRDefault="00A65115" w:rsidP="00394610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65115">
              <w:rPr>
                <w:rFonts w:asciiTheme="majorHAnsi" w:hAnsiTheme="majorHAnsi" w:cstheme="majorHAnsi"/>
                <w:b/>
                <w:bCs/>
              </w:rPr>
              <w:t xml:space="preserve">Rodzaj licencji dla </w:t>
            </w:r>
            <w:r w:rsidRPr="00A65115">
              <w:rPr>
                <w:rFonts w:asciiTheme="majorHAnsi" w:hAnsiTheme="majorHAnsi" w:cstheme="majorHAnsi"/>
                <w:b/>
              </w:rPr>
              <w:t xml:space="preserve">centralnego systemu </w:t>
            </w:r>
            <w:r>
              <w:rPr>
                <w:rFonts w:asciiTheme="majorHAnsi" w:hAnsiTheme="majorHAnsi" w:cstheme="majorHAnsi"/>
                <w:b/>
              </w:rPr>
              <w:t>nagrywającego</w:t>
            </w:r>
            <w:r w:rsidR="00102D01">
              <w:rPr>
                <w:rFonts w:asciiTheme="majorHAnsi" w:hAnsiTheme="majorHAnsi" w:cstheme="majorHAnsi"/>
                <w:b/>
              </w:rPr>
              <w:t xml:space="preserve"> dla </w:t>
            </w:r>
            <w:r w:rsidR="00102D01" w:rsidRPr="008D1D14">
              <w:rPr>
                <w:rFonts w:asciiTheme="majorHAnsi" w:hAnsiTheme="majorHAnsi" w:cstheme="majorHAnsi"/>
                <w:i/>
              </w:rPr>
              <w:t>Avaya</w:t>
            </w:r>
            <w:r w:rsidR="00102D01">
              <w:rPr>
                <w:rFonts w:asciiTheme="majorHAnsi" w:hAnsiTheme="majorHAnsi" w:cstheme="majorHAnsi"/>
                <w:i/>
              </w:rPr>
              <w:t xml:space="preserve"> IP O</w:t>
            </w:r>
            <w:r w:rsidR="00A52EF8">
              <w:rPr>
                <w:rFonts w:asciiTheme="majorHAnsi" w:hAnsiTheme="majorHAnsi" w:cstheme="majorHAnsi"/>
                <w:i/>
              </w:rPr>
              <w:t>ffice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(pkt 1.6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)</w:t>
            </w: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A65115" w:rsidRPr="006F5DFF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…………………………………………………………..............</w:t>
            </w:r>
          </w:p>
          <w:p w:rsidR="00A65115" w:rsidRPr="00522270" w:rsidRDefault="00A65115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6A456A" w:rsidRPr="006F5DFF" w:rsidRDefault="006A456A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664F77" w:rsidRPr="006F5DFF" w:rsidRDefault="00664F7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A6870">
              <w:rPr>
                <w:rFonts w:asciiTheme="majorHAnsi" w:hAnsiTheme="majorHAnsi" w:cstheme="majorHAnsi"/>
                <w:bCs/>
              </w:rPr>
              <w:t xml:space="preserve">Zamawiający </w:t>
            </w:r>
            <w:r w:rsidR="00D02A37" w:rsidRPr="00FA6870">
              <w:rPr>
                <w:rFonts w:asciiTheme="majorHAnsi" w:hAnsiTheme="majorHAnsi" w:cstheme="majorHAnsi"/>
                <w:bCs/>
              </w:rPr>
              <w:t>prosi o</w:t>
            </w:r>
            <w:r w:rsidR="006474D2" w:rsidRPr="00FA6870">
              <w:rPr>
                <w:rFonts w:asciiTheme="majorHAnsi" w:hAnsiTheme="majorHAnsi" w:cstheme="majorHAnsi"/>
                <w:bCs/>
              </w:rPr>
              <w:t xml:space="preserve"> zaznaczenia</w:t>
            </w:r>
            <w:r w:rsidRPr="00FA6870">
              <w:rPr>
                <w:rFonts w:asciiTheme="majorHAnsi" w:hAnsiTheme="majorHAnsi" w:cstheme="majorHAnsi"/>
                <w:bCs/>
              </w:rPr>
              <w:t xml:space="preserve"> w złożonych materiałach firmowych (w postaci katalogów i/lub ulotek</w:t>
            </w:r>
            <w:r w:rsidRPr="006F5DFF">
              <w:rPr>
                <w:rFonts w:asciiTheme="majorHAnsi" w:hAnsiTheme="majorHAnsi" w:cstheme="majorHAnsi"/>
                <w:bCs/>
              </w:rPr>
              <w:t xml:space="preserve"> informacyjnych i/lub kart produktu i/lub kart char</w:t>
            </w:r>
            <w:r w:rsidR="006474D2" w:rsidRPr="006F5DFF">
              <w:rPr>
                <w:rFonts w:asciiTheme="majorHAnsi" w:hAnsiTheme="majorHAnsi" w:cstheme="majorHAnsi"/>
                <w:bCs/>
              </w:rPr>
              <w:t>akterystyki i/lub oświadczenie P</w:t>
            </w:r>
            <w:r w:rsidRPr="006F5DFF">
              <w:rPr>
                <w:rFonts w:asciiTheme="majorHAnsi" w:hAnsiTheme="majorHAnsi" w:cstheme="majorHAnsi"/>
                <w:bCs/>
              </w:rPr>
              <w:t xml:space="preserve">roducenta) zapisów potwierdzających spełnienie wymaganych parametrów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 xml:space="preserve">z dopisaniem numeru tabeli </w:t>
            </w:r>
            <w:r w:rsidRPr="006F5DFF">
              <w:rPr>
                <w:rFonts w:asciiTheme="majorHAnsi" w:hAnsiTheme="majorHAnsi" w:cstheme="majorHAnsi"/>
                <w:bCs/>
              </w:rPr>
              <w:t xml:space="preserve">oraz </w:t>
            </w:r>
            <w:r w:rsidRPr="006F5DFF">
              <w:rPr>
                <w:rFonts w:asciiTheme="majorHAnsi" w:hAnsiTheme="majorHAnsi" w:cstheme="majorHAnsi"/>
                <w:b/>
                <w:bCs/>
              </w:rPr>
              <w:t>numerem podpunktu</w:t>
            </w:r>
            <w:r w:rsidR="006474D2" w:rsidRPr="006F5DFF">
              <w:rPr>
                <w:rFonts w:asciiTheme="majorHAnsi" w:hAnsiTheme="majorHAnsi" w:cstheme="majorHAnsi"/>
                <w:bCs/>
              </w:rPr>
              <w:t xml:space="preserve"> z </w:t>
            </w:r>
            <w:r w:rsidR="006474D2" w:rsidRPr="006F5DFF">
              <w:rPr>
                <w:rFonts w:asciiTheme="majorHAnsi" w:hAnsiTheme="majorHAnsi" w:cstheme="majorHAnsi"/>
                <w:bCs/>
                <w:highlight w:val="green"/>
              </w:rPr>
              <w:t>załącznika nr 2</w:t>
            </w:r>
            <w:r w:rsidR="00DE0905" w:rsidRPr="006F5DFF">
              <w:rPr>
                <w:rFonts w:asciiTheme="majorHAnsi" w:hAnsiTheme="majorHAnsi" w:cstheme="majorHAnsi"/>
                <w:bCs/>
                <w:highlight w:val="green"/>
              </w:rPr>
              <w:t>i</w:t>
            </w:r>
            <w:r w:rsidRPr="006F5DFF">
              <w:rPr>
                <w:rFonts w:asciiTheme="majorHAnsi" w:hAnsiTheme="majorHAnsi" w:cstheme="majorHAnsi"/>
                <w:bCs/>
                <w:highlight w:val="green"/>
              </w:rPr>
              <w:t xml:space="preserve"> do </w:t>
            </w:r>
            <w:r w:rsidR="00DE0905" w:rsidRPr="006F5DFF">
              <w:rPr>
                <w:rFonts w:asciiTheme="majorHAnsi" w:hAnsiTheme="majorHAnsi" w:cstheme="majorHAnsi"/>
                <w:bCs/>
                <w:highlight w:val="green"/>
              </w:rPr>
              <w:t>SOPZ</w:t>
            </w:r>
            <w:r w:rsidRPr="006F5DFF">
              <w:rPr>
                <w:rFonts w:asciiTheme="majorHAnsi" w:hAnsiTheme="majorHAnsi" w:cstheme="majorHAnsi"/>
                <w:bCs/>
              </w:rPr>
              <w:t>, który ten zapis potwierdza</w:t>
            </w:r>
            <w:r w:rsidR="005840CF" w:rsidRPr="006F5DFF">
              <w:rPr>
                <w:rFonts w:asciiTheme="majorHAnsi" w:hAnsiTheme="majorHAnsi" w:cstheme="majorHAnsi"/>
                <w:bCs/>
              </w:rPr>
              <w:t xml:space="preserve"> (Zamawiający dopuszcza materiały w języku angielskim)</w:t>
            </w:r>
          </w:p>
        </w:tc>
      </w:tr>
      <w:tr w:rsidR="005B725D" w:rsidRPr="006F5DFF" w:rsidTr="003816BE">
        <w:trPr>
          <w:trHeight w:val="95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5B725D" w:rsidRPr="006F5DFF" w:rsidRDefault="005B725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lastRenderedPageBreak/>
              <w:t>2</w:t>
            </w:r>
          </w:p>
        </w:tc>
        <w:tc>
          <w:tcPr>
            <w:tcW w:w="8827" w:type="dxa"/>
            <w:shd w:val="clear" w:color="auto" w:fill="auto"/>
          </w:tcPr>
          <w:p w:rsidR="005B725D" w:rsidRPr="006F5DFF" w:rsidRDefault="005B725D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>Licencje:</w:t>
            </w:r>
          </w:p>
          <w:p w:rsidR="00C63C51" w:rsidRPr="00C63C51" w:rsidRDefault="00C63C51" w:rsidP="0039461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63C51" w:rsidRPr="00C63C51" w:rsidRDefault="00C63C51" w:rsidP="0039461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5B725D" w:rsidRPr="00DA1219" w:rsidRDefault="0078793D" w:rsidP="00394610">
            <w:pPr>
              <w:pStyle w:val="Akapitzlist"/>
              <w:numPr>
                <w:ilvl w:val="1"/>
                <w:numId w:val="2"/>
              </w:numPr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A1219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 w:rsidR="005B725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wszystkie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niezbędne </w:t>
            </w:r>
            <w:r w:rsidR="005B725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licencje wymagane do uruchomienia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>dodatkowego wyposażenia</w:t>
            </w:r>
            <w:r w:rsidR="005B725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w systemie Avaya IP Office 500 v2 R11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w tym również serwera sterującego </w:t>
            </w:r>
            <w:r w:rsidR="00AD6FBD" w:rsidRPr="00DA1219">
              <w:rPr>
                <w:rFonts w:asciiTheme="majorHAnsi" w:hAnsiTheme="majorHAnsi" w:cstheme="majorHAnsi"/>
                <w:i/>
                <w:sz w:val="24"/>
                <w:szCs w:val="24"/>
              </w:rPr>
              <w:t>Avaya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D6FBD" w:rsidRPr="00DA1219">
              <w:rPr>
                <w:rFonts w:asciiTheme="majorHAnsi" w:hAnsiTheme="majorHAnsi" w:cstheme="majorHAnsi"/>
                <w:i/>
                <w:sz w:val="24"/>
                <w:szCs w:val="24"/>
              </w:rPr>
              <w:t>IP Office Server Edition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w taki sposób, aby sprzęt 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 xml:space="preserve">i oprogramowanie 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>był</w:t>
            </w:r>
            <w:r w:rsidR="00AD6FBD" w:rsidRPr="00DA1219">
              <w:rPr>
                <w:rFonts w:asciiTheme="majorHAnsi" w:hAnsiTheme="majorHAnsi" w:cstheme="majorHAnsi"/>
                <w:sz w:val="24"/>
                <w:szCs w:val="24"/>
              </w:rPr>
              <w:t>y w pełni funkcjonalne</w:t>
            </w:r>
            <w:r w:rsidR="003816BE" w:rsidRPr="00DA1219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FA2488" w:rsidRPr="006F5DFF" w:rsidRDefault="00FA2488" w:rsidP="00394610">
            <w:pPr>
              <w:pStyle w:val="Akapitzlist"/>
              <w:numPr>
                <w:ilvl w:val="1"/>
                <w:numId w:val="2"/>
              </w:numPr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 xml:space="preserve">Wszystkie dostarczone </w:t>
            </w:r>
            <w:r w:rsidR="0078793D">
              <w:rPr>
                <w:rFonts w:asciiTheme="majorHAnsi" w:hAnsiTheme="majorHAnsi" w:cstheme="majorHAnsi"/>
                <w:sz w:val="24"/>
                <w:szCs w:val="24"/>
              </w:rPr>
              <w:t xml:space="preserve">przez Wykonawcę 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licencje muszą być zarejestrowane na Zamawiającego tz</w:t>
            </w:r>
            <w:r w:rsidR="0078793D">
              <w:rPr>
                <w:rFonts w:asciiTheme="majorHAnsi" w:hAnsiTheme="majorHAnsi" w:cstheme="majorHAnsi"/>
                <w:sz w:val="24"/>
                <w:szCs w:val="24"/>
              </w:rPr>
              <w:t>n. Szpital U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niwersytecki w Krakowie, siedziba ul. Kopernika 36, 31-501 Kraków.</w:t>
            </w:r>
          </w:p>
          <w:p w:rsidR="007153EA" w:rsidRPr="006F5DFF" w:rsidRDefault="007153EA" w:rsidP="00394610">
            <w:pPr>
              <w:pStyle w:val="Akapitzlist"/>
              <w:numPr>
                <w:ilvl w:val="1"/>
                <w:numId w:val="2"/>
              </w:numPr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Wszystkie dostarczone</w:t>
            </w:r>
            <w:r w:rsidR="0078793D" w:rsidRPr="006F5DF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8793D">
              <w:rPr>
                <w:rFonts w:asciiTheme="majorHAnsi" w:hAnsiTheme="majorHAnsi" w:cstheme="majorHAnsi"/>
                <w:sz w:val="24"/>
                <w:szCs w:val="24"/>
              </w:rPr>
              <w:t>przez Wykonawcę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 xml:space="preserve"> licencje muszą być bezterminowe (brak ograniczeń czasowych</w:t>
            </w:r>
            <w:r w:rsidR="00874CF5">
              <w:rPr>
                <w:rFonts w:asciiTheme="majorHAnsi" w:hAnsiTheme="majorHAnsi" w:cstheme="majorHAnsi"/>
                <w:sz w:val="24"/>
                <w:szCs w:val="24"/>
              </w:rPr>
              <w:t xml:space="preserve"> do ich stosowania przez Zamawiającego</w:t>
            </w:r>
            <w:r w:rsidRPr="006F5DFF">
              <w:rPr>
                <w:rFonts w:asciiTheme="majorHAnsi" w:hAnsiTheme="majorHAnsi" w:cstheme="majorHAnsi"/>
                <w:sz w:val="24"/>
                <w:szCs w:val="24"/>
              </w:rPr>
              <w:t>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5B725D" w:rsidRPr="006F5DFF" w:rsidRDefault="008F637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 xml:space="preserve">Opcjonalnie </w:t>
            </w:r>
          </w:p>
          <w:p w:rsidR="005B725D" w:rsidRPr="006F5DFF" w:rsidRDefault="008F637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</w:t>
            </w:r>
            <w:r w:rsidR="005B725D" w:rsidRPr="006F5DFF">
              <w:rPr>
                <w:rFonts w:asciiTheme="majorHAnsi" w:hAnsiTheme="majorHAnsi" w:cstheme="majorHAnsi"/>
                <w:bCs/>
                <w:i/>
              </w:rPr>
              <w:t>wypełniać</w:t>
            </w:r>
            <w:r w:rsidRPr="006F5DFF">
              <w:rPr>
                <w:rFonts w:asciiTheme="majorHAnsi" w:hAnsiTheme="majorHAnsi" w:cstheme="majorHAnsi"/>
                <w:bCs/>
                <w:i/>
              </w:rPr>
              <w:t xml:space="preserve"> – jeśli potrzeba</w:t>
            </w:r>
            <w:r w:rsidR="005B725D" w:rsidRPr="006F5DFF">
              <w:rPr>
                <w:rFonts w:asciiTheme="majorHAnsi" w:hAnsiTheme="majorHAnsi" w:cstheme="majorHAnsi"/>
                <w:bCs/>
                <w:i/>
              </w:rPr>
              <w:t>)</w:t>
            </w:r>
          </w:p>
          <w:p w:rsidR="00CE238D" w:rsidRPr="006F5DFF" w:rsidRDefault="00CE23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</w:p>
          <w:p w:rsidR="008F637C" w:rsidRPr="006F5DFF" w:rsidRDefault="008F637C" w:rsidP="00394610">
            <w:pPr>
              <w:spacing w:line="276" w:lineRule="auto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…………………………………………………………...</w:t>
            </w:r>
            <w:r w:rsidR="00CE238D" w:rsidRPr="006F5DFF">
              <w:rPr>
                <w:rFonts w:asciiTheme="majorHAnsi" w:hAnsiTheme="majorHAnsi" w:cstheme="majorHAnsi"/>
                <w:bCs/>
              </w:rPr>
              <w:t>...........</w:t>
            </w:r>
          </w:p>
          <w:p w:rsidR="008F637C" w:rsidRPr="006F5DFF" w:rsidRDefault="008F637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</w:p>
        </w:tc>
      </w:tr>
      <w:tr w:rsidR="00636C8A" w:rsidRPr="006F5DFF" w:rsidTr="00AE3B46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636C8A" w:rsidRPr="006F5DFF" w:rsidRDefault="00636C8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636C8A" w:rsidRPr="00B93144" w:rsidRDefault="00636C8A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93144">
              <w:rPr>
                <w:rFonts w:asciiTheme="majorHAnsi" w:hAnsiTheme="majorHAnsi" w:cstheme="majorHAnsi"/>
              </w:rPr>
              <w:t>Wymagania funkcjonalne</w:t>
            </w:r>
            <w:r w:rsidR="00CA6594" w:rsidRPr="00B93144">
              <w:rPr>
                <w:rFonts w:asciiTheme="majorHAnsi" w:hAnsiTheme="majorHAnsi" w:cstheme="majorHAnsi"/>
              </w:rPr>
              <w:t xml:space="preserve"> oferowanego systemu centralowego</w:t>
            </w:r>
            <w:r w:rsidR="0033722F" w:rsidRPr="00B93144">
              <w:rPr>
                <w:rFonts w:asciiTheme="majorHAnsi" w:hAnsiTheme="majorHAnsi" w:cstheme="majorHAnsi"/>
              </w:rPr>
              <w:t xml:space="preserve"> do telefonii (przez telefonię Zamawiający rozumie zagadnienia wykorzystania środków do łączności głosowej na odległość pomiędzy swoimi </w:t>
            </w:r>
            <w:r w:rsidR="000F1EB4">
              <w:rPr>
                <w:rFonts w:asciiTheme="majorHAnsi" w:hAnsiTheme="majorHAnsi" w:cstheme="majorHAnsi"/>
              </w:rPr>
              <w:t>lokalizacjami</w:t>
            </w:r>
            <w:r w:rsidR="0033722F" w:rsidRPr="00B93144">
              <w:rPr>
                <w:rFonts w:asciiTheme="majorHAnsi" w:hAnsiTheme="majorHAnsi" w:cstheme="majorHAnsi"/>
              </w:rPr>
              <w:t>, w szczególności przez zestawianie połączeń pomiędzy </w:t>
            </w:r>
            <w:hyperlink r:id="rId8" w:history="1">
              <w:r w:rsidR="0033722F" w:rsidRPr="00B93144">
                <w:rPr>
                  <w:rFonts w:asciiTheme="majorHAnsi" w:hAnsiTheme="majorHAnsi" w:cstheme="majorHAnsi"/>
                </w:rPr>
                <w:t>telefonami</w:t>
              </w:r>
            </w:hyperlink>
            <w:r w:rsidR="0033722F" w:rsidRPr="00B93144">
              <w:rPr>
                <w:rFonts w:asciiTheme="majorHAnsi" w:hAnsiTheme="majorHAnsi" w:cstheme="majorHAnsi"/>
              </w:rPr>
              <w:t>)</w:t>
            </w:r>
            <w:r w:rsidRPr="00B93144">
              <w:rPr>
                <w:rFonts w:asciiTheme="majorHAnsi" w:hAnsiTheme="majorHAnsi" w:cstheme="majorHAnsi"/>
              </w:rPr>
              <w:t>:</w:t>
            </w:r>
          </w:p>
          <w:p w:rsidR="005601CA" w:rsidRPr="005601CA" w:rsidRDefault="005601CA" w:rsidP="00394610">
            <w:pPr>
              <w:pStyle w:val="Akapitzlist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601CA" w:rsidRPr="005601CA" w:rsidRDefault="005601CA" w:rsidP="00394610">
            <w:pPr>
              <w:pStyle w:val="Akapitzlist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601CA" w:rsidRPr="005601CA" w:rsidRDefault="005601CA" w:rsidP="00394610">
            <w:pPr>
              <w:pStyle w:val="Akapitzlist"/>
              <w:numPr>
                <w:ilvl w:val="0"/>
                <w:numId w:val="9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601CA" w:rsidRPr="002F72E6" w:rsidRDefault="00BD283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 rozbudowy posiadanego systemu telekomunikacyjnego, znajdującego się w lokalizacji </w:t>
            </w:r>
            <w:r w:rsidR="00CE238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Kraków, ul. </w:t>
            </w:r>
            <w:r w:rsidR="00CE238D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50</w:t>
            </w:r>
            <w:r w:rsidR="00CE238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CUMRiK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8E4FDE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K50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</w:t>
            </w:r>
            <w:r w:rsidR="00CE238D" w:rsidRPr="002F72E6">
              <w:rPr>
                <w:rFonts w:asciiTheme="majorHAnsi" w:hAnsiTheme="majorHAnsi" w:cstheme="majorHAnsi"/>
                <w:sz w:val="24"/>
                <w:szCs w:val="24"/>
              </w:rPr>
              <w:t>raz</w:t>
            </w:r>
            <w:r w:rsidR="008A057C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objęcie s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</w:rPr>
              <w:t>ystemem dodatkowych</w:t>
            </w:r>
            <w:r w:rsidR="003A7058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lokalizacji </w:t>
            </w:r>
            <w:r w:rsidR="008A057C" w:rsidRPr="002F72E6">
              <w:rPr>
                <w:rFonts w:asciiTheme="majorHAnsi" w:hAnsiTheme="majorHAnsi" w:cstheme="majorHAnsi"/>
                <w:sz w:val="24"/>
                <w:szCs w:val="24"/>
              </w:rPr>
              <w:t>oznaczonych symbolami: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CD0D6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="00CD0D6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7318DD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="008E4FDE" w:rsidRPr="002F72E6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26683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– schemat układu budynków w </w:t>
            </w:r>
            <w:r w:rsidR="00A26683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nr 2</w:t>
            </w:r>
            <w:r w:rsidR="00A26683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f</w:t>
            </w:r>
            <w:r w:rsidR="008E4FDE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do SOPZ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="007318DD" w:rsidRPr="002F72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="008A057C" w:rsidRPr="002F72E6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5601CA" w:rsidRPr="005601CA" w:rsidRDefault="008A057C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Szczegółowy opis wymagań dotyczących rozbudowywanego sytemu centrowego</w:t>
            </w:r>
            <w:r w:rsidR="00C26E1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w poszczególnych lokalizacjach Zamawiającego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zestawiono w poniższych </w:t>
            </w:r>
            <w:r w:rsidRPr="005601CA">
              <w:rPr>
                <w:rFonts w:asciiTheme="majorHAnsi" w:hAnsiTheme="majorHAnsi" w:cstheme="majorHAnsi"/>
                <w:b/>
                <w:sz w:val="24"/>
                <w:szCs w:val="24"/>
                <w:highlight w:val="green"/>
              </w:rPr>
              <w:t xml:space="preserve">Tabelach </w:t>
            </w:r>
            <w:r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tego załącznika</w:t>
            </w:r>
            <w:r w:rsidR="008E4FDE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6457EA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Zamawiający wymaga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, aby posiadany przez Zamawiającego system telekomunikacyjny </w:t>
            </w:r>
            <w:r w:rsidR="003816BE"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Avaya IP Office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, znajdujący się na ul. </w:t>
            </w:r>
            <w:r w:rsidR="003816BE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50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, był punktem centralnym, do którego będą podłączone główne łącza telekomunikacyjne ISDN PRI posiadane</w:t>
            </w:r>
            <w:r w:rsidR="00EA522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 dodatkowo zamawiane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92176">
              <w:rPr>
                <w:rFonts w:asciiTheme="majorHAnsi" w:hAnsiTheme="majorHAnsi" w:cstheme="majorHAnsi"/>
                <w:sz w:val="24"/>
                <w:szCs w:val="24"/>
              </w:rPr>
              <w:t xml:space="preserve">w tym postępowaniu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przez Zamawiającego.</w:t>
            </w:r>
          </w:p>
          <w:p w:rsidR="005601CA" w:rsidRPr="005601CA" w:rsidRDefault="00C26E1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zapewnił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w rozbudowywanym systemie</w:t>
            </w:r>
            <w:r w:rsidR="00A52E8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telekomunikacyjnym centralny r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uting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połączeń przychodzących (dystrybucja numeracji DDI z łącz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y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ISDN PRI na wszystkie wymienione powyżej </w:t>
            </w:r>
            <w:r w:rsidR="00EA5224" w:rsidRPr="005601CA">
              <w:rPr>
                <w:rFonts w:asciiTheme="majorHAnsi" w:hAnsiTheme="majorHAnsi" w:cstheme="majorHAnsi"/>
                <w:sz w:val="24"/>
                <w:szCs w:val="24"/>
              </w:rPr>
              <w:t>lokalizacje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C36B81" w:rsidRPr="005601CA">
              <w:rPr>
                <w:rFonts w:asciiTheme="majorHAnsi" w:hAnsiTheme="majorHAnsi" w:cstheme="majorHAnsi"/>
                <w:sz w:val="24"/>
                <w:szCs w:val="24"/>
              </w:rPr>
              <w:t>Zamawiającego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C9217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C36B81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Zamawiający wymaga zachowania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funkcjonującej aktualnie możliwości wykonywania dwukierunkowych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połączeń bezpośrednio po numeracji wewnętrznej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62D71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w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całym zakresie numeracyjnym posiadanym przez Zamawiającego opisanym w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="0014103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>– po czterech ostatnich cyfrach z pełnego 9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noBreakHyphen/>
              <w:t>cio cyfrowego numeru DDI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B400B5" w:rsidRPr="005601CA">
              <w:rPr>
                <w:rFonts w:asciiTheme="majorHAnsi" w:hAnsiTheme="majorHAnsi" w:cstheme="majorHAnsi"/>
                <w:sz w:val="24"/>
                <w:szCs w:val="24"/>
              </w:rPr>
              <w:t>z pominięciem usług telefonicznych i  taryfikacji operatora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) z systemami 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centralowymi </w:t>
            </w:r>
            <w:r w:rsidR="00C60729" w:rsidRPr="005601CA">
              <w:rPr>
                <w:rFonts w:asciiTheme="majorHAnsi" w:hAnsiTheme="majorHAnsi" w:cstheme="majorHAnsi"/>
                <w:sz w:val="24"/>
                <w:szCs w:val="24"/>
              </w:rPr>
              <w:t>Zamawiającego</w:t>
            </w:r>
            <w:r w:rsidR="00141039">
              <w:rPr>
                <w:rFonts w:asciiTheme="majorHAnsi" w:hAnsiTheme="majorHAnsi" w:cstheme="majorHAnsi"/>
                <w:sz w:val="24"/>
                <w:szCs w:val="24"/>
              </w:rPr>
              <w:t xml:space="preserve"> (Centrale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Matra</w:t>
            </w:r>
            <w:r w:rsidR="00BF377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Nortel 6500</w:t>
            </w:r>
            <w:r w:rsidR="002E3D61">
              <w:rPr>
                <w:rFonts w:asciiTheme="majorHAnsi" w:hAnsiTheme="majorHAnsi" w:cstheme="majorHAnsi"/>
                <w:sz w:val="24"/>
                <w:szCs w:val="24"/>
              </w:rPr>
              <w:t xml:space="preserve"> – wymagane min. 30 kanałów rozmównych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>, Avaya</w:t>
            </w:r>
            <w:r w:rsidR="00BF377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IP Office 500 v2 R11</w:t>
            </w:r>
            <w:r w:rsidR="002E3D61">
              <w:rPr>
                <w:rFonts w:asciiTheme="majorHAnsi" w:hAnsiTheme="majorHAnsi" w:cstheme="majorHAnsi"/>
                <w:sz w:val="24"/>
                <w:szCs w:val="24"/>
              </w:rPr>
              <w:t xml:space="preserve"> - wymagane min. 30 kanałów rozmównych</w:t>
            </w:r>
            <w:r w:rsidR="00693DE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51996" w:rsidRPr="005601CA">
              <w:rPr>
                <w:rFonts w:asciiTheme="majorHAnsi" w:hAnsiTheme="majorHAnsi" w:cstheme="majorHAnsi"/>
                <w:sz w:val="24"/>
                <w:szCs w:val="24"/>
              </w:rPr>
              <w:t>Ericsson-LG</w:t>
            </w:r>
            <w:r w:rsidR="002E3D61">
              <w:rPr>
                <w:rFonts w:asciiTheme="majorHAnsi" w:hAnsiTheme="majorHAnsi" w:cstheme="majorHAnsi"/>
                <w:sz w:val="24"/>
                <w:szCs w:val="24"/>
              </w:rPr>
              <w:t xml:space="preserve"> - wymagane min. 30 kanałów rozmównych</w:t>
            </w:r>
            <w:r w:rsidR="0005199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) – zgodnie z opisem w </w:t>
            </w:r>
            <w:r w:rsidR="0014103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 </w:t>
            </w:r>
            <w:r w:rsidR="00051996"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2 do SOPZ</w:t>
            </w:r>
            <w:r w:rsidR="00084C4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="00084C46" w:rsidRPr="005601C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2j do SOPZ</w:t>
            </w:r>
            <w:r w:rsid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C60729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Zamawiający</w:t>
            </w:r>
            <w:r w:rsidR="002754A0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wymaga, aby dostarczony system telekomunikacyjny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z</w:t>
            </w:r>
            <w:r w:rsidR="002754A0" w:rsidRPr="005601CA">
              <w:rPr>
                <w:rFonts w:asciiTheme="majorHAnsi" w:hAnsiTheme="majorHAnsi" w:cstheme="majorHAnsi"/>
                <w:sz w:val="24"/>
                <w:szCs w:val="24"/>
              </w:rPr>
              <w:t>apewni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ał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możliwości niezależ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nej i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samodzielnej pracy poszczególnych </w:t>
            </w:r>
            <w:r w:rsidR="00CF0948">
              <w:rPr>
                <w:rFonts w:asciiTheme="majorHAnsi" w:hAnsiTheme="majorHAnsi" w:cstheme="majorHAnsi"/>
                <w:sz w:val="24"/>
                <w:szCs w:val="24"/>
              </w:rPr>
              <w:t>lokalizacji Zamawiającego</w:t>
            </w:r>
            <w:r w:rsidR="002A3613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dla aparatów analogowych</w:t>
            </w:r>
            <w:r w:rsidR="008437D4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75A8B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(w obrębie budynku) 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>w przypadku wystąpienia problemów z siecią LAN/WAN pomiędzy budynkami lub awarii</w:t>
            </w:r>
            <w:r w:rsidR="002A3613" w:rsidRPr="005601CA">
              <w:rPr>
                <w:rFonts w:asciiTheme="majorHAnsi" w:hAnsiTheme="majorHAnsi" w:cstheme="majorHAnsi"/>
                <w:sz w:val="24"/>
                <w:szCs w:val="24"/>
              </w:rPr>
              <w:t>/niedostępności</w:t>
            </w:r>
            <w:r w:rsidR="003816BE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2A3613" w:rsidRPr="005601CA">
              <w:rPr>
                <w:rFonts w:asciiTheme="majorHAnsi" w:hAnsiTheme="majorHAnsi" w:cstheme="majorHAnsi"/>
                <w:sz w:val="24"/>
                <w:szCs w:val="24"/>
              </w:rPr>
              <w:t>serwera sterującego</w:t>
            </w:r>
            <w:r w:rsidR="00C9217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Wykonawca ma zapewnić co najmniej poniższe funkcjonalności pomiędzy </w:t>
            </w:r>
            <w:r w:rsidR="00A12A07">
              <w:rPr>
                <w:rFonts w:asciiTheme="majorHAnsi" w:hAnsiTheme="majorHAnsi" w:cstheme="majorHAnsi"/>
                <w:sz w:val="24"/>
                <w:szCs w:val="24"/>
              </w:rPr>
              <w:t>lokalizacjami</w:t>
            </w:r>
            <w:r w:rsidR="0033722F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Zamawiającego</w:t>
            </w:r>
            <w:r w:rsidR="00D735B6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 pełnej integracji z system w budynku K50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dzwonienie bezpośrednio po numeracji wewnętrznej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– po czterech ostatnich cyfrach z pełnego 9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noBreakHyphen/>
              <w:t xml:space="preserve">cio cyfrowego numeru DDI (z pominięciem </w:t>
            </w:r>
            <w:r w:rsidR="001A336A" w:rsidRPr="005601CA">
              <w:rPr>
                <w:rFonts w:asciiTheme="majorHAnsi" w:hAnsiTheme="majorHAnsi" w:cstheme="majorHAnsi"/>
                <w:sz w:val="24"/>
                <w:szCs w:val="24"/>
              </w:rPr>
              <w:t>usług telefonicznych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="001A336A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 taryfikacji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operatora)</w:t>
            </w:r>
            <w:r w:rsidR="00D65C76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przesyłanie w czasie połączenia identyfikacji numeru oraz nazwy użytkownika</w:t>
            </w:r>
            <w:r w:rsidR="00644DF7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zapewnienie możliwości korzystania z funkcji typu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zawieszenie połączenia (</w:t>
            </w:r>
            <w:r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hold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5601CA" w:rsidRPr="005601CA" w:rsidRDefault="00CA7739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transfer połączenia;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przekierowanie połączenia (</w:t>
            </w:r>
            <w:r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forward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187F8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przejęcie rozmowy (</w:t>
            </w:r>
            <w:r w:rsidR="003816BE"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call pickup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i/>
                <w:sz w:val="24"/>
                <w:szCs w:val="24"/>
              </w:rPr>
              <w:t>paging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rozgłoszeniowy;</w:t>
            </w:r>
          </w:p>
          <w:p w:rsidR="005601CA" w:rsidRPr="005601CA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tworzenie głosowych połączeń konferencyjnych dla minimum 10 użytkowników</w:t>
            </w:r>
            <w:r w:rsidR="00CA7739" w:rsidRPr="005601C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A4974" w:rsidRPr="008A4974" w:rsidRDefault="004E0D4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zapewnienie możliwości 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każdemu użytkownikowi systemu centralowego 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konfiguracji podstawowych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funkcji użytkownika 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>minimum: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. przekierowanie połączeń, włączenie/wyłączenie poczty głosowej,  przypisanie funkcji pod klawisze programowalne</w:t>
            </w:r>
            <w:r w:rsidR="00D54762" w:rsidRPr="005601CA">
              <w:rPr>
                <w:rFonts w:asciiTheme="majorHAnsi" w:hAnsiTheme="majorHAnsi" w:cstheme="majorHAnsi"/>
                <w:sz w:val="24"/>
                <w:szCs w:val="24"/>
              </w:rPr>
              <w:t xml:space="preserve"> aparatu telefonicznego</w:t>
            </w:r>
            <w:r w:rsidRPr="005601CA">
              <w:rPr>
                <w:rFonts w:asciiTheme="majorHAnsi" w:hAnsiTheme="majorHAnsi" w:cstheme="majorHAnsi"/>
                <w:sz w:val="24"/>
                <w:szCs w:val="24"/>
              </w:rPr>
              <w:t>) poprzez przeglądarkę www;</w:t>
            </w:r>
          </w:p>
          <w:p w:rsidR="008A4974" w:rsidRPr="008A4974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zapewnienie możliwości tworzenia grup użytkowników, w których mogą znajdować się dowolni</w:t>
            </w:r>
            <w:r w:rsidR="00CA7739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użytkownicy z każdego z wymienionych budynków</w:t>
            </w:r>
            <w:r w:rsidR="00D735B6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w tym budynku K50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A4974" w:rsidRPr="008A4974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przenoszenie informacji o statusach użytkowników (np. wolny, zajęty, ustawione przekierowanie)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pomiędzy wszystkimi użytkownikami w wymienionych budynkach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Zamawiającego</w:t>
            </w:r>
            <w:r w:rsidR="00D735B6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(w tym K50)</w:t>
            </w:r>
            <w:r w:rsidR="0049528B" w:rsidRPr="008A497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D853A1" w:rsidRPr="008A4974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</w:rPr>
            </w:pP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zapewnienie możliwości zalogowania się na swój numer wewnętrzny na dowolnym aparacie</w:t>
            </w:r>
            <w:r w:rsidR="00783231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8A4974">
              <w:rPr>
                <w:rFonts w:asciiTheme="majorHAnsi" w:hAnsiTheme="majorHAnsi" w:cstheme="majorHAnsi"/>
                <w:sz w:val="24"/>
                <w:szCs w:val="24"/>
              </w:rPr>
              <w:t>telefoniczny w każdym z wymienionych budynków</w:t>
            </w:r>
            <w:r w:rsidR="00783231" w:rsidRPr="008A4974">
              <w:rPr>
                <w:rFonts w:asciiTheme="majorHAnsi" w:hAnsiTheme="majorHAnsi" w:cstheme="majorHAnsi"/>
                <w:sz w:val="24"/>
                <w:szCs w:val="24"/>
              </w:rPr>
              <w:t xml:space="preserve"> Zamawiającego (w tym K50);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Wykonawca ma zapewnić wspólny, jednolity system zapowiedzi słownych (IVR) dla wszystkich</w:t>
            </w:r>
            <w:r w:rsidR="000B6B28">
              <w:rPr>
                <w:rFonts w:asciiTheme="majorHAnsi" w:hAnsiTheme="majorHAnsi" w:cstheme="majorHAnsi"/>
                <w:sz w:val="24"/>
                <w:szCs w:val="24"/>
              </w:rPr>
              <w:t xml:space="preserve"> lokalizacji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 </w:t>
            </w:r>
            <w:r w:rsidR="00B400B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w tym 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>K50;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Wykonawca ma zapewnić wspólny, jednolity system poczty głosowej dla wszystkich </w:t>
            </w:r>
            <w:r w:rsidR="00A12A07">
              <w:rPr>
                <w:rFonts w:asciiTheme="majorHAnsi" w:hAnsiTheme="majorHAnsi" w:cstheme="majorHAnsi"/>
                <w:sz w:val="24"/>
                <w:szCs w:val="24"/>
              </w:rPr>
              <w:t>lokalizacji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 w </w:t>
            </w:r>
            <w:r w:rsidR="00B400B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tym 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>K50;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Wykonawca ma zapewnić wspólną, jednolitą książkę telefoniczną dla wszystkich budynków</w:t>
            </w:r>
            <w:r w:rsidR="00566FA5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 (w tym K50);</w:t>
            </w:r>
          </w:p>
          <w:p w:rsidR="00D853A1" w:rsidRPr="00D853A1" w:rsidRDefault="003816BE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Rozbudowywany system telekomunikacyjny ma zapewnić zintegrowany głosowy mostek</w:t>
            </w:r>
            <w:r w:rsidR="006A5B22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konferencyjny dla min. 4 grup po 16 uczestników</w:t>
            </w:r>
            <w:r w:rsidR="006A5B22" w:rsidRPr="00D853A1">
              <w:rPr>
                <w:rFonts w:asciiTheme="majorHAnsi" w:hAnsiTheme="majorHAnsi" w:cstheme="majorHAnsi"/>
                <w:i/>
                <w:color w:val="FF0000"/>
                <w:sz w:val="24"/>
                <w:szCs w:val="24"/>
              </w:rPr>
              <w:t xml:space="preserve"> 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o poniższych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właściwościach:</w:t>
            </w:r>
          </w:p>
          <w:p w:rsidR="00D853A1" w:rsidRPr="00D853A1" w:rsidRDefault="003816BE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left="1474" w:hanging="851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możliwość zestawiania</w:t>
            </w:r>
            <w:r w:rsidR="000B6B28">
              <w:rPr>
                <w:rFonts w:asciiTheme="majorHAnsi" w:hAnsiTheme="majorHAnsi" w:cstheme="majorHAnsi"/>
                <w:sz w:val="24"/>
                <w:szCs w:val="24"/>
              </w:rPr>
              <w:t xml:space="preserve"> telefonicznej głosowej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konferencji z aparatów wewnętrznych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C63C51" w:rsidRPr="00D853A1" w:rsidRDefault="002A2E19" w:rsidP="00394610">
            <w:pPr>
              <w:pStyle w:val="Akapitzlist"/>
              <w:numPr>
                <w:ilvl w:val="2"/>
                <w:numId w:val="9"/>
              </w:numPr>
              <w:tabs>
                <w:tab w:val="left" w:pos="618"/>
              </w:tabs>
              <w:spacing w:line="276" w:lineRule="auto"/>
              <w:ind w:left="1469" w:hanging="851"/>
              <w:jc w:val="both"/>
              <w:rPr>
                <w:rFonts w:asciiTheme="majorHAnsi" w:hAnsiTheme="majorHAnsi" w:cstheme="majorHAnsi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zabezpieczona hasłem (kod PIN)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możliwość wdzwaniania się do mostka konferencyjnego przez użytkowników systemu z dowolnego z wymienionych </w:t>
            </w:r>
            <w:r w:rsidR="000F4089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lokalizacji 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>Zmawiającego (w tym K50)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>, jak również przez użytkowników zewnętrznych (np. z telefonów</w:t>
            </w:r>
            <w:r w:rsidR="005353C7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E3B46" w:rsidRPr="00D853A1">
              <w:rPr>
                <w:rFonts w:asciiTheme="majorHAnsi" w:hAnsiTheme="majorHAnsi" w:cstheme="majorHAnsi"/>
                <w:sz w:val="24"/>
                <w:szCs w:val="24"/>
              </w:rPr>
              <w:t>komórkowych);</w:t>
            </w:r>
          </w:p>
          <w:p w:rsidR="00D853A1" w:rsidRDefault="00AE3B4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63C51"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3816BE" w:rsidRPr="00C63C51">
              <w:rPr>
                <w:rFonts w:asciiTheme="majorHAnsi" w:hAnsiTheme="majorHAnsi" w:cstheme="majorHAnsi"/>
                <w:sz w:val="24"/>
                <w:szCs w:val="24"/>
              </w:rPr>
              <w:t>roponowane rozwiązanie telekomunikacyjne ma zapewnić Zamawiającemu możliwość samodzielnej konfiguracji i administracji w pełnym zakresie. Administracja ma być zapewniona z tego samego narzędzia/aplikacji administracyjnej dla w</w:t>
            </w:r>
            <w:r w:rsidRPr="00C63C51">
              <w:rPr>
                <w:rFonts w:asciiTheme="majorHAnsi" w:hAnsiTheme="majorHAnsi" w:cstheme="majorHAnsi"/>
                <w:sz w:val="24"/>
                <w:szCs w:val="24"/>
              </w:rPr>
              <w:t xml:space="preserve">szystkich wymienionych </w:t>
            </w:r>
            <w:r w:rsidR="004B351C">
              <w:rPr>
                <w:rFonts w:asciiTheme="majorHAnsi" w:hAnsiTheme="majorHAnsi" w:cstheme="majorHAnsi"/>
                <w:sz w:val="24"/>
                <w:szCs w:val="24"/>
              </w:rPr>
              <w:t>lokalizacji</w:t>
            </w:r>
            <w:r w:rsidRPr="00C63C5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D853A1" w:rsidRDefault="00AE3B4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z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apewnienie możliwości nagrywania połączeń </w:t>
            </w:r>
            <w:r w:rsidR="00BF12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głosowych: ciągłego oraz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>na żądanie</w:t>
            </w:r>
            <w:r w:rsidR="00BF12BE" w:rsidRPr="00D853A1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dla dowolnego użytkownika z wszystkich wymienionych </w:t>
            </w:r>
            <w:r w:rsidR="004B351C">
              <w:rPr>
                <w:rFonts w:asciiTheme="majorHAnsi" w:hAnsiTheme="majorHAnsi" w:cstheme="majorHAnsi"/>
                <w:sz w:val="24"/>
                <w:szCs w:val="24"/>
              </w:rPr>
              <w:t>lokalizacji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Zamawiającego;</w:t>
            </w:r>
          </w:p>
          <w:p w:rsidR="00D853A1" w:rsidRDefault="00AE3B46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z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apewnienie możliwości </w:t>
            </w:r>
            <w:r w:rsidR="00B60E49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wykorzystania i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>przenoszenia aparatów telefonicznych, kart, modułów i</w:t>
            </w: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816BE" w:rsidRPr="00D853A1">
              <w:rPr>
                <w:rFonts w:asciiTheme="majorHAnsi" w:hAnsiTheme="majorHAnsi" w:cstheme="majorHAnsi"/>
                <w:sz w:val="24"/>
                <w:szCs w:val="24"/>
              </w:rPr>
              <w:t xml:space="preserve">licencji rozbudowywanego systemu telekomunikacyjnego między wymienionymi </w:t>
            </w:r>
            <w:r w:rsidR="004B351C">
              <w:rPr>
                <w:rFonts w:asciiTheme="majorHAnsi" w:hAnsiTheme="majorHAnsi" w:cstheme="majorHAnsi"/>
                <w:sz w:val="24"/>
                <w:szCs w:val="24"/>
              </w:rPr>
              <w:t>lokalizacjami Zamawiającego</w:t>
            </w:r>
            <w:r w:rsidR="009F30F2" w:rsidRPr="00D853A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F30F2" w:rsidRPr="00D853A1" w:rsidRDefault="009F30F2" w:rsidP="00394610">
            <w:pPr>
              <w:pStyle w:val="Akapitzlist"/>
              <w:numPr>
                <w:ilvl w:val="1"/>
                <w:numId w:val="9"/>
              </w:numPr>
              <w:tabs>
                <w:tab w:val="left" w:pos="618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853A1">
              <w:rPr>
                <w:rFonts w:asciiTheme="majorHAnsi" w:hAnsiTheme="majorHAnsi" w:cstheme="majorHAnsi"/>
                <w:sz w:val="24"/>
                <w:szCs w:val="24"/>
              </w:rPr>
              <w:t>Prezentacja na aparatach analogowych numeru telefonicznego abonenta dzwoniącego (jeśli aparat analogowy ma taką możliwość).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564D67" w:rsidRPr="006F5DFF" w:rsidRDefault="00564D6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564D67" w:rsidRPr="006F5DFF" w:rsidRDefault="00564D67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636C8A" w:rsidRPr="006F5DFF" w:rsidRDefault="00636C8A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</w:p>
        </w:tc>
      </w:tr>
      <w:tr w:rsidR="006F5DFF" w:rsidRPr="006F5DFF" w:rsidTr="00AE3B46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6F5DFF" w:rsidRPr="006F5DFF" w:rsidRDefault="006F5DFF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6F5DFF">
              <w:rPr>
                <w:rFonts w:asciiTheme="majorHAnsi" w:hAnsiTheme="majorHAnsi" w:cstheme="majorHAnsi"/>
                <w:bCs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6F5DFF" w:rsidRPr="006F5DFF" w:rsidRDefault="006F5DFF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6F5DFF">
              <w:rPr>
                <w:rFonts w:asciiTheme="majorHAnsi" w:hAnsiTheme="majorHAnsi" w:cstheme="majorHAnsi"/>
              </w:rPr>
              <w:t xml:space="preserve">Wymagania stawiane Wykonawcy dotyczące przełączania z istniejących systemów telefonicznych na dostarczany system telefoniczny przez Wykonawcę: </w:t>
            </w: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15B36" w:rsidRPr="00815B36" w:rsidRDefault="00815B36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F5DFF" w:rsidRDefault="00156737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Wszystkie prace powinny być prowadzone w taki sposób, aby nie powodować zakłóceń w funkcjonowaniu pracy Zamawiającego;</w:t>
            </w:r>
          </w:p>
          <w:p w:rsidR="00156737" w:rsidRDefault="00156737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737">
              <w:rPr>
                <w:rFonts w:asciiTheme="majorHAnsi" w:hAnsiTheme="majorHAnsi" w:cstheme="majorHAnsi"/>
                <w:sz w:val="24"/>
                <w:szCs w:val="24"/>
              </w:rPr>
              <w:t>Wszystkie prace powinny być prowadzone w taki sposób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, aby dotrzymać wymaganą terminowość realizacji określonych  w </w:t>
            </w:r>
            <w:r w:rsidRPr="0015673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pkt 2.9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56737" w:rsidRDefault="00156737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Wszystkie prace przełączeniowe między systemami (istniejącym a nowym – prze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>łączenie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 xml:space="preserve"> ze starego systemu na system dostarczany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 xml:space="preserve"> przez Wykonawcę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 xml:space="preserve"> należy dokonywać w dni robocze po godz. 15 lub w porze wieczorowej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 xml:space="preserve"> (po godz. 18)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>, lub</w:t>
            </w:r>
            <w:r w:rsidR="00D807AF">
              <w:rPr>
                <w:rFonts w:asciiTheme="majorHAnsi" w:hAnsiTheme="majorHAnsi" w:cstheme="majorHAnsi"/>
                <w:sz w:val="24"/>
                <w:szCs w:val="24"/>
              </w:rPr>
              <w:t xml:space="preserve"> w</w:t>
            </w:r>
            <w:r w:rsidR="008F4369">
              <w:rPr>
                <w:rFonts w:asciiTheme="majorHAnsi" w:hAnsiTheme="majorHAnsi" w:cstheme="majorHAnsi"/>
                <w:sz w:val="24"/>
                <w:szCs w:val="24"/>
              </w:rPr>
              <w:t xml:space="preserve"> dni wolne od pracy/weekendy;</w:t>
            </w:r>
          </w:p>
          <w:p w:rsidR="009D68BE" w:rsidRPr="009D68BE" w:rsidRDefault="008F4369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850BE">
              <w:rPr>
                <w:rFonts w:asciiTheme="majorHAnsi" w:hAnsiTheme="majorHAnsi" w:cstheme="majorHAnsi"/>
                <w:sz w:val="24"/>
                <w:szCs w:val="24"/>
              </w:rPr>
              <w:t xml:space="preserve">Wykonawca zapewnił na swój koszt odpowiednie wsparcie serwisowe (serwisantów) w siedzibie Zamawiającego do central Zamawiającego tzn. do centrali Matra Nortel 6500 (zakres numerowy 12 424 7000 – 8999) oraz do centrali Avaya IP Office 500 v2 R11 (zakres numerowy 12 351 6600 – 6849) oraz Ericsson-LG UCP2400 w lokalizacji Jakubowskiego 2, Kraków w budynku NSSU (zakres numerowy 12 400 1000 – 3999) – tak by przełączenie na infrastrukturę Wykonawcy skrócić do niezbędnego minimum – zgodnie z wymogami w </w:t>
            </w:r>
            <w:r w:rsidRPr="005850B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pkt 2.26</w:t>
            </w:r>
            <w:r w:rsidRPr="005850BE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D68BE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Parametry techniczne dostarczonych urządzeń muszą być zgodne z obowiązującymi normami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D68BE" w:rsidRPr="009D68BE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Wykonawca musi dysponować odpowiednimi środkami i zapleczem technicznym niezbędną do realizacji przedmiotu zamówienia.</w:t>
            </w:r>
          </w:p>
          <w:p w:rsidR="009D68BE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Podstawą do określenia wartości zamówienia/ceny jest pełen zakres zamówienia określony w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 wszystkich</w:t>
            </w: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D68B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załącznikach SOPZ</w:t>
            </w: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 xml:space="preserve">. Cena musi zawierać: zapłatę za przedmiot zamówienia, inne koszty związane z jego realizacją wraz z podatkiem od towarów i usług VAT, koszty dostawy do siedziby Zamawiającego, oraz wszystkie pochodne (np. upusty, opłaty celne, koszty ubezpieczeń, itp.). Wszelkie koszty jakie poniesie Zamawiający będą uwzględnione przez Wykonawcę w ofertowym arkuszu cenowym stanowiącym </w:t>
            </w:r>
            <w:r w:rsidRPr="009D68B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 nr 2c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218F3" w:rsidRDefault="009D68BE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D68BE">
              <w:rPr>
                <w:rFonts w:asciiTheme="majorHAnsi" w:hAnsiTheme="majorHAnsi" w:cstheme="majorHAnsi"/>
                <w:sz w:val="24"/>
                <w:szCs w:val="24"/>
              </w:rPr>
              <w:t>Wszystkie urządzenia, które dostarczy Wykonawca i zamontuje w siedzibie Zamawiającego muszą posiadać wszystkie niezbędne deklaracje zgodności oraz atesty i homologacje dopuszczające do użytku na terenie Unii Europejskiej</w:t>
            </w:r>
            <w:r w:rsidR="006218F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4C11BC" w:rsidRDefault="006218F3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50334">
              <w:rPr>
                <w:rFonts w:asciiTheme="majorHAnsi" w:hAnsiTheme="majorHAnsi" w:cstheme="majorHAnsi"/>
                <w:sz w:val="24"/>
                <w:szCs w:val="24"/>
              </w:rPr>
              <w:t>Wszystkie urządzenia podłączane do sieci elektrycznej, które dostarczy Wykonawca i zamontuje w siedzibie Zamawiającego muszą zostać przez niego uziemione</w:t>
            </w:r>
            <w:r w:rsidR="00B43F99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4509CC" w:rsidRPr="00B43F99" w:rsidRDefault="004509CC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722A7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  <w:bookmarkStart w:id="2" w:name="_GoBack"/>
            <w:bookmarkEnd w:id="2"/>
          </w:p>
        </w:tc>
        <w:tc>
          <w:tcPr>
            <w:tcW w:w="4654" w:type="dxa"/>
            <w:shd w:val="clear" w:color="auto" w:fill="auto"/>
            <w:vAlign w:val="center"/>
          </w:tcPr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6F5DFF" w:rsidRPr="006F5DFF" w:rsidRDefault="006F5DFF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B43F99" w:rsidRPr="006F5DFF" w:rsidTr="00AE3B46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B43F99" w:rsidRPr="006F5DFF" w:rsidRDefault="00B43F99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5</w:t>
            </w:r>
          </w:p>
        </w:tc>
        <w:tc>
          <w:tcPr>
            <w:tcW w:w="8827" w:type="dxa"/>
            <w:shd w:val="clear" w:color="auto" w:fill="auto"/>
          </w:tcPr>
          <w:p w:rsidR="00B43F99" w:rsidRPr="00B43F99" w:rsidRDefault="00B43F99" w:rsidP="00394610">
            <w:p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Pozostałe wymagania:</w:t>
            </w:r>
          </w:p>
          <w:p w:rsidR="00B43F99" w:rsidRPr="00B43F99" w:rsidRDefault="00B43F99" w:rsidP="00394610">
            <w:pPr>
              <w:pStyle w:val="Akapitzlist"/>
              <w:numPr>
                <w:ilvl w:val="0"/>
                <w:numId w:val="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D361B4" w:rsidRPr="00D361B4" w:rsidRDefault="00D361B4" w:rsidP="00394610">
            <w:pPr>
              <w:pStyle w:val="Akapitzlist"/>
              <w:numPr>
                <w:ilvl w:val="1"/>
                <w:numId w:val="1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D361B4" w:rsidRPr="00D361B4" w:rsidRDefault="00D361B4" w:rsidP="00394610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hanging="60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B43F99" w:rsidRPr="00D361B4" w:rsidRDefault="00B43F99" w:rsidP="00394610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Wykonawca przeszkoli min. 2 osoby Zmawiającego z obsługi:</w:t>
            </w:r>
          </w:p>
          <w:p w:rsidR="00B43F99" w:rsidRPr="00D361B4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361B4">
              <w:rPr>
                <w:rFonts w:asciiTheme="majorHAnsi" w:hAnsiTheme="majorHAnsi" w:cstheme="majorHAnsi"/>
                <w:sz w:val="24"/>
                <w:szCs w:val="24"/>
              </w:rPr>
              <w:t>Logowanie do systemu zarządzania, zakładanie kont użytkownikom, nadawanie uprawnień;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Przeprowad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zanie backupu ustawień centrali;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Przeprowadzenie wyłączenia/włączenia centrali (rozruch centrali ze stanu wyłączeni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a);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Restartowanie centrali – różne warianty (programowo z konsoli zarządzającej, z poziomu modułów – reset sprzętowy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Odczyt log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ów i stanów alarmowych centrali;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Symulacja awari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 zasilacza – wymiana zasilacza;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Programowania portów centrali (przypisywanie numerów telefonicznych do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portów fizycznych/wyposażenia);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</w:t>
            </w:r>
            <w:r w:rsidR="00A12A07">
              <w:rPr>
                <w:rFonts w:asciiTheme="majorHAnsi" w:hAnsiTheme="majorHAnsi" w:cstheme="majorHAnsi"/>
                <w:sz w:val="24"/>
                <w:szCs w:val="24"/>
              </w:rPr>
              <w:t>zesuwanie (zamiana miejscami) n</w:t>
            </w: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 xml:space="preserve">umeru analogowego z numerem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IP;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Wyszukiwanie wolnych portów fizycznych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Przypisywanie numerów do danej kategorii (nadawanie uprawnień do rodzajów wykonywanych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połączeń);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Programowanie przekierowań danego numeru telefonicznego na inny numer telefoniczny – z poziomu centrali oraz z poziomu aparatu telefonicznego (włączanie/kasowanie przekierowania za pomocą skrótów klawiszowych) – różne scenariusze np. jeśli linia zajęta, przekierowanie natychmiastowe, przekierowanie po kilku sygnałach dzwonienia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 xml:space="preserve">Tworzenie grup numerowych (np. 1 numer do rejestracji, pod którym znajduje się wiele telefonicznych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stanowisk operatorskich);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Programowanie i dodawanie do systemu nowych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aparatów IP;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Programowanie stanowisk typu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sekretarsko-dyrektorskich;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Tworz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enie i edycja książki numerowej;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Obsłu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ga aparatów systemowych;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Włączanie/wyłączanie poczty głosow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ej na numerze telefonicznym;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Odsłuch nagrane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j wiadomości w poczcie głosowej;</w:t>
            </w:r>
          </w:p>
          <w:p w:rsidR="00B43F99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Włączanie/wyłączanie oraz uruchamianie zapowiedzi gł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osowej na numerze telefonicznym;</w:t>
            </w:r>
          </w:p>
          <w:p w:rsidR="00B43F99" w:rsidRPr="004C11BC" w:rsidRDefault="00B43F99" w:rsidP="00394610">
            <w:pPr>
              <w:pStyle w:val="Akapitzlist"/>
              <w:numPr>
                <w:ilvl w:val="2"/>
                <w:numId w:val="7"/>
              </w:numPr>
              <w:spacing w:line="276" w:lineRule="auto"/>
              <w:ind w:left="1752" w:hanging="113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Tworzenie kolejki oczekujących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na danym numerze telefonicznym;</w:t>
            </w:r>
          </w:p>
          <w:p w:rsidR="00117A53" w:rsidRDefault="00B43F99" w:rsidP="00117A53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ab/>
              <w:t xml:space="preserve">Wykonawca przekaże zamawiającemu instrukcję w wersji elektronicznej w języku polskim w postaci pliku DOC(X) z opisem jak wykonać „krok po kroku” zakres czynności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opisany w punkcie </w:t>
            </w:r>
            <w:r w:rsidR="00D12FAF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5.1</w:t>
            </w: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 xml:space="preserve"> tego </w:t>
            </w:r>
            <w:r w:rsidRPr="00E72965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</w:t>
            </w:r>
            <w:r w:rsidRPr="004C11BC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117A53" w:rsidRDefault="00117A53" w:rsidP="00117A53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>Wykonawca zobowiązany jest do:</w:t>
            </w:r>
          </w:p>
          <w:p w:rsidR="00117A53" w:rsidRDefault="00117A5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893" w:hanging="127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dostarczenia urządzeń</w:t>
            </w: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4D3680" w:rsidRPr="00117A53">
              <w:rPr>
                <w:rFonts w:asciiTheme="majorHAnsi" w:hAnsiTheme="majorHAnsi" w:cstheme="majorHAnsi"/>
                <w:sz w:val="24"/>
                <w:szCs w:val="24"/>
              </w:rPr>
              <w:t xml:space="preserve">będących elementem dostawy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do pomieszczeń Zamawiającego</w:t>
            </w: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17A53" w:rsidRDefault="00117A5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893" w:hanging="127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wypakowania urządzeń</w:t>
            </w:r>
            <w:r w:rsidRPr="00117A53">
              <w:rPr>
                <w:rFonts w:asciiTheme="majorHAnsi" w:hAnsiTheme="majorHAnsi" w:cstheme="majorHAnsi"/>
                <w:sz w:val="24"/>
                <w:szCs w:val="24"/>
              </w:rPr>
              <w:t xml:space="preserve"> będących elementem dostawy i odbioru opakowań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054A93" w:rsidRPr="00054A93" w:rsidRDefault="00054A93" w:rsidP="00054A93">
            <w:pPr>
              <w:pStyle w:val="Akapitzlist"/>
              <w:numPr>
                <w:ilvl w:val="1"/>
                <w:numId w:val="7"/>
              </w:numPr>
              <w:tabs>
                <w:tab w:val="left" w:pos="613"/>
              </w:tabs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Wykonawca musi posiadać</w:t>
            </w:r>
            <w:r w:rsidR="005660A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następujące uprawnienia i autoryzacje od producenta Avaya</w:t>
            </w:r>
            <w:r w:rsidR="005D7069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660A5">
              <w:rPr>
                <w:rFonts w:asciiTheme="majorHAnsi" w:hAnsiTheme="majorHAnsi" w:cstheme="majorHAnsi"/>
                <w:sz w:val="24"/>
                <w:szCs w:val="24"/>
              </w:rPr>
              <w:t>i/lub zatrudniać osoby</w:t>
            </w:r>
            <w:r w:rsidR="005660A5" w:rsidRPr="00054A9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DF2ED8">
              <w:rPr>
                <w:rFonts w:asciiTheme="majorHAnsi" w:hAnsiTheme="majorHAnsi" w:cstheme="majorHAnsi"/>
                <w:sz w:val="24"/>
                <w:szCs w:val="24"/>
              </w:rPr>
              <w:t>posiadające</w:t>
            </w:r>
            <w:r w:rsidR="005660A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D7069">
              <w:rPr>
                <w:rFonts w:asciiTheme="majorHAnsi" w:hAnsiTheme="majorHAnsi" w:cstheme="majorHAnsi"/>
                <w:sz w:val="24"/>
                <w:szCs w:val="24"/>
              </w:rPr>
              <w:t xml:space="preserve">(wymóg odnosi się do wszystkich tabel </w:t>
            </w:r>
            <w:r w:rsidR="005D7069" w:rsidRPr="005D706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tego załącznika</w:t>
            </w:r>
            <w:r w:rsidR="005D7069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054A93" w:rsidRPr="00054A9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 xml:space="preserve">status partnerski na poziomie minimum </w:t>
            </w:r>
            <w:r w:rsidRPr="00054A93">
              <w:rPr>
                <w:rFonts w:asciiTheme="majorHAnsi" w:hAnsiTheme="majorHAnsi" w:cstheme="majorHAnsi"/>
                <w:i/>
                <w:sz w:val="24"/>
                <w:szCs w:val="24"/>
              </w:rPr>
              <w:t>Sapphire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54A93" w:rsidRPr="00054A9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autoryzację serwisową Avaya Co-Delivery;</w:t>
            </w:r>
          </w:p>
          <w:p w:rsidR="00054A93" w:rsidRPr="00054A9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autoryzację do świadczenia usług implementacji (</w:t>
            </w:r>
            <w:r w:rsidRPr="00054A93">
              <w:rPr>
                <w:rFonts w:asciiTheme="majorHAnsi" w:hAnsiTheme="majorHAnsi" w:cstheme="majorHAnsi"/>
                <w:i/>
                <w:sz w:val="24"/>
                <w:szCs w:val="24"/>
              </w:rPr>
              <w:t>implement services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) w zakresie Avaya IP Office Platform;</w:t>
            </w:r>
          </w:p>
          <w:p w:rsidR="00054A93" w:rsidRPr="00117A53" w:rsidRDefault="00054A93" w:rsidP="00054A93">
            <w:pPr>
              <w:pStyle w:val="Akapitzlist"/>
              <w:numPr>
                <w:ilvl w:val="2"/>
                <w:numId w:val="7"/>
              </w:numPr>
              <w:tabs>
                <w:tab w:val="left" w:pos="613"/>
              </w:tabs>
              <w:spacing w:line="276" w:lineRule="auto"/>
              <w:ind w:left="1751" w:hanging="107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autoryzację do świadczenia usług serwisowych (</w:t>
            </w:r>
            <w:r w:rsidRPr="00054A93">
              <w:rPr>
                <w:rFonts w:asciiTheme="majorHAnsi" w:hAnsiTheme="majorHAnsi" w:cstheme="majorHAnsi"/>
                <w:i/>
                <w:sz w:val="24"/>
                <w:szCs w:val="24"/>
              </w:rPr>
              <w:t>maintenance services</w:t>
            </w:r>
            <w:r w:rsidRPr="00054A93">
              <w:rPr>
                <w:rFonts w:asciiTheme="majorHAnsi" w:hAnsiTheme="majorHAnsi" w:cstheme="majorHAnsi"/>
                <w:sz w:val="24"/>
                <w:szCs w:val="24"/>
              </w:rPr>
              <w:t>) w zakresie Avaya IP Office Platform.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B43F99" w:rsidRPr="006F5DFF" w:rsidRDefault="00B43F99" w:rsidP="00394610">
            <w:pPr>
              <w:spacing w:line="276" w:lineRule="auto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:rsidR="00AE22A0" w:rsidRPr="006F5DFF" w:rsidRDefault="00AE22A0" w:rsidP="00394610">
      <w:pPr>
        <w:tabs>
          <w:tab w:val="left" w:pos="1725"/>
        </w:tabs>
        <w:spacing w:line="276" w:lineRule="auto"/>
        <w:rPr>
          <w:rFonts w:asciiTheme="majorHAnsi" w:hAnsiTheme="majorHAnsi" w:cstheme="majorHAnsi"/>
          <w:b/>
        </w:rPr>
      </w:pPr>
    </w:p>
    <w:p w:rsidR="00E86E33" w:rsidRPr="006F5DFF" w:rsidRDefault="00E86E33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CE5196" w:rsidRDefault="00CE5196" w:rsidP="00394610">
      <w:pPr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:rsidR="00E86E33" w:rsidRPr="006F5DFF" w:rsidRDefault="00E86E33" w:rsidP="00394610">
      <w:pPr>
        <w:spacing w:line="276" w:lineRule="auto"/>
        <w:rPr>
          <w:rFonts w:asciiTheme="majorHAnsi" w:hAnsiTheme="majorHAnsi" w:cstheme="majorHAnsi"/>
        </w:rPr>
      </w:pPr>
    </w:p>
    <w:p w:rsidR="00E86E33" w:rsidRPr="002B5193" w:rsidRDefault="00E86E33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3" w:name="_Toc51687984"/>
      <w:r w:rsidRPr="002B5193">
        <w:rPr>
          <w:rFonts w:asciiTheme="majorHAnsi" w:hAnsiTheme="majorHAnsi" w:cstheme="majorHAnsi"/>
        </w:rPr>
        <w:t>Tabela 2.</w:t>
      </w:r>
      <w:r w:rsidR="00A82B6C">
        <w:rPr>
          <w:rFonts w:asciiTheme="majorHAnsi" w:hAnsiTheme="majorHAnsi" w:cstheme="majorHAnsi"/>
        </w:rPr>
        <w:t xml:space="preserve"> Dostarczany moduł</w:t>
      </w:r>
      <w:r w:rsidR="007E2440" w:rsidRPr="002B5193">
        <w:rPr>
          <w:rFonts w:asciiTheme="majorHAnsi" w:hAnsiTheme="majorHAnsi" w:cstheme="majorHAnsi"/>
        </w:rPr>
        <w:t xml:space="preserve"> </w:t>
      </w:r>
      <w:r w:rsidR="0016241B">
        <w:rPr>
          <w:rFonts w:asciiTheme="majorHAnsi" w:hAnsiTheme="majorHAnsi" w:cstheme="majorHAnsi"/>
        </w:rPr>
        <w:t xml:space="preserve">wyniesiony </w:t>
      </w:r>
      <w:r w:rsidR="0081262C">
        <w:rPr>
          <w:rFonts w:asciiTheme="majorHAnsi" w:hAnsiTheme="majorHAnsi" w:cstheme="majorHAnsi"/>
        </w:rPr>
        <w:t>w</w:t>
      </w:r>
      <w:r w:rsidR="009B1EF5">
        <w:rPr>
          <w:rFonts w:asciiTheme="majorHAnsi" w:hAnsiTheme="majorHAnsi" w:cstheme="majorHAnsi"/>
        </w:rPr>
        <w:t xml:space="preserve"> lokalizacji</w:t>
      </w:r>
      <w:r w:rsidR="007E2440" w:rsidRPr="002B5193">
        <w:rPr>
          <w:rFonts w:asciiTheme="majorHAnsi" w:hAnsiTheme="majorHAnsi" w:cstheme="majorHAnsi"/>
        </w:rPr>
        <w:t xml:space="preserve"> </w:t>
      </w:r>
      <w:r w:rsidR="007E2440" w:rsidRPr="00CE5196">
        <w:rPr>
          <w:rFonts w:asciiTheme="majorHAnsi" w:hAnsiTheme="majorHAnsi" w:cstheme="majorHAnsi"/>
          <w:highlight w:val="cyan"/>
        </w:rPr>
        <w:t>B3</w:t>
      </w:r>
      <w:r w:rsidR="0016241B"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 w:rsidR="0016241B">
        <w:rPr>
          <w:rFonts w:asciiTheme="majorHAnsi" w:hAnsiTheme="majorHAnsi" w:cstheme="majorHAnsi"/>
        </w:rPr>
        <w:t>y istniejącego systemu AVAYA IP OFFICE</w:t>
      </w:r>
      <w:bookmarkEnd w:id="3"/>
    </w:p>
    <w:p w:rsidR="00E86E33" w:rsidRPr="006F5DFF" w:rsidRDefault="00E86E33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E86E33" w:rsidRPr="004D349A" w:rsidTr="008F290B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E86E33" w:rsidRPr="004D349A" w:rsidRDefault="00181F5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81262C" w:rsidRPr="004D349A">
              <w:rPr>
                <w:rFonts w:asciiTheme="majorHAnsi" w:hAnsiTheme="majorHAnsi" w:cstheme="majorHAnsi"/>
              </w:rPr>
              <w:t>w</w:t>
            </w:r>
            <w:r w:rsidRPr="004D349A">
              <w:rPr>
                <w:rFonts w:asciiTheme="majorHAnsi" w:hAnsiTheme="majorHAnsi" w:cstheme="majorHAnsi"/>
              </w:rPr>
              <w:t xml:space="preserve"> lokalizacji </w:t>
            </w:r>
            <w:r w:rsidRPr="004D349A">
              <w:rPr>
                <w:rFonts w:asciiTheme="majorHAnsi" w:hAnsiTheme="majorHAnsi" w:cstheme="majorHAnsi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E86E33" w:rsidRPr="002F7317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E86E33" w:rsidRPr="004D349A" w:rsidTr="008F290B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E86E33" w:rsidRPr="002F7317" w:rsidRDefault="00E86E33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</w:t>
            </w:r>
            <w:r w:rsidR="006A1637" w:rsidRPr="00E826C4">
              <w:rPr>
                <w:rFonts w:asciiTheme="majorHAnsi" w:hAnsiTheme="majorHAnsi" w:cstheme="majorHAnsi"/>
                <w:b/>
              </w:rPr>
              <w:t xml:space="preserve">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</w:t>
            </w:r>
            <w:r w:rsidR="00A469AE" w:rsidRPr="002F7317">
              <w:rPr>
                <w:rFonts w:asciiTheme="majorHAnsi" w:hAnsiTheme="majorHAnsi" w:cstheme="majorHAnsi"/>
                <w:b/>
              </w:rPr>
              <w:t xml:space="preserve"> jednostki zawierającej</w:t>
            </w:r>
            <w:r w:rsidRPr="002F7317">
              <w:rPr>
                <w:rFonts w:asciiTheme="majorHAnsi" w:hAnsiTheme="majorHAnsi" w:cstheme="majorHAnsi"/>
                <w:b/>
              </w:rPr>
              <w:t xml:space="preserve"> </w:t>
            </w:r>
            <w:r w:rsidR="00585E31" w:rsidRPr="002F7317">
              <w:rPr>
                <w:rFonts w:asciiTheme="majorHAnsi" w:hAnsiTheme="majorHAnsi" w:cstheme="majorHAnsi"/>
                <w:b/>
              </w:rPr>
              <w:t xml:space="preserve">telefoniczne </w:t>
            </w:r>
            <w:r w:rsidRPr="002F7317">
              <w:rPr>
                <w:rFonts w:asciiTheme="majorHAnsi" w:hAnsiTheme="majorHAnsi" w:cstheme="majorHAnsi"/>
                <w:b/>
              </w:rPr>
              <w:t>analogowe porty fizyczne</w:t>
            </w:r>
            <w:r w:rsidR="00585E31"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585E31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</w:t>
            </w:r>
            <w:r w:rsidR="003610EF" w:rsidRPr="002F7317">
              <w:rPr>
                <w:rFonts w:asciiTheme="majorHAnsi" w:hAnsiTheme="majorHAnsi" w:cstheme="majorHAnsi"/>
                <w:b/>
              </w:rPr>
              <w:t>zycznych</w:t>
            </w:r>
            <w:r w:rsidRPr="002F7317">
              <w:rPr>
                <w:rFonts w:asciiTheme="majorHAnsi" w:hAnsiTheme="majorHAnsi" w:cstheme="majorHAnsi"/>
                <w:b/>
              </w:rPr>
              <w:t xml:space="preserve"> portów analogowych  </w:t>
            </w:r>
            <w:r w:rsidR="003610EF" w:rsidRPr="002F7317">
              <w:rPr>
                <w:rFonts w:asciiTheme="majorHAnsi" w:hAnsiTheme="majorHAnsi" w:cstheme="majorHAnsi"/>
                <w:b/>
              </w:rPr>
              <w:t>w zaoferowanej jednostce</w:t>
            </w:r>
            <w:r w:rsidR="00A82B6C" w:rsidRPr="002F7317">
              <w:rPr>
                <w:rFonts w:asciiTheme="majorHAnsi" w:hAnsiTheme="majorHAnsi" w:cstheme="majorHAnsi"/>
                <w:b/>
              </w:rPr>
              <w:t xml:space="preserve"> i liczba jednostek</w:t>
            </w:r>
            <w:r w:rsidR="00181F5D"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6A1637" w:rsidRPr="004D349A" w:rsidRDefault="006A1637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81F5D" w:rsidRPr="004D349A" w:rsidRDefault="00181F5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6A1637" w:rsidRPr="004D349A" w:rsidRDefault="00A469A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</w:t>
            </w:r>
            <w:r w:rsidR="00A82B6C" w:rsidRPr="004D349A">
              <w:rPr>
                <w:rFonts w:asciiTheme="majorHAnsi" w:hAnsiTheme="majorHAnsi" w:cstheme="majorHAnsi"/>
              </w:rPr>
              <w:t>………</w:t>
            </w:r>
            <w:r w:rsidR="006A1637" w:rsidRPr="004D349A">
              <w:rPr>
                <w:rFonts w:asciiTheme="majorHAnsi" w:hAnsiTheme="majorHAnsi" w:cstheme="majorHAnsi"/>
              </w:rPr>
              <w:t>……..……</w:t>
            </w:r>
            <w:r w:rsidR="00A82B6C" w:rsidRPr="004D349A">
              <w:rPr>
                <w:rFonts w:asciiTheme="majorHAnsi" w:hAnsiTheme="majorHAnsi" w:cstheme="majorHAnsi"/>
              </w:rPr>
              <w:t>[liczba portów</w:t>
            </w:r>
            <w:r w:rsidRPr="004D349A">
              <w:rPr>
                <w:rFonts w:asciiTheme="majorHAnsi" w:hAnsiTheme="majorHAnsi" w:cstheme="majorHAnsi"/>
              </w:rPr>
              <w:t>/jednostkę</w:t>
            </w:r>
            <w:r w:rsidR="00A82B6C" w:rsidRPr="004D349A">
              <w:rPr>
                <w:rFonts w:asciiTheme="majorHAnsi" w:hAnsiTheme="majorHAnsi" w:cstheme="majorHAnsi"/>
              </w:rPr>
              <w:t>]</w:t>
            </w:r>
          </w:p>
          <w:p w:rsidR="00A82B6C" w:rsidRPr="004D349A" w:rsidRDefault="00A82B6C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A82B6C" w:rsidRPr="004D349A" w:rsidRDefault="00A82B6C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A82B6C" w:rsidRPr="004D349A" w:rsidRDefault="00A82B6C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</w:t>
            </w:r>
            <w:r w:rsidR="00F378F5" w:rsidRPr="004D349A">
              <w:rPr>
                <w:rFonts w:asciiTheme="majorHAnsi" w:hAnsiTheme="majorHAnsi" w:cstheme="majorHAnsi"/>
              </w:rPr>
              <w:t>….</w:t>
            </w:r>
            <w:r w:rsidRPr="004D349A">
              <w:rPr>
                <w:rFonts w:asciiTheme="majorHAnsi" w:hAnsiTheme="majorHAnsi" w:cstheme="majorHAnsi"/>
              </w:rPr>
              <w:t>…..……[liczba jednostek]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E86E33" w:rsidRPr="004D349A" w:rsidTr="008F290B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E86E33" w:rsidRPr="00440736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E86E33" w:rsidRPr="004D349A" w:rsidTr="008F290B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E86E33" w:rsidRPr="004D349A" w:rsidRDefault="00E86E33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Wymagania – rozbudowa istniejącego systemu centralowego </w:t>
            </w:r>
            <w:r w:rsidR="00EC6AD3" w:rsidRPr="004D349A">
              <w:rPr>
                <w:rFonts w:asciiTheme="majorHAnsi" w:hAnsiTheme="majorHAnsi" w:cstheme="majorHAnsi"/>
              </w:rPr>
              <w:t xml:space="preserve">AVAYA IP OFFICE w budynku </w:t>
            </w:r>
            <w:r w:rsidR="00A514E2">
              <w:rPr>
                <w:rFonts w:asciiTheme="majorHAnsi" w:hAnsiTheme="majorHAnsi" w:cstheme="majorHAnsi"/>
              </w:rPr>
              <w:t>K50</w:t>
            </w:r>
            <w:r w:rsidR="00EC6AD3" w:rsidRPr="004D349A">
              <w:rPr>
                <w:rFonts w:asciiTheme="majorHAnsi" w:hAnsiTheme="majorHAnsi" w:cstheme="majorHAnsi"/>
              </w:rPr>
              <w:t>.</w:t>
            </w:r>
          </w:p>
          <w:p w:rsidR="00EC6AD3" w:rsidRPr="004D349A" w:rsidRDefault="00EC6AD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 w:rsidR="00A514E2">
              <w:rPr>
                <w:rFonts w:asciiTheme="majorHAnsi" w:hAnsiTheme="majorHAnsi" w:cstheme="majorHAnsi"/>
              </w:rPr>
              <w:t xml:space="preserve"> do lokalizacji </w:t>
            </w:r>
            <w:r w:rsidR="00A514E2" w:rsidRPr="00A514E2">
              <w:rPr>
                <w:rFonts w:asciiTheme="majorHAnsi" w:hAnsiTheme="majorHAnsi" w:cstheme="majorHAnsi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F378F5" w:rsidRPr="004D349A">
              <w:rPr>
                <w:rFonts w:asciiTheme="majorHAnsi" w:hAnsiTheme="majorHAnsi" w:cstheme="majorHAnsi"/>
              </w:rPr>
              <w:t xml:space="preserve">przez Wykonawcę </w:t>
            </w:r>
            <w:r w:rsidRPr="004D349A">
              <w:rPr>
                <w:rFonts w:asciiTheme="majorHAnsi" w:hAnsiTheme="majorHAnsi" w:cstheme="majorHAnsi"/>
              </w:rPr>
              <w:t>ma być:</w:t>
            </w:r>
          </w:p>
          <w:p w:rsidR="00EC6AD3" w:rsidRPr="004D349A" w:rsidRDefault="00EC6AD3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 pełni kompatybilny z posiadanym system centralowym Zamawiającego w lokalizacji K50 tj. AVAYA IP </w:t>
            </w:r>
            <w:r w:rsidRPr="00277F60">
              <w:rPr>
                <w:rFonts w:asciiTheme="majorHAnsi" w:hAnsiTheme="majorHAnsi" w:cstheme="majorHAnsi"/>
              </w:rPr>
              <w:t>OFFICE 500</w:t>
            </w:r>
            <w:r w:rsidR="005534BA" w:rsidRPr="00277F60">
              <w:rPr>
                <w:rFonts w:asciiTheme="majorHAnsi" w:hAnsiTheme="majorHAnsi" w:cstheme="majorHAnsi"/>
              </w:rPr>
              <w:t xml:space="preserve"> </w:t>
            </w:r>
            <w:r w:rsidR="00FC1AC3" w:rsidRPr="004D349A">
              <w:rPr>
                <w:rFonts w:asciiTheme="majorHAnsi" w:hAnsiTheme="majorHAnsi" w:cstheme="majorHAnsi"/>
              </w:rPr>
              <w:t xml:space="preserve">– zgodnie z wymaganiami w </w:t>
            </w:r>
            <w:r w:rsidR="00FC1AC3" w:rsidRPr="004D349A">
              <w:rPr>
                <w:rFonts w:asciiTheme="majorHAnsi" w:hAnsiTheme="majorHAnsi" w:cstheme="majorHAnsi"/>
                <w:highlight w:val="green"/>
              </w:rPr>
              <w:t>Tabeli 1</w:t>
            </w:r>
            <w:r w:rsidR="005534BA" w:rsidRPr="004D349A">
              <w:rPr>
                <w:rFonts w:asciiTheme="majorHAnsi" w:hAnsiTheme="majorHAnsi" w:cstheme="majorHAnsi"/>
                <w:highlight w:val="green"/>
              </w:rPr>
              <w:t xml:space="preserve"> załącznika nr 2i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EC6AD3" w:rsidRPr="004D349A" w:rsidRDefault="00EC6AD3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</w:t>
            </w:r>
            <w:r w:rsidRPr="004D349A">
              <w:rPr>
                <w:rFonts w:asciiTheme="majorHAnsi" w:hAnsiTheme="majorHAnsi" w:cstheme="majorHAnsi"/>
                <w:highlight w:val="cyan"/>
              </w:rPr>
              <w:t>min. 210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76674F" w:rsidRPr="004D349A">
              <w:rPr>
                <w:rFonts w:asciiTheme="majorHAnsi" w:hAnsiTheme="majorHAnsi" w:cstheme="majorHAnsi"/>
              </w:rPr>
              <w:t xml:space="preserve">fizycznych </w:t>
            </w:r>
            <w:r w:rsidRPr="004D349A">
              <w:rPr>
                <w:rFonts w:asciiTheme="majorHAnsi" w:hAnsiTheme="majorHAnsi" w:cstheme="majorHAnsi"/>
              </w:rPr>
              <w:t>telefonicznych analogowych portów</w:t>
            </w:r>
            <w:r w:rsidR="00106B44" w:rsidRPr="004D349A">
              <w:rPr>
                <w:rFonts w:asciiTheme="majorHAnsi" w:hAnsiTheme="majorHAnsi" w:cstheme="majorHAnsi"/>
              </w:rPr>
              <w:t xml:space="preserve"> – porty muszą obsługiwać analogowe aparaty telefoniczne posiadane przez Zamawiającego;</w:t>
            </w:r>
          </w:p>
          <w:p w:rsidR="007A7E47" w:rsidRPr="004D349A" w:rsidRDefault="00171685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</w:t>
            </w:r>
            <w:r w:rsidR="003A7058" w:rsidRPr="004D349A">
              <w:rPr>
                <w:rFonts w:asciiTheme="majorHAnsi" w:hAnsiTheme="majorHAnsi" w:cstheme="majorHAnsi"/>
              </w:rPr>
              <w:t>iczba dostęp</w:t>
            </w:r>
            <w:r w:rsidR="0008357D" w:rsidRPr="004D349A">
              <w:rPr>
                <w:rFonts w:asciiTheme="majorHAnsi" w:hAnsiTheme="majorHAnsi" w:cstheme="majorHAnsi"/>
              </w:rPr>
              <w:t>nych jednoczesnych kanałów rozmó</w:t>
            </w:r>
            <w:r w:rsidR="003A7058" w:rsidRPr="004D349A">
              <w:rPr>
                <w:rFonts w:asciiTheme="majorHAnsi" w:hAnsiTheme="majorHAnsi" w:cstheme="majorHAnsi"/>
              </w:rPr>
              <w:t>wnych do komunikacji z innymi lokalizacjami (</w:t>
            </w:r>
            <w:r w:rsidR="003A7058" w:rsidRPr="008F7FDE">
              <w:rPr>
                <w:rFonts w:asciiTheme="majorHAnsi" w:hAnsiTheme="majorHAnsi" w:cstheme="majorHAnsi"/>
                <w:b/>
              </w:rPr>
              <w:t>B3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K21a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K23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K36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K38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K50</w:t>
            </w:r>
            <w:r w:rsidR="003A7058" w:rsidRPr="004D349A">
              <w:rPr>
                <w:rFonts w:asciiTheme="majorHAnsi" w:hAnsiTheme="majorHAnsi" w:cstheme="majorHAnsi"/>
              </w:rPr>
              <w:t xml:space="preserve">, </w:t>
            </w:r>
            <w:r w:rsidR="007318DD" w:rsidRPr="008F7FDE">
              <w:rPr>
                <w:rFonts w:asciiTheme="majorHAnsi" w:hAnsiTheme="majorHAnsi" w:cstheme="majorHAnsi"/>
                <w:b/>
              </w:rPr>
              <w:t>Sk8</w:t>
            </w:r>
            <w:r w:rsidR="007318DD" w:rsidRPr="004D349A">
              <w:rPr>
                <w:rFonts w:asciiTheme="majorHAnsi" w:hAnsiTheme="majorHAnsi" w:cstheme="majorHAnsi"/>
              </w:rPr>
              <w:t xml:space="preserve">, </w:t>
            </w:r>
            <w:r w:rsidR="003A7058" w:rsidRPr="008F7FDE">
              <w:rPr>
                <w:rFonts w:asciiTheme="majorHAnsi" w:hAnsiTheme="majorHAnsi" w:cstheme="majorHAnsi"/>
                <w:b/>
              </w:rPr>
              <w:t>Ś2</w:t>
            </w:r>
            <w:r w:rsidR="003A7058" w:rsidRPr="004D349A">
              <w:rPr>
                <w:rFonts w:asciiTheme="majorHAnsi" w:hAnsiTheme="majorHAnsi" w:cstheme="majorHAnsi"/>
              </w:rPr>
              <w:t xml:space="preserve"> oraz </w:t>
            </w:r>
            <w:r w:rsidR="003A7058" w:rsidRPr="008F7FDE">
              <w:rPr>
                <w:rFonts w:asciiTheme="majorHAnsi" w:hAnsiTheme="majorHAnsi" w:cstheme="majorHAnsi"/>
                <w:b/>
              </w:rPr>
              <w:t>Ś10</w:t>
            </w:r>
            <w:r w:rsidR="003A7058" w:rsidRPr="004D349A">
              <w:rPr>
                <w:rFonts w:asciiTheme="majorHAnsi" w:hAnsiTheme="majorHAnsi" w:cstheme="majorHAnsi"/>
              </w:rPr>
              <w:t xml:space="preserve"> – schemat układu budynków w </w:t>
            </w:r>
            <w:r w:rsidR="003A7058" w:rsidRPr="004D349A">
              <w:rPr>
                <w:rFonts w:asciiTheme="majorHAnsi" w:hAnsiTheme="majorHAnsi" w:cstheme="majorHAnsi"/>
                <w:highlight w:val="green"/>
              </w:rPr>
              <w:t>załączniku nr 2f do SOPZ</w:t>
            </w:r>
            <w:r w:rsidR="004A0453" w:rsidRPr="004D349A">
              <w:rPr>
                <w:rFonts w:asciiTheme="majorHAnsi" w:hAnsiTheme="majorHAnsi" w:cstheme="majorHAnsi"/>
              </w:rPr>
              <w:t xml:space="preserve"> oraz w </w:t>
            </w:r>
            <w:r w:rsidR="004A0453" w:rsidRPr="004D349A">
              <w:rPr>
                <w:rFonts w:asciiTheme="majorHAnsi" w:hAnsiTheme="majorHAnsi" w:cstheme="majorHAnsi"/>
                <w:highlight w:val="green"/>
              </w:rPr>
              <w:t>załączniku nr 2g do SOPZ</w:t>
            </w:r>
            <w:r w:rsidR="004A0453" w:rsidRPr="004D349A">
              <w:rPr>
                <w:rFonts w:asciiTheme="majorHAnsi" w:hAnsiTheme="majorHAnsi" w:cstheme="majorHAnsi"/>
              </w:rPr>
              <w:t>.</w:t>
            </w:r>
            <w:r w:rsidR="003A7058" w:rsidRPr="004D349A">
              <w:rPr>
                <w:rFonts w:asciiTheme="majorHAnsi" w:hAnsiTheme="majorHAnsi" w:cstheme="majorHAnsi"/>
              </w:rPr>
              <w:t xml:space="preserve">) – min. </w:t>
            </w:r>
            <w:r w:rsidR="003A7058" w:rsidRPr="004D349A">
              <w:rPr>
                <w:rFonts w:asciiTheme="majorHAnsi" w:hAnsiTheme="majorHAnsi" w:cstheme="majorHAnsi"/>
                <w:highlight w:val="cyan"/>
              </w:rPr>
              <w:t>30</w:t>
            </w:r>
            <w:r w:rsidR="003A7058" w:rsidRPr="004D349A">
              <w:rPr>
                <w:rFonts w:asciiTheme="majorHAnsi" w:hAnsiTheme="majorHAnsi" w:cstheme="majorHAnsi"/>
              </w:rPr>
              <w:t>;</w:t>
            </w:r>
          </w:p>
          <w:p w:rsidR="00E86E33" w:rsidRPr="004D349A" w:rsidRDefault="006A1637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dedykowane zasilacze</w:t>
            </w:r>
            <w:r w:rsidR="008B43DC" w:rsidRPr="004D349A">
              <w:rPr>
                <w:rFonts w:asciiTheme="majorHAnsi" w:hAnsiTheme="majorHAnsi" w:cstheme="majorHAnsi"/>
              </w:rPr>
              <w:t xml:space="preserve"> 230 </w:t>
            </w:r>
            <w:r w:rsidR="00237FA3" w:rsidRPr="004D349A">
              <w:rPr>
                <w:rFonts w:asciiTheme="majorHAnsi" w:hAnsiTheme="majorHAnsi" w:cstheme="majorHAnsi"/>
              </w:rPr>
              <w:t>[</w:t>
            </w:r>
            <w:r w:rsidR="008B43DC" w:rsidRPr="004D349A">
              <w:rPr>
                <w:rFonts w:asciiTheme="majorHAnsi" w:hAnsiTheme="majorHAnsi" w:cstheme="majorHAnsi"/>
              </w:rPr>
              <w:t>V</w:t>
            </w:r>
            <w:r w:rsidR="00237FA3" w:rsidRPr="004D349A">
              <w:rPr>
                <w:rFonts w:asciiTheme="majorHAnsi" w:hAnsiTheme="majorHAnsi" w:cstheme="majorHAnsi"/>
              </w:rPr>
              <w:t>]</w:t>
            </w:r>
            <w:r w:rsidRPr="004D349A">
              <w:rPr>
                <w:rFonts w:asciiTheme="majorHAnsi" w:hAnsiTheme="majorHAnsi" w:cstheme="majorHAnsi"/>
              </w:rPr>
              <w:t xml:space="preserve"> (zalecane przez producenta zaoferowanych urządzeń centralowych)</w:t>
            </w:r>
            <w:r w:rsidR="00A43182" w:rsidRPr="004D349A">
              <w:rPr>
                <w:rFonts w:asciiTheme="majorHAnsi" w:hAnsiTheme="majorHAnsi" w:cstheme="majorHAnsi"/>
              </w:rPr>
              <w:t>;</w:t>
            </w:r>
          </w:p>
          <w:p w:rsidR="00A43182" w:rsidRPr="004D349A" w:rsidRDefault="00A43182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system awaryjnego podtrzymania zasilania 230 [V] – UPS zgodnie z opisem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2h do SOPZ</w:t>
            </w:r>
            <w:r w:rsidR="00011A00" w:rsidRPr="004D349A">
              <w:rPr>
                <w:rFonts w:asciiTheme="majorHAnsi" w:hAnsiTheme="majorHAnsi" w:cstheme="majorHAnsi"/>
              </w:rPr>
              <w:t>;</w:t>
            </w:r>
          </w:p>
          <w:p w:rsidR="00011A00" w:rsidRPr="004D349A" w:rsidRDefault="00011A00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teletechniczną szafę dystrybucyjna dostosowaną do mon</w:t>
            </w:r>
            <w:r w:rsidR="004D349A" w:rsidRPr="004D349A">
              <w:rPr>
                <w:rFonts w:asciiTheme="majorHAnsi" w:hAnsiTheme="majorHAnsi" w:cstheme="majorHAnsi"/>
              </w:rPr>
              <w:t xml:space="preserve">tażu urządzeń z mocowaniem 19” typu </w:t>
            </w:r>
            <w:r w:rsidRPr="008E5973">
              <w:rPr>
                <w:rFonts w:asciiTheme="majorHAnsi" w:hAnsiTheme="majorHAnsi" w:cstheme="majorHAnsi"/>
                <w:i/>
              </w:rPr>
              <w:t>rack</w:t>
            </w:r>
            <w:r w:rsidRPr="004D349A">
              <w:rPr>
                <w:rFonts w:asciiTheme="majorHAnsi" w:hAnsiTheme="majorHAnsi" w:cstheme="majorHAnsi"/>
              </w:rPr>
              <w:t xml:space="preserve"> – wysokość dostosować do zabudowy urządzeń i paneli</w:t>
            </w:r>
            <w:r w:rsidR="004D349A">
              <w:rPr>
                <w:rFonts w:asciiTheme="majorHAnsi" w:hAnsiTheme="majorHAnsi" w:cstheme="majorHAnsi"/>
              </w:rPr>
              <w:t xml:space="preserve"> </w:t>
            </w:r>
            <w:r w:rsidR="00E611FF">
              <w:rPr>
                <w:rFonts w:asciiTheme="majorHAnsi" w:hAnsiTheme="majorHAnsi" w:cstheme="majorHAnsi"/>
              </w:rPr>
              <w:t xml:space="preserve">krosowych </w:t>
            </w:r>
            <w:r w:rsidR="00366B1B" w:rsidRPr="004D349A">
              <w:rPr>
                <w:rFonts w:asciiTheme="majorHAnsi" w:hAnsiTheme="majorHAnsi" w:cstheme="majorHAnsi"/>
              </w:rPr>
              <w:t xml:space="preserve">(opis w </w:t>
            </w:r>
            <w:r w:rsidR="00451A30" w:rsidRPr="00451A30">
              <w:rPr>
                <w:rFonts w:asciiTheme="majorHAnsi" w:hAnsiTheme="majorHAnsi" w:cstheme="majorHAnsi"/>
                <w:highlight w:val="green"/>
              </w:rPr>
              <w:t>załączniku nr 2i do SOPZ Tabela 2 pkt</w:t>
            </w:r>
            <w:r w:rsidR="00451A30" w:rsidRPr="004D349A">
              <w:rPr>
                <w:rFonts w:asciiTheme="majorHAnsi" w:hAnsiTheme="majorHAnsi" w:cstheme="majorHAnsi"/>
              </w:rPr>
              <w:t xml:space="preserve"> </w:t>
            </w:r>
            <w:r w:rsidR="00366B1B" w:rsidRPr="00C96881">
              <w:rPr>
                <w:rFonts w:asciiTheme="majorHAnsi" w:hAnsiTheme="majorHAnsi" w:cstheme="majorHAnsi"/>
                <w:highlight w:val="cyan"/>
              </w:rPr>
              <w:t>3.9</w:t>
            </w:r>
            <w:r w:rsidR="00366B1B" w:rsidRPr="004D349A">
              <w:rPr>
                <w:rFonts w:asciiTheme="majorHAnsi" w:hAnsiTheme="majorHAnsi" w:cstheme="majorHAnsi"/>
              </w:rPr>
              <w:t>)</w:t>
            </w:r>
            <w:r w:rsidR="00DF446A" w:rsidRPr="004D349A">
              <w:rPr>
                <w:rFonts w:asciiTheme="majorHAnsi" w:hAnsiTheme="majorHAnsi" w:cstheme="majorHAnsi"/>
              </w:rPr>
              <w:t>;</w:t>
            </w:r>
          </w:p>
          <w:p w:rsidR="00DF446A" w:rsidRPr="004D349A" w:rsidRDefault="00DF446A" w:rsidP="00394610">
            <w:pPr>
              <w:numPr>
                <w:ilvl w:val="1"/>
                <w:numId w:val="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Uruchomienie przeprowadzić zgodnie </w:t>
            </w:r>
            <w:r w:rsidR="00925705" w:rsidRPr="004D349A">
              <w:rPr>
                <w:rFonts w:asciiTheme="majorHAnsi" w:hAnsiTheme="majorHAnsi" w:cstheme="majorHAnsi"/>
              </w:rPr>
              <w:t xml:space="preserve">opisem zawartym w </w:t>
            </w:r>
            <w:r w:rsidR="00925705" w:rsidRPr="004D349A">
              <w:rPr>
                <w:rFonts w:asciiTheme="majorHAnsi" w:hAnsiTheme="majorHAnsi" w:cstheme="majorHAnsi"/>
                <w:highlight w:val="green"/>
              </w:rPr>
              <w:t>załączniku nr 2 do SOPZ</w:t>
            </w:r>
            <w:r w:rsidR="00925705" w:rsidRPr="004D349A">
              <w:rPr>
                <w:rFonts w:asciiTheme="majorHAnsi" w:hAnsiTheme="majorHAnsi" w:cstheme="majorHAnsi"/>
              </w:rPr>
              <w:t xml:space="preserve"> – zwłaszcza </w:t>
            </w:r>
            <w:r w:rsidRPr="004D349A">
              <w:rPr>
                <w:rFonts w:asciiTheme="majorHAnsi" w:hAnsiTheme="majorHAnsi" w:cstheme="majorHAnsi"/>
              </w:rPr>
              <w:t xml:space="preserve">z harmonogramem w punkcie </w:t>
            </w:r>
            <w:r w:rsidRPr="004D349A">
              <w:rPr>
                <w:rFonts w:asciiTheme="majorHAnsi" w:hAnsiTheme="majorHAnsi" w:cstheme="majorHAnsi"/>
                <w:highlight w:val="cyan"/>
              </w:rPr>
              <w:t>2.9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AE0F0C" w:rsidRPr="004D349A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AE0F0C" w:rsidRPr="002F7317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AE0F0C" w:rsidRPr="004D349A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AE0F0C" w:rsidRPr="004D349A" w:rsidRDefault="00AE0F0C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</w:t>
            </w:r>
            <w:r w:rsidRPr="004D349A">
              <w:rPr>
                <w:rFonts w:asciiTheme="majorHAnsi" w:hAnsiTheme="majorHAnsi" w:cstheme="majorHAnsi"/>
              </w:rPr>
              <w:t xml:space="preserve"> firmowych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E86E33" w:rsidRPr="004D349A" w:rsidTr="008F290B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237FA3" w:rsidRPr="004D349A" w:rsidRDefault="00237FA3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B400C6" w:rsidRPr="004D349A" w:rsidRDefault="00B400C6" w:rsidP="00394610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B400C6" w:rsidRPr="004D349A" w:rsidRDefault="00B400C6" w:rsidP="00394610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37FA3" w:rsidRPr="004D349A" w:rsidRDefault="00237FA3" w:rsidP="00394610">
            <w:pPr>
              <w:pStyle w:val="Akapitzlist"/>
              <w:numPr>
                <w:ilvl w:val="1"/>
                <w:numId w:val="5"/>
              </w:numPr>
              <w:spacing w:line="276" w:lineRule="auto"/>
              <w:ind w:left="618" w:hanging="57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</w:t>
            </w:r>
            <w:r w:rsidR="0081262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modułu wyniesionego w lokalizacji </w:t>
            </w:r>
            <w:r w:rsidR="0081262C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="0081262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 taki sposób, aby sprzęt i oprogramowanie były w pełni funkcjonalne.</w:t>
            </w:r>
          </w:p>
          <w:p w:rsidR="00237FA3" w:rsidRPr="004D349A" w:rsidRDefault="00237FA3" w:rsidP="00394610">
            <w:pPr>
              <w:pStyle w:val="Akapitzlist"/>
              <w:numPr>
                <w:ilvl w:val="1"/>
                <w:numId w:val="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E86E33" w:rsidRPr="004D349A" w:rsidRDefault="00237FA3" w:rsidP="00394610">
            <w:pPr>
              <w:pStyle w:val="Akapitzlist"/>
              <w:numPr>
                <w:ilvl w:val="1"/>
                <w:numId w:val="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6E33" w:rsidRPr="002F7317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E86E33" w:rsidRPr="004D349A" w:rsidRDefault="00E86E33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E86E33" w:rsidRPr="004D349A" w:rsidTr="008F290B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E86E33" w:rsidRPr="004D349A" w:rsidRDefault="00E86E33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E86E33" w:rsidRPr="004D349A" w:rsidRDefault="001B5A58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Dodatkowe w</w:t>
            </w:r>
            <w:r w:rsidR="00E86E33" w:rsidRPr="004D349A">
              <w:rPr>
                <w:rFonts w:asciiTheme="majorHAnsi" w:hAnsiTheme="majorHAnsi" w:cstheme="majorHAnsi"/>
              </w:rPr>
              <w:t xml:space="preserve">ymagania </w:t>
            </w:r>
            <w:r w:rsidRPr="004D349A">
              <w:rPr>
                <w:rFonts w:asciiTheme="majorHAnsi" w:hAnsiTheme="majorHAnsi" w:cstheme="majorHAnsi"/>
              </w:rPr>
              <w:t>techniczne i funkcjonalne</w:t>
            </w:r>
            <w:r w:rsidR="00E86E33" w:rsidRPr="004D349A">
              <w:rPr>
                <w:rFonts w:asciiTheme="majorHAnsi" w:hAnsiTheme="majorHAnsi" w:cstheme="majorHAnsi"/>
              </w:rPr>
              <w:t xml:space="preserve"> oferowanego systemu centralowego do telefonii (przez telefonię Zamawiający rozumie zagadnienia wykorzystania środków do łączności głosowej na odległość pomiędzy swoimi budynkami, w szczególności przez zestawianie połączeń pomiędzy </w:t>
            </w:r>
            <w:hyperlink r:id="rId9" w:history="1">
              <w:r w:rsidR="00E86E33" w:rsidRPr="004D349A">
                <w:rPr>
                  <w:rFonts w:asciiTheme="majorHAnsi" w:hAnsiTheme="majorHAnsi" w:cstheme="majorHAnsi"/>
                </w:rPr>
                <w:t>telefonami</w:t>
              </w:r>
            </w:hyperlink>
            <w:r w:rsidR="00E86E33" w:rsidRPr="004D349A">
              <w:rPr>
                <w:rFonts w:asciiTheme="majorHAnsi" w:hAnsiTheme="majorHAnsi" w:cstheme="majorHAnsi"/>
              </w:rPr>
              <w:t>):</w:t>
            </w:r>
          </w:p>
          <w:p w:rsidR="008A4974" w:rsidRPr="004D349A" w:rsidRDefault="008A4974" w:rsidP="00394610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A4974" w:rsidRPr="004D349A" w:rsidRDefault="008A4974" w:rsidP="00394610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A4974" w:rsidRPr="004D349A" w:rsidRDefault="008A4974" w:rsidP="00394610">
            <w:pPr>
              <w:pStyle w:val="Akapitzlist"/>
              <w:numPr>
                <w:ilvl w:val="0"/>
                <w:numId w:val="8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A4974" w:rsidRPr="004D349A" w:rsidRDefault="00E86E33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Zamawiający 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wymaga, aby proces przełączania centralowego (pomiędzy starym system centralowym a dostarczonym przez Wykonawcę) przebiegał zgodnie z wymaganiami opisanymi w 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="001B5A58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-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zwłaszcza punktem </w:t>
            </w:r>
            <w:r w:rsidR="00FF1339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="00FF1339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="00DB0C58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="008A4974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56CEC" w:rsidRPr="004D349A" w:rsidRDefault="0057420D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przyziemie, budynek szpitalnym przy ulicy </w:t>
            </w:r>
            <w:r w:rsidRPr="00AC378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Botaniczna 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Pr="00AC378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) zaoferowany sprzęt i zamontuje go w dedykow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>anej szafie teletechnicznej 19”, która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>jest elementem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dostawy</w:t>
            </w:r>
            <w:r w:rsidR="0074693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Wykonawcy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(opis w </w:t>
            </w:r>
            <w:r w:rsidR="00451A30" w:rsidRPr="00451A3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2i do SOPZ Tabela 2 pkt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AE65D0" w:rsidRPr="00C9688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3.</w:t>
            </w:r>
            <w:r w:rsidR="00D52994" w:rsidRPr="00C9688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9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ED0B17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 xml:space="preserve">) oraz dostarczy niezbędną ilość </w:t>
            </w:r>
            <w:r w:rsidR="002E57D3">
              <w:rPr>
                <w:rFonts w:asciiTheme="majorHAnsi" w:hAnsiTheme="majorHAnsi" w:cstheme="majorHAnsi"/>
                <w:sz w:val="24"/>
                <w:szCs w:val="24"/>
              </w:rPr>
              <w:t>dedykowanych do tego urządzenia ko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 xml:space="preserve">nwerterów </w:t>
            </w:r>
            <w:r w:rsidR="002E57D3">
              <w:rPr>
                <w:rFonts w:asciiTheme="majorHAnsi" w:hAnsiTheme="majorHAnsi" w:cstheme="majorHAnsi"/>
                <w:sz w:val="24"/>
                <w:szCs w:val="24"/>
              </w:rPr>
              <w:t>optyczno</w:t>
            </w:r>
            <w:r w:rsidR="00ED0B17">
              <w:rPr>
                <w:rFonts w:asciiTheme="majorHAnsi" w:hAnsiTheme="majorHAnsi" w:cstheme="majorHAnsi"/>
                <w:sz w:val="24"/>
                <w:szCs w:val="24"/>
              </w:rPr>
              <w:t>-elektrycznych;</w:t>
            </w:r>
          </w:p>
          <w:p w:rsidR="009774E6" w:rsidRPr="004D349A" w:rsidRDefault="00051A7C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="00FB34C1" w:rsidRPr="004D349A">
              <w:rPr>
                <w:rFonts w:asciiTheme="majorHAnsi" w:hAnsiTheme="majorHAnsi" w:cstheme="majorHAnsi"/>
                <w:sz w:val="24"/>
                <w:szCs w:val="24"/>
              </w:rPr>
              <w:t>wykona połączenie dedykowanym kablem telefonicznym w relacji: dostarczana szafa</w:t>
            </w:r>
            <w:r w:rsidR="009774E6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dystrybucyjna a istniejąca telefoniczna przełącznica/kros typu </w:t>
            </w:r>
            <w:r w:rsidR="009774E6"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="009774E6" w:rsidRPr="004D349A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D31A3D" w:rsidRPr="004D349A" w:rsidRDefault="009774E6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 szafie 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dystrybucyjnej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kabel telefoniczny zakończy („</w:t>
            </w:r>
            <w:r w:rsidR="008E5973">
              <w:rPr>
                <w:rFonts w:asciiTheme="majorHAnsi" w:hAnsiTheme="majorHAnsi" w:cstheme="majorHAnsi"/>
                <w:sz w:val="24"/>
                <w:szCs w:val="24"/>
              </w:rPr>
              <w:t>rozszyje”) na odpowiedniej liczb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ie dedykowanych 19”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>, wykonany w technice zacisków nożowych typu LSA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6E1E74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rozmiar 1U, 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UTP,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min. kat. 3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z </w:t>
            </w:r>
            <w:r w:rsidR="006E1E74" w:rsidRPr="004D349A">
              <w:rPr>
                <w:rFonts w:asciiTheme="majorHAnsi" w:hAnsiTheme="majorHAnsi" w:cstheme="majorHAnsi"/>
                <w:sz w:val="24"/>
                <w:szCs w:val="24"/>
              </w:rPr>
              <w:t>półką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do organizowania kabli, </w:t>
            </w:r>
            <w:r w:rsidR="004A38B0">
              <w:rPr>
                <w:rFonts w:asciiTheme="majorHAnsi" w:hAnsiTheme="majorHAnsi" w:cstheme="majorHAnsi"/>
                <w:sz w:val="24"/>
                <w:szCs w:val="24"/>
              </w:rPr>
              <w:t>zawierający</w:t>
            </w:r>
            <w:r w:rsidR="006E1E74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oznaczenia/numerację portów (każdy port fabrycznie opisany), </w:t>
            </w:r>
            <w:r w:rsidR="00D31A3D" w:rsidRPr="004D349A">
              <w:rPr>
                <w:rFonts w:asciiTheme="majorHAnsi" w:hAnsiTheme="majorHAnsi" w:cstheme="majorHAnsi"/>
                <w:sz w:val="24"/>
                <w:szCs w:val="24"/>
              </w:rPr>
              <w:t>panele uziemić;</w:t>
            </w:r>
          </w:p>
          <w:p w:rsidR="008F258E" w:rsidRPr="004D349A" w:rsidRDefault="009774E6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 </w:t>
            </w:r>
            <w:r w:rsidR="005672E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przełącznicy dokona demontażu istniejącego stelaża po stronie centralowej/stacyjnej typu </w:t>
            </w:r>
            <w:r w:rsidR="005672E1" w:rsidRPr="00365DEA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1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5672E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 zamontuje dedykowany stelaż wraz z kompatybilnymi łączówkami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rozłączny</w:t>
            </w:r>
            <w:r w:rsidR="005672E1" w:rsidRPr="004D349A">
              <w:rPr>
                <w:rFonts w:asciiTheme="majorHAnsi" w:hAnsiTheme="majorHAnsi" w:cstheme="majorHAnsi"/>
                <w:sz w:val="24"/>
                <w:szCs w:val="24"/>
              </w:rPr>
              <w:t>mi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typu Krone LSA 2/10</w:t>
            </w:r>
            <w:r w:rsidR="00FD5BB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FD5BB3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="00FD5BB3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B44AB0" w:rsidRPr="004D349A">
              <w:rPr>
                <w:rFonts w:asciiTheme="majorHAnsi" w:hAnsiTheme="majorHAnsi" w:cstheme="majorHAnsi"/>
                <w:sz w:val="24"/>
                <w:szCs w:val="24"/>
              </w:rPr>
              <w:t>. Wykonawca dostarcz</w:t>
            </w:r>
            <w:r w:rsidR="005D1574" w:rsidRPr="004D349A">
              <w:rPr>
                <w:rFonts w:asciiTheme="majorHAnsi" w:hAnsiTheme="majorHAnsi" w:cstheme="majorHAnsi"/>
                <w:sz w:val="24"/>
                <w:szCs w:val="24"/>
              </w:rPr>
              <w:t>y wszystkie niezbędne elementy d</w:t>
            </w:r>
            <w:r w:rsidR="00B44AB0" w:rsidRPr="004D349A">
              <w:rPr>
                <w:rFonts w:asciiTheme="majorHAnsi" w:hAnsiTheme="majorHAnsi" w:cstheme="majorHAnsi"/>
                <w:sz w:val="24"/>
                <w:szCs w:val="24"/>
              </w:rPr>
              <w:t>o tego podłączenia (w tym wszystkie niezbędne łączówki rozłączne LSA 2/10 z nadrukiem 1…0 oraz „łączówki” typu opisowego montowane na gniezdnikach przeznaczonych do montażu łączówek typu LSA PLUS 2/10, itp.</w:t>
            </w:r>
            <w:r w:rsidR="008F258E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E94596" w:rsidRPr="004D349A" w:rsidRDefault="00E94596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327"/>
              <w:jc w:val="both"/>
            </w:pP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7675BC" wp14:editId="5F8F9D51">
                  <wp:extent cx="4334969" cy="3526155"/>
                  <wp:effectExtent l="4127" t="0" r="0" b="0"/>
                  <wp:docPr id="3" name="Obraz 3" descr="\\trivor.szpital.lsu\Teleinformatyka\Billingi\przetargi_Łukasz_i_Paweł\052_przetarg_łączność_telefoniczna_i_łącza_LAN_Kopernika\pomocnicze_Łukasz\B3\20200820_10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B3\20200820_10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03351" cy="358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596" w:rsidRPr="00BB3EB2" w:rsidRDefault="00E94596" w:rsidP="00394610">
            <w:pPr>
              <w:pStyle w:val="Legenda"/>
              <w:spacing w:line="276" w:lineRule="auto"/>
              <w:ind w:left="1327"/>
              <w:jc w:val="both"/>
              <w:rPr>
                <w:rFonts w:asciiTheme="minorHAnsi" w:hAnsiTheme="minorHAnsi" w:cstheme="min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inorHAnsi" w:hAnsiTheme="minorHAnsi" w:cstheme="minorHAnsi"/>
                <w:bCs w:val="0"/>
                <w:i/>
                <w:noProof/>
                <w:color w:val="44546A" w:themeColor="text2"/>
                <w:sz w:val="18"/>
                <w:szCs w:val="18"/>
              </w:rPr>
              <w:t>1</w:t>
            </w:r>
            <w:r w:rsidRPr="00BB3EB2">
              <w:rPr>
                <w:rFonts w:asciiTheme="minorHAnsi" w:hAnsiTheme="minorHAnsi" w:cstheme="min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BB3EB2">
              <w:rPr>
                <w:rFonts w:asciiTheme="minorHAnsi" w:hAnsiTheme="minorHAnsi" w:cstheme="min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 – kros centralowy typu Pouyet (strona centralowa/stacyjna – lewy stelaż) w centralowym pomieszczenie technicznym, przyziemie, budynek szpitalny, ul. Botaniczne 3</w:t>
            </w:r>
          </w:p>
          <w:p w:rsidR="008F258E" w:rsidRPr="004D349A" w:rsidRDefault="005672E1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panele 19” oraz łączówki </w:t>
            </w:r>
            <w:r w:rsidR="00AE65D0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jednoznacznie opisze przez oklejenie lub w inny systemowy sposób – niedopuszczalne jest ręczne opisywanie tych elementów;</w:t>
            </w:r>
          </w:p>
          <w:p w:rsidR="005317FF" w:rsidRPr="004D349A" w:rsidRDefault="00714C7A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Każde odwzorowanie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patchpanel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należy</w:t>
            </w:r>
            <w:r w:rsidR="003852EB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na krosie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rozdzielić dedykowanym</w:t>
            </w:r>
            <w:r w:rsidR="005317FF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 </w:t>
            </w:r>
            <w:r w:rsidR="00E94596" w:rsidRPr="004D349A">
              <w:rPr>
                <w:rFonts w:asciiTheme="majorHAnsi" w:hAnsiTheme="majorHAnsi" w:cstheme="majorHAnsi"/>
                <w:sz w:val="24"/>
                <w:szCs w:val="24"/>
              </w:rPr>
              <w:t>jednoznacznym</w:t>
            </w:r>
            <w:r w:rsidR="00222083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opisem w postaci  </w:t>
            </w:r>
            <w:r w:rsidR="005317FF" w:rsidRPr="004D349A">
              <w:rPr>
                <w:rFonts w:asciiTheme="majorHAnsi" w:hAnsiTheme="majorHAnsi" w:cstheme="majorHAnsi"/>
                <w:sz w:val="24"/>
                <w:szCs w:val="24"/>
              </w:rPr>
              <w:t>nakładki typu Krone – dedykowanej do dostarczonego stelaża</w:t>
            </w:r>
            <w:r w:rsidR="002826F7" w:rsidRPr="004D349A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3852EB" w:rsidRPr="004D349A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</w:t>
            </w:r>
            <w:r w:rsidR="005317FF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774E6" w:rsidRPr="004D349A" w:rsidRDefault="005317FF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Wszystkie prace należy etapować i skoordynować ze sobą w celu zminimalizowania czasu przerwy w działaniu łączności u Zamawiającego – przerwa w braku łączności poszczególnej </w:t>
            </w:r>
            <w:r w:rsidR="006B4A5F" w:rsidRPr="004D349A">
              <w:rPr>
                <w:rFonts w:asciiTheme="majorHAnsi" w:hAnsiTheme="majorHAnsi" w:cstheme="majorHAnsi"/>
                <w:sz w:val="24"/>
                <w:szCs w:val="24"/>
              </w:rPr>
              <w:t>linii abonenckiej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nie może być dłuższa niż 30 minut;</w:t>
            </w:r>
          </w:p>
          <w:p w:rsidR="006B4A5F" w:rsidRPr="004D349A" w:rsidRDefault="006B4A5F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</w:t>
            </w:r>
            <w:r w:rsidR="001F295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z odpowiednim wyprzedzeniem;</w:t>
            </w:r>
          </w:p>
          <w:p w:rsidR="001F2957" w:rsidRPr="004D349A" w:rsidRDefault="001F2957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odtworzy krosowanie linii abonenckich za pomocą przewodu krosowniczego, wszystkie nowe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t>połączenia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mają być prowadzone w sposób </w:t>
            </w:r>
            <w:r w:rsidR="004E1267" w:rsidRPr="004D349A">
              <w:rPr>
                <w:rFonts w:asciiTheme="majorHAnsi" w:hAnsiTheme="majorHAnsi" w:cstheme="majorHAnsi"/>
                <w:sz w:val="24"/>
                <w:szCs w:val="24"/>
              </w:rPr>
              <w:t>estetyczny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, zgodny ze sztuką</w:t>
            </w:r>
            <w:r w:rsidR="003C100A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(krosowanie między stroną stacyjną a liniową)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F2957" w:rsidRPr="004D349A" w:rsidRDefault="001F2957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Kabel telefoniczny należy ułożyć w zamkniętych listwach elektroinstalacyjnych </w:t>
            </w:r>
            <w:r w:rsidR="00A631A4" w:rsidRPr="004D349A">
              <w:rPr>
                <w:rFonts w:asciiTheme="majorHAnsi" w:hAnsiTheme="majorHAnsi" w:cstheme="majorHAnsi"/>
                <w:sz w:val="24"/>
                <w:szCs w:val="24"/>
              </w:rPr>
              <w:t>lub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ułożyć w dedykowanych listwach </w:t>
            </w:r>
            <w:r w:rsidR="00A631A4" w:rsidRPr="004D349A">
              <w:rPr>
                <w:rFonts w:asciiTheme="majorHAnsi" w:hAnsiTheme="majorHAnsi" w:cstheme="majorHAnsi"/>
                <w:sz w:val="24"/>
                <w:szCs w:val="24"/>
              </w:rPr>
              <w:t>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8A4974" w:rsidRPr="004D349A" w:rsidRDefault="00713F81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 w:rsidR="00D957D0">
              <w:rPr>
                <w:rFonts w:asciiTheme="majorHAnsi" w:hAnsiTheme="majorHAnsi" w:cstheme="majorHAnsi"/>
                <w:sz w:val="24"/>
                <w:szCs w:val="24"/>
              </w:rPr>
              <w:t xml:space="preserve"> i podłączy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(np. patchcordy miedziane RJ45-RJ45 oraz światłowodowe o dopasowanej długości)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prądowe 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listwy </w:t>
            </w:r>
            <w:r w:rsidR="004562C6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i kable 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>zasilające</w:t>
            </w:r>
            <w:r w:rsidR="00051A7C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 dedykowanej wydajności prądowej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A74DE7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wszystkie niezbędne elementy montażowe, </w:t>
            </w:r>
            <w:r w:rsidR="00365DEA"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 urządzenia (jak np. przełączniki sieciowe – jeśli są wymagane), </w:t>
            </w:r>
            <w:r w:rsidR="002478BD" w:rsidRPr="004D349A">
              <w:rPr>
                <w:rFonts w:asciiTheme="majorHAnsi" w:hAnsiTheme="majorHAnsi" w:cstheme="majorHAnsi"/>
                <w:sz w:val="24"/>
                <w:szCs w:val="24"/>
              </w:rPr>
              <w:t>itp.</w:t>
            </w:r>
            <w:r w:rsidR="007E5273" w:rsidRPr="004D349A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365DEA">
              <w:rPr>
                <w:rFonts w:asciiTheme="majorHAnsi" w:hAnsiTheme="majorHAnsi" w:cstheme="majorHAnsi"/>
                <w:sz w:val="24"/>
                <w:szCs w:val="24"/>
              </w:rPr>
              <w:t xml:space="preserve"> – tak aby w sposób kompleksowy zrealizować wymagania tego postępowania</w:t>
            </w:r>
            <w:r w:rsidR="007E5273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A4974" w:rsidRPr="004D349A" w:rsidRDefault="00DD57A5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elementów). </w:t>
            </w:r>
          </w:p>
          <w:p w:rsidR="0002396D" w:rsidRPr="004D349A" w:rsidRDefault="00DD57A5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</w:t>
            </w:r>
            <w:r w:rsidR="00963B20" w:rsidRPr="004D349A">
              <w:rPr>
                <w:rFonts w:asciiTheme="majorHAnsi" w:hAnsiTheme="majorHAnsi" w:cstheme="majorHAnsi"/>
                <w:sz w:val="24"/>
                <w:szCs w:val="24"/>
              </w:rPr>
              <w:t>przekazanych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przez Zamawiającego </w:t>
            </w:r>
            <w:r w:rsidR="00963B20" w:rsidRPr="004D349A">
              <w:rPr>
                <w:rFonts w:asciiTheme="majorHAnsi" w:hAnsiTheme="majorHAnsi" w:cstheme="majorHAnsi"/>
                <w:sz w:val="24"/>
                <w:szCs w:val="24"/>
              </w:rPr>
              <w:t>numerach w ramach puli numerowej w zakresie 12 424 7000 ÷ 12 424 8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999</w:t>
            </w:r>
            <w:r w:rsidR="003C100A" w:rsidRPr="004D349A">
              <w:rPr>
                <w:rFonts w:asciiTheme="majorHAnsi" w:hAnsiTheme="majorHAnsi" w:cstheme="majorHAnsi"/>
                <w:sz w:val="24"/>
                <w:szCs w:val="24"/>
              </w:rPr>
              <w:t>. Zamawiający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wymaga przeprowadzenia prac zgodnie z opisem w punkcie 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894709"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="008A4974"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D42C0" w:rsidRPr="004D349A" w:rsidRDefault="00AE65D0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6E19A4" w:rsidRPr="004D349A" w:rsidRDefault="00D52994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</w:t>
            </w:r>
            <w:r w:rsidR="00D46B46" w:rsidRPr="004D349A">
              <w:rPr>
                <w:rFonts w:asciiTheme="majorHAnsi" w:hAnsiTheme="majorHAnsi" w:cstheme="majorHAnsi"/>
                <w:sz w:val="24"/>
                <w:szCs w:val="24"/>
              </w:rPr>
              <w:t>nie zaprogramowanych numerów telefonicznych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do konkretnych portów na łączówkach krosu po stronie centralowej/stacyjnej;</w:t>
            </w:r>
          </w:p>
          <w:p w:rsidR="005D6BDE" w:rsidRPr="004D349A" w:rsidRDefault="007E5796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wykona wewnątrzbudynkowe połączenie światłowodowe (min. 8J + min. 8G) tzw. światłowodowy kabel pośredniczący w relacji:</w:t>
            </w:r>
          </w:p>
          <w:p w:rsidR="000D42C0" w:rsidRPr="004D349A" w:rsidRDefault="005D6BDE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Pomieszczenie centralowe, przyziemie, budynek szpitalnym przy ulicy Botaniczna 3 w Krakowie (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) –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2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 kabel należy zakończyć w stoją</w:t>
            </w:r>
            <w:r w:rsidR="00D46B46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cej szafie dystrybucyjnej 19”, </w:t>
            </w:r>
            <w:r w:rsidR="004D349A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42U, zamykana na klucz </w:t>
            </w:r>
            <w:r w:rsidR="008F290B" w:rsidRPr="004D349A">
              <w:rPr>
                <w:rFonts w:asciiTheme="majorHAnsi" w:hAnsiTheme="majorHAnsi" w:cstheme="majorHAnsi"/>
              </w:rPr>
              <w:t xml:space="preserve">z możliwością demontażu ścian bocznych przy użyciu tego samego </w:t>
            </w:r>
            <w:r w:rsidR="008F290B" w:rsidRPr="002B2EB5">
              <w:rPr>
                <w:rFonts w:asciiTheme="majorHAnsi" w:hAnsiTheme="majorHAnsi" w:cstheme="majorHAnsi"/>
                <w:sz w:val="24"/>
                <w:szCs w:val="24"/>
              </w:rPr>
              <w:t xml:space="preserve">klucza, </w:t>
            </w:r>
            <w:r w:rsidR="00D46B46" w:rsidRPr="002B2EB5">
              <w:rPr>
                <w:rFonts w:asciiTheme="majorHAnsi" w:hAnsiTheme="majorHAnsi" w:cstheme="majorHAnsi"/>
                <w:sz w:val="24"/>
                <w:szCs w:val="24"/>
              </w:rPr>
              <w:t xml:space="preserve">rozmiar </w:t>
            </w:r>
            <w:r w:rsidR="002B2EB5" w:rsidRPr="002B2EB5">
              <w:rPr>
                <w:rFonts w:asciiTheme="majorHAnsi" w:hAnsiTheme="majorHAnsi" w:cstheme="majorHAnsi"/>
                <w:sz w:val="24"/>
                <w:szCs w:val="24"/>
              </w:rPr>
              <w:t>800 mm x 800 mm, szafę uziemić przewodem wyrównawczym;</w:t>
            </w:r>
          </w:p>
          <w:p w:rsidR="000D42C0" w:rsidRPr="004D349A" w:rsidRDefault="000D42C0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474" w:hanging="142"/>
              <w:jc w:val="both"/>
            </w:pP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t xml:space="preserve"> </w:t>
            </w: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930C1C" wp14:editId="5B446649">
                  <wp:extent cx="3151505" cy="2488217"/>
                  <wp:effectExtent l="7938" t="0" r="0" b="0"/>
                  <wp:docPr id="2" name="Obraz 2" descr="\\trivor.szpital.lsu\Teleinformatyka\Billingi\przetargi_Łukasz_i_Paweł\052_przetarg_łączność_telefoniczna_i_łącza_LAN_Kopernika\pomocnicze_Łukasz\B3\20200820_1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rivor.szpital.lsu\Teleinformatyka\Billingi\przetargi_Łukasz_i_Paweł\052_przetarg_łączność_telefoniczna_i_łącza_LAN_Kopernika\pomocnicze_Łukasz\B3\20200820_10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5668" cy="249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2C0" w:rsidRPr="00BB3EB2" w:rsidRDefault="000D42C0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  <w:lang w:eastAsia="en-US"/>
              </w:rPr>
            </w:pP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2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BB3EB2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 – centralowe pomieszczenie techniczne, przyziemie, budynek szpitalny, ul. Botaniczne 3</w:t>
            </w:r>
          </w:p>
          <w:p w:rsidR="000A3974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Piętrowy Punkt Dystrybucyjny w przyziemiu, w tym samym budynku tzn. budynek szpitalnym przy ulicy Botaniczna 3 w Krakowie (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B3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) szatnia pielęgniarek –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3D42A2" w:rsidRPr="004D349A" w:rsidRDefault="000D42C0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332"/>
              <w:jc w:val="both"/>
            </w:pPr>
            <w:r w:rsidRPr="004D349A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14EFBC" wp14:editId="403DEABF">
                  <wp:extent cx="4214204" cy="3436620"/>
                  <wp:effectExtent l="0" t="0" r="0" b="0"/>
                  <wp:docPr id="1" name="Obraz 1" descr="\\trivor.szpital.lsu\Teleinformatyka\Billingi\przetargi_Łukasz_i_Paweł\052_przetarg_łączność_telefoniczna_i_łącza_LAN_Kopernika\pomocnicze_Łukasz\B3\szatnia pielęgniarek\IMG-2020090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B3\szatnia pielęgniarek\IMG-2020090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773" cy="351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2C0" w:rsidRPr="00BB3EB2" w:rsidRDefault="003D42A2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3</w:t>
            </w:r>
            <w:r w:rsidRPr="00BB3EB2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BB3EB2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 - Punkt Dystrybucyjny w pom. szatni pielęgniarek, przyziemie, budynek szpitalny, ul. Botaniczne 3</w:t>
            </w:r>
          </w:p>
          <w:p w:rsidR="000A3974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Kabel światłowodowy zakończyć na dedykowanych 19” panelach światłowodowych z portami LC-duplex;</w:t>
            </w:r>
          </w:p>
          <w:p w:rsidR="000A3974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Panele i porty światłowodowe jednoznacznie opisać przez oklejenie;</w:t>
            </w:r>
          </w:p>
          <w:p w:rsidR="003D42A2" w:rsidRPr="004D349A" w:rsidRDefault="000A3974" w:rsidP="00394610">
            <w:pPr>
              <w:pStyle w:val="Akapitzlist"/>
              <w:numPr>
                <w:ilvl w:val="2"/>
                <w:numId w:val="8"/>
              </w:numPr>
              <w:tabs>
                <w:tab w:val="left" w:pos="613"/>
              </w:tabs>
              <w:spacing w:line="276" w:lineRule="auto"/>
              <w:ind w:left="1332" w:hanging="70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Sprawność łączy potwierdzić pomiarami przy użyciu certyfikowanego urządzenia pomiarowego. Wyniki pomiarów dołączy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ć do dokumentacji powykonawczej.</w:t>
            </w:r>
          </w:p>
          <w:p w:rsidR="008A4391" w:rsidRDefault="007E5796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</w:t>
            </w:r>
            <w:r w:rsidR="008A4974" w:rsidRPr="004D349A">
              <w:rPr>
                <w:rFonts w:asciiTheme="majorHAnsi" w:hAnsiTheme="majorHAnsi" w:cstheme="majorHAnsi"/>
                <w:sz w:val="24"/>
                <w:szCs w:val="24"/>
              </w:rPr>
              <w:t>czy niezbędne kable krosownicze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251EB" w:rsidRPr="004D349A" w:rsidRDefault="008251EB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>system awaryjnego podtrzymania zasilania 230 [V]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 xml:space="preserve">UPS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– zgodnie z wymaganiami opisanymi w </w:t>
            </w:r>
            <w:r w:rsidRPr="008251E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="00676F9B">
              <w:rPr>
                <w:rFonts w:asciiTheme="majorHAnsi" w:hAnsiTheme="majorHAnsi" w:cstheme="majorHAnsi"/>
                <w:sz w:val="24"/>
                <w:szCs w:val="24"/>
              </w:rPr>
              <w:t xml:space="preserve"> Podłączenie należy wykonać zgodnie „ze sztuką” w sposób gwarantujący bezpieczne użytkowanie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A853E0" w:rsidRPr="002F7317" w:rsidRDefault="00A853E0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E86E33" w:rsidRPr="004D349A" w:rsidRDefault="00A853E0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536299" w:rsidRPr="004D349A" w:rsidTr="008F290B">
        <w:trPr>
          <w:trHeight w:val="736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536299" w:rsidRPr="004D349A" w:rsidRDefault="00536299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536299" w:rsidRPr="00453494" w:rsidRDefault="00536299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453494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EC4AD8" w:rsidRPr="00453494" w:rsidRDefault="00EC4AD8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536299" w:rsidRPr="00453494" w:rsidRDefault="00536299" w:rsidP="00394610">
            <w:pPr>
              <w:pStyle w:val="Akapitzlist"/>
              <w:numPr>
                <w:ilvl w:val="1"/>
                <w:numId w:val="3"/>
              </w:numPr>
              <w:spacing w:after="200" w:line="276" w:lineRule="auto"/>
              <w:ind w:left="483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536299" w:rsidRPr="00453494" w:rsidRDefault="00536299" w:rsidP="00394610">
            <w:pPr>
              <w:pStyle w:val="Akapitzlist"/>
              <w:numPr>
                <w:ilvl w:val="2"/>
                <w:numId w:val="3"/>
              </w:numPr>
              <w:spacing w:after="200" w:line="276" w:lineRule="auto"/>
              <w:ind w:left="1185" w:hanging="606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536299" w:rsidRPr="00453494" w:rsidRDefault="00536299" w:rsidP="00394610">
            <w:pPr>
              <w:pStyle w:val="Akapitzlist"/>
              <w:numPr>
                <w:ilvl w:val="1"/>
                <w:numId w:val="3"/>
              </w:numPr>
              <w:spacing w:after="200" w:line="276" w:lineRule="auto"/>
              <w:ind w:left="618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45349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>, modułów</w:t>
            </w:r>
            <w:r w:rsidR="006E7D94" w:rsidRPr="00453494">
              <w:rPr>
                <w:rFonts w:asciiTheme="majorHAnsi" w:hAnsiTheme="majorHAnsi" w:cstheme="majorHAnsi"/>
                <w:sz w:val="24"/>
                <w:szCs w:val="24"/>
              </w:rPr>
              <w:t>/elementów</w:t>
            </w:r>
            <w:r w:rsidRPr="00453494">
              <w:rPr>
                <w:rFonts w:asciiTheme="majorHAnsi" w:hAnsiTheme="majorHAnsi" w:cstheme="majorHAnsi"/>
                <w:sz w:val="24"/>
                <w:szCs w:val="24"/>
              </w:rPr>
              <w:t xml:space="preserve">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E826C4" w:rsidRPr="006F5DFF" w:rsidRDefault="00E826C4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536299" w:rsidRPr="004D349A" w:rsidRDefault="00536299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E86E33" w:rsidRPr="006F5DFF" w:rsidRDefault="00E86E33" w:rsidP="00394610">
      <w:pPr>
        <w:tabs>
          <w:tab w:val="left" w:pos="5495"/>
        </w:tabs>
        <w:spacing w:line="276" w:lineRule="auto"/>
        <w:rPr>
          <w:rFonts w:asciiTheme="majorHAnsi" w:hAnsiTheme="majorHAnsi" w:cstheme="majorHAnsi"/>
        </w:rPr>
      </w:pPr>
    </w:p>
    <w:p w:rsidR="00CE5196" w:rsidRDefault="00CE5196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CE5196" w:rsidRPr="002B5193" w:rsidRDefault="00CE5196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4" w:name="_Toc51687985"/>
      <w:r w:rsidRPr="002B5193">
        <w:rPr>
          <w:rFonts w:asciiTheme="majorHAnsi" w:hAnsiTheme="majorHAnsi" w:cstheme="majorHAnsi"/>
        </w:rPr>
        <w:t xml:space="preserve">Tabela </w:t>
      </w:r>
      <w:r>
        <w:rPr>
          <w:rFonts w:asciiTheme="majorHAnsi" w:hAnsiTheme="majorHAnsi" w:cstheme="majorHAnsi"/>
        </w:rPr>
        <w:t>3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 w:rsidRPr="00CE5196">
        <w:rPr>
          <w:rFonts w:asciiTheme="majorHAnsi" w:hAnsiTheme="majorHAnsi" w:cstheme="majorHAnsi"/>
          <w:highlight w:val="cyan"/>
        </w:rPr>
        <w:t>K21a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4"/>
    </w:p>
    <w:p w:rsidR="00CE5196" w:rsidRPr="006F5DFF" w:rsidRDefault="00CE5196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057BBE" w:rsidRPr="004D349A" w:rsidTr="00057BBE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057BBE" w:rsidRPr="004D349A" w:rsidRDefault="00057BBE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 w:rsidRPr="00057BBE">
              <w:rPr>
                <w:rFonts w:asciiTheme="majorHAnsi" w:hAnsiTheme="majorHAnsi" w:cstheme="majorHAnsi"/>
                <w:highlight w:val="cyan"/>
              </w:rPr>
              <w:t>K21a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057BBE" w:rsidRPr="004D349A" w:rsidTr="00057BBE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2F7317" w:rsidRDefault="00057BBE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</w:tc>
      </w:tr>
      <w:tr w:rsidR="00057BBE" w:rsidRPr="004D349A" w:rsidTr="00057BBE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057BBE" w:rsidRPr="00440736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57BBE" w:rsidRPr="004D349A" w:rsidTr="00057BBE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057BBE" w:rsidRPr="004D349A" w:rsidRDefault="00057BBE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A514E2">
              <w:rPr>
                <w:rFonts w:asciiTheme="majorHAnsi" w:hAnsiTheme="majorHAnsi" w:cstheme="majorHAnsi"/>
              </w:rPr>
              <w:t>K50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  <w:p w:rsidR="00A514E2" w:rsidRPr="004D349A" w:rsidRDefault="00A514E2" w:rsidP="00A514E2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A514E2">
              <w:rPr>
                <w:rFonts w:asciiTheme="majorHAnsi" w:hAnsiTheme="majorHAnsi" w:cstheme="majorHAnsi"/>
                <w:highlight w:val="cyan"/>
              </w:rPr>
              <w:t>K21a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 pełni kompatybilny z posiadanym system centralowym Zamawiającego w lokalizacji K50 tj. AVAYA IP OFFICE 500 – zgodnie z wymaganiami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Tabeli 1 załącznika nr 2i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</w:t>
            </w:r>
            <w:r w:rsidRPr="004D349A">
              <w:rPr>
                <w:rFonts w:asciiTheme="majorHAnsi" w:hAnsiTheme="majorHAnsi" w:cstheme="majorHAnsi"/>
                <w:highlight w:val="cyan"/>
              </w:rPr>
              <w:t xml:space="preserve">min. </w:t>
            </w:r>
            <w:r w:rsidR="00453494" w:rsidRPr="00453494">
              <w:rPr>
                <w:rFonts w:asciiTheme="majorHAnsi" w:hAnsiTheme="majorHAnsi" w:cstheme="majorHAnsi"/>
                <w:highlight w:val="cyan"/>
              </w:rPr>
              <w:t>120</w:t>
            </w:r>
            <w:r w:rsidRPr="004D349A">
              <w:rPr>
                <w:rFonts w:asciiTheme="majorHAnsi" w:hAnsiTheme="majorHAnsi" w:cstheme="majorHAnsi"/>
              </w:rPr>
              <w:t xml:space="preserve"> fizycznych telefonicznych analogowych portów – porty muszą obsługiwać analogowe aparaty telefoniczne posiadane przez Zamawiającego;</w:t>
            </w:r>
          </w:p>
          <w:p w:rsidR="00057BBE" w:rsidRPr="004D349A" w:rsidRDefault="00171685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</w:t>
            </w:r>
            <w:r w:rsidR="00057BBE" w:rsidRPr="004D349A">
              <w:rPr>
                <w:rFonts w:asciiTheme="majorHAnsi" w:hAnsiTheme="majorHAnsi" w:cstheme="majorHAnsi"/>
              </w:rPr>
              <w:t>iczba dostępnych jednoczesnych kanałów rozmównych do komunikacji z innymi lokalizacjami (</w:t>
            </w:r>
            <w:r w:rsidR="00057BBE" w:rsidRPr="0064436D">
              <w:rPr>
                <w:rFonts w:asciiTheme="majorHAnsi" w:hAnsiTheme="majorHAnsi" w:cstheme="majorHAnsi"/>
                <w:b/>
              </w:rPr>
              <w:t>B3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K21a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K23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K36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K38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K50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Sk8</w:t>
            </w:r>
            <w:r w:rsidR="00057BBE" w:rsidRPr="004D349A">
              <w:rPr>
                <w:rFonts w:asciiTheme="majorHAnsi" w:hAnsiTheme="majorHAnsi" w:cstheme="majorHAnsi"/>
              </w:rPr>
              <w:t xml:space="preserve">, </w:t>
            </w:r>
            <w:r w:rsidR="00057BBE" w:rsidRPr="00E611FF">
              <w:rPr>
                <w:rFonts w:asciiTheme="majorHAnsi" w:hAnsiTheme="majorHAnsi" w:cstheme="majorHAnsi"/>
                <w:b/>
              </w:rPr>
              <w:t>Ś2</w:t>
            </w:r>
            <w:r w:rsidR="00057BBE" w:rsidRPr="004D349A">
              <w:rPr>
                <w:rFonts w:asciiTheme="majorHAnsi" w:hAnsiTheme="majorHAnsi" w:cstheme="majorHAnsi"/>
              </w:rPr>
              <w:t xml:space="preserve"> oraz </w:t>
            </w:r>
            <w:r w:rsidR="00057BBE" w:rsidRPr="00E611FF">
              <w:rPr>
                <w:rFonts w:asciiTheme="majorHAnsi" w:hAnsiTheme="majorHAnsi" w:cstheme="majorHAnsi"/>
                <w:b/>
              </w:rPr>
              <w:t>Ś10</w:t>
            </w:r>
            <w:r w:rsidR="00057BBE" w:rsidRPr="004D349A">
              <w:rPr>
                <w:rFonts w:asciiTheme="majorHAnsi" w:hAnsiTheme="majorHAnsi" w:cstheme="majorHAnsi"/>
              </w:rPr>
              <w:t xml:space="preserve"> – schemat układu budynków w </w:t>
            </w:r>
            <w:r w:rsidR="00057BBE" w:rsidRPr="004D349A">
              <w:rPr>
                <w:rFonts w:asciiTheme="majorHAnsi" w:hAnsiTheme="majorHAnsi" w:cstheme="majorHAnsi"/>
                <w:highlight w:val="green"/>
              </w:rPr>
              <w:t>załączniku nr 2f do SOPZ</w:t>
            </w:r>
            <w:r w:rsidR="00057BBE" w:rsidRPr="004D349A">
              <w:rPr>
                <w:rFonts w:asciiTheme="majorHAnsi" w:hAnsiTheme="majorHAnsi" w:cstheme="majorHAnsi"/>
              </w:rPr>
              <w:t xml:space="preserve"> oraz w </w:t>
            </w:r>
            <w:r w:rsidR="00057BBE" w:rsidRPr="004D349A">
              <w:rPr>
                <w:rFonts w:asciiTheme="majorHAnsi" w:hAnsiTheme="majorHAnsi" w:cstheme="majorHAnsi"/>
                <w:highlight w:val="green"/>
              </w:rPr>
              <w:t>załączniku nr 2g do SOPZ</w:t>
            </w:r>
            <w:r w:rsidR="00057BBE" w:rsidRPr="004D349A">
              <w:rPr>
                <w:rFonts w:asciiTheme="majorHAnsi" w:hAnsiTheme="majorHAnsi" w:cstheme="majorHAnsi"/>
              </w:rPr>
              <w:t xml:space="preserve">.) – min. </w:t>
            </w:r>
            <w:r w:rsidR="00057BBE" w:rsidRPr="004D349A">
              <w:rPr>
                <w:rFonts w:asciiTheme="majorHAnsi" w:hAnsiTheme="majorHAnsi" w:cstheme="majorHAnsi"/>
                <w:highlight w:val="cyan"/>
              </w:rPr>
              <w:t>30</w:t>
            </w:r>
            <w:r w:rsidR="00057BBE" w:rsidRPr="004D349A">
              <w:rPr>
                <w:rFonts w:asciiTheme="majorHAnsi" w:hAnsiTheme="majorHAnsi" w:cstheme="majorHAnsi"/>
              </w:rPr>
              <w:t>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dedykowane zasilacze 230 [V] (zalecane przez producenta zaoferowanych urządzeń centralowych);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system awaryjnego podtrzymania zasilania 230 [V] – UPS zgodnie z opisem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2h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teletechniczną szafę dystrybucyjna dostosowaną do montażu urządzeń z mocowaniem 19” typu </w:t>
            </w:r>
            <w:r w:rsidRPr="008E5973">
              <w:rPr>
                <w:rFonts w:asciiTheme="majorHAnsi" w:hAnsiTheme="majorHAnsi" w:cstheme="majorHAnsi"/>
                <w:i/>
              </w:rPr>
              <w:t>rack</w:t>
            </w:r>
            <w:r w:rsidRPr="004D349A">
              <w:rPr>
                <w:rFonts w:asciiTheme="majorHAnsi" w:hAnsiTheme="majorHAnsi" w:cstheme="majorHAnsi"/>
              </w:rPr>
              <w:t xml:space="preserve"> – wysokość dostosować do zabudowy urządzeń i paneli</w:t>
            </w:r>
            <w:r w:rsidR="00E611FF">
              <w:rPr>
                <w:rFonts w:asciiTheme="majorHAnsi" w:hAnsiTheme="majorHAnsi" w:cstheme="majorHAnsi"/>
              </w:rPr>
              <w:t xml:space="preserve"> krosowych oraz możliwości otoczenia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</w:rPr>
              <w:t>(</w:t>
            </w:r>
            <w:r w:rsidR="00223D8F">
              <w:rPr>
                <w:rFonts w:asciiTheme="majorHAnsi" w:hAnsiTheme="majorHAnsi" w:cstheme="majorHAnsi"/>
              </w:rPr>
              <w:t>dostawa</w:t>
            </w:r>
            <w:r w:rsidR="00473438">
              <w:rPr>
                <w:rFonts w:asciiTheme="majorHAnsi" w:hAnsiTheme="majorHAnsi" w:cstheme="majorHAnsi"/>
              </w:rPr>
              <w:t xml:space="preserve"> i wymogi</w:t>
            </w:r>
            <w:r w:rsidRPr="004D349A">
              <w:rPr>
                <w:rFonts w:asciiTheme="majorHAnsi" w:hAnsiTheme="majorHAnsi" w:cstheme="majorHAnsi"/>
              </w:rPr>
              <w:t xml:space="preserve"> w</w:t>
            </w:r>
            <w:r w:rsidR="00473438">
              <w:rPr>
                <w:rFonts w:asciiTheme="majorHAnsi" w:hAnsiTheme="majorHAnsi" w:cstheme="majorHAnsi"/>
              </w:rPr>
              <w:t xml:space="preserve">g opisu w </w:t>
            </w:r>
            <w:r w:rsidR="00473438" w:rsidRPr="00473438">
              <w:rPr>
                <w:rFonts w:asciiTheme="majorHAnsi" w:hAnsiTheme="majorHAnsi" w:cstheme="majorHAnsi"/>
                <w:highlight w:val="green"/>
              </w:rPr>
              <w:t xml:space="preserve">załączniku nr 2 do SOPZ </w:t>
            </w:r>
            <w:r w:rsidRPr="00473438">
              <w:rPr>
                <w:rFonts w:asciiTheme="majorHAnsi" w:hAnsiTheme="majorHAnsi" w:cstheme="majorHAnsi"/>
                <w:highlight w:val="green"/>
              </w:rPr>
              <w:t>pkt</w:t>
            </w:r>
            <w:r w:rsidR="00473438" w:rsidRPr="00473438">
              <w:rPr>
                <w:rFonts w:asciiTheme="majorHAnsi" w:hAnsiTheme="majorHAnsi" w:cstheme="majorHAnsi"/>
                <w:highlight w:val="green"/>
              </w:rPr>
              <w:t xml:space="preserve"> 2.8.3.2</w:t>
            </w:r>
            <w:r w:rsidRPr="004D349A">
              <w:rPr>
                <w:rFonts w:asciiTheme="majorHAnsi" w:hAnsiTheme="majorHAnsi" w:cstheme="majorHAnsi"/>
              </w:rPr>
              <w:t>);</w:t>
            </w:r>
          </w:p>
          <w:p w:rsidR="00057BBE" w:rsidRPr="004D349A" w:rsidRDefault="00057BBE" w:rsidP="00394610">
            <w:pPr>
              <w:numPr>
                <w:ilvl w:val="1"/>
                <w:numId w:val="14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Uruchomienie przeprowadzić zgodnie opisem zawartym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 do SOPZ</w:t>
            </w:r>
            <w:r w:rsidRPr="004D349A">
              <w:rPr>
                <w:rFonts w:asciiTheme="majorHAnsi" w:hAnsiTheme="majorHAnsi" w:cstheme="majorHAnsi"/>
              </w:rPr>
              <w:t xml:space="preserve"> – zwłaszcza z harmonogramem w punkcie </w:t>
            </w:r>
            <w:r w:rsidRPr="004D349A">
              <w:rPr>
                <w:rFonts w:asciiTheme="majorHAnsi" w:hAnsiTheme="majorHAnsi" w:cstheme="majorHAnsi"/>
                <w:highlight w:val="cyan"/>
              </w:rPr>
              <w:t>2.9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057BBE" w:rsidRPr="004D349A" w:rsidTr="00057BBE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057BBE" w:rsidRPr="004D349A" w:rsidRDefault="00057BBE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C34C9F" w:rsidRPr="00C34C9F" w:rsidRDefault="00C34C9F" w:rsidP="00394610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34C9F" w:rsidRPr="00C34C9F" w:rsidRDefault="00C34C9F" w:rsidP="00394610">
            <w:pPr>
              <w:pStyle w:val="Akapitzlist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57BBE" w:rsidRPr="004D349A" w:rsidRDefault="00057BBE" w:rsidP="00394610">
            <w:pPr>
              <w:pStyle w:val="Akapitzlist"/>
              <w:numPr>
                <w:ilvl w:val="1"/>
                <w:numId w:val="1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="001B09B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K21a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1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15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057BBE" w:rsidRPr="004D349A" w:rsidRDefault="00057BB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57BBE" w:rsidRPr="004D349A" w:rsidTr="00057BBE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057BBE" w:rsidRPr="008E5973" w:rsidRDefault="00057BB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</w:t>
            </w:r>
            <w:r w:rsidRPr="008E5973">
              <w:rPr>
                <w:rFonts w:asciiTheme="majorHAnsi" w:hAnsiTheme="majorHAnsi" w:cstheme="majorHAnsi"/>
              </w:rPr>
              <w:t>łączności głosowej na odległość pomiędzy swoimi budynkami, w szczególności przez zestawianie połączeń pomiędzy </w:t>
            </w:r>
            <w:hyperlink r:id="rId13" w:history="1">
              <w:r w:rsidRPr="008E5973">
                <w:rPr>
                  <w:rFonts w:asciiTheme="majorHAnsi" w:hAnsiTheme="majorHAnsi" w:cstheme="majorHAnsi"/>
                </w:rPr>
                <w:t>telefonami</w:t>
              </w:r>
            </w:hyperlink>
            <w:r w:rsidRPr="008E5973">
              <w:rPr>
                <w:rFonts w:asciiTheme="majorHAnsi" w:hAnsiTheme="majorHAnsi" w:cstheme="majorHAnsi"/>
              </w:rPr>
              <w:t>):</w:t>
            </w:r>
          </w:p>
          <w:p w:rsidR="008E5973" w:rsidRPr="008E5973" w:rsidRDefault="008E5973" w:rsidP="00394610">
            <w:pPr>
              <w:pStyle w:val="Akapitzlist"/>
              <w:numPr>
                <w:ilvl w:val="0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E5973" w:rsidRPr="008E5973" w:rsidRDefault="008E5973" w:rsidP="00394610">
            <w:pPr>
              <w:pStyle w:val="Akapitzlist"/>
              <w:numPr>
                <w:ilvl w:val="0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E5973" w:rsidRPr="008E5973" w:rsidRDefault="008E5973" w:rsidP="00394610">
            <w:pPr>
              <w:pStyle w:val="Akapitzlist"/>
              <w:numPr>
                <w:ilvl w:val="0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E5973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E5973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</w:t>
            </w:r>
            <w:r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p</w:t>
            </w:r>
            <w:r w:rsidR="002518A6" w:rsidRPr="002518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arter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, budynek szpitalnym przy ulicy 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21a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K21a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 zaoferowany sprzęt i zamontuje go w dedykowanej szafie teletechnicznej 19”, która jest elementem dostawy Wykonawcy (</w:t>
            </w:r>
            <w:r w:rsidR="006C302B">
              <w:rPr>
                <w:rFonts w:asciiTheme="majorHAnsi" w:hAnsiTheme="majorHAnsi" w:cstheme="majorHAnsi"/>
                <w:sz w:val="24"/>
                <w:szCs w:val="24"/>
              </w:rPr>
              <w:t xml:space="preserve">wg 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opis</w:t>
            </w:r>
            <w:r w:rsidR="006C302B">
              <w:rPr>
                <w:rFonts w:asciiTheme="majorHAnsi" w:hAnsiTheme="majorHAnsi" w:cstheme="majorHAnsi"/>
                <w:sz w:val="24"/>
                <w:szCs w:val="24"/>
              </w:rPr>
              <w:t>u w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6C302B" w:rsidRPr="006C302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pkt 2.8.3.2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E5973" w:rsidRPr="008E5973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kablem telefonicznym w relacji: dostarczana szafa dystrybucyjna </w:t>
            </w:r>
            <w:r w:rsidR="002138AB">
              <w:rPr>
                <w:rFonts w:asciiTheme="majorHAnsi" w:hAnsiTheme="majorHAnsi" w:cstheme="majorHAnsi"/>
                <w:sz w:val="24"/>
                <w:szCs w:val="24"/>
              </w:rPr>
              <w:t xml:space="preserve">(o której mowa w </w:t>
            </w:r>
            <w:r w:rsidR="002138AB" w:rsidRPr="002138A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 w punkcie 2.8.3.2</w:t>
            </w:r>
            <w:r w:rsidR="002138AB"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a istniejąca telefoniczna przełącznica/kros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8E5973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w szafie  dystrybucyjnej kabel telefoniczny zakończy („</w:t>
            </w:r>
            <w:r w:rsidR="008E5973" w:rsidRPr="008E5973">
              <w:rPr>
                <w:rFonts w:asciiTheme="majorHAnsi" w:hAnsiTheme="majorHAnsi" w:cstheme="majorHAnsi"/>
                <w:sz w:val="24"/>
                <w:szCs w:val="24"/>
              </w:rPr>
              <w:t>rozszyje”) na odpowiedniej liczb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ie dedykowanych 19”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E93D0F" w:rsidRP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w przełącznicy dokona demontażu istniejącego stelaża po stronie centralowej/stacyjnej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4E250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4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 i zamontuje dedykowany stelaż wraz z kompatybilnymi łączówkami rozłącznymi typu Krone LSA 2/10 (</w:t>
            </w:r>
            <w:r w:rsidRPr="008E597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Pr="008E5973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itp.;</w:t>
            </w:r>
          </w:p>
          <w:p w:rsidR="00E93D0F" w:rsidRDefault="00E93D0F" w:rsidP="00394610">
            <w:pPr>
              <w:pStyle w:val="Akapitzlist"/>
              <w:tabs>
                <w:tab w:val="left" w:pos="613"/>
              </w:tabs>
              <w:spacing w:line="276" w:lineRule="auto"/>
              <w:ind w:left="118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E5973">
              <w:rPr>
                <w:noProof/>
                <w:lang w:eastAsia="pl-PL"/>
              </w:rPr>
              <w:drawing>
                <wp:inline distT="0" distB="0" distL="0" distR="0" wp14:anchorId="226366FF" wp14:editId="5A7314A9">
                  <wp:extent cx="4707172" cy="3203575"/>
                  <wp:effectExtent l="0" t="0" r="0" b="0"/>
                  <wp:docPr id="10" name="Obraz 10" descr="\\trivor.szpital.lsu\Teleinformatyka\Billingi\przetargi_Łukasz_i_Paweł\052_przetarg_łączność_telefoniczna_i_łącza_LAN_Kopernika\pomocnicze_Łukasz\K21A\20200820_115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K21A\20200820_115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85" cy="320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D0F" w:rsidRPr="008E5973" w:rsidRDefault="00E93D0F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</w:pP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4</w:t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8E597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</w:t>
            </w:r>
            <w:r w:rsidRPr="008E597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– kros centralowy typu Pouyet (strona centralowa/stacyjna – lewy stelaż) w centralowym pomieszczenie technicznym, p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arter</w:t>
            </w:r>
            <w:r w:rsidRPr="008E597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, </w:t>
            </w:r>
            <w:r w:rsidR="00007236" w:rsidRPr="00007236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Kliniki Psychiatrii Dorosłych, Dzieci i Młodzieży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, ul. Kopernika 21a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Każde odwzorowanie patchpanela należy na krosie rozdzielić dedykowanym i jednoznacznym opisem w postaci  nakładki typu Krone – dedykowanej do dostarczonego stelaża.</w:t>
            </w:r>
            <w:r w:rsidRPr="00E93D0F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E93D0F" w:rsidRDefault="00057BBE" w:rsidP="00394610">
            <w:pPr>
              <w:pStyle w:val="Akapitzlist"/>
              <w:numPr>
                <w:ilvl w:val="2"/>
                <w:numId w:val="16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E93D0F" w:rsidRDefault="00330F34" w:rsidP="00330F34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30F3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podłączy </w:t>
            </w:r>
            <w:r w:rsidR="00057BBE" w:rsidRPr="00E93D0F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E93D0F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Wykonawca jednoznacznie opisze wszystkie elementy centralowe (przez trwałe i czytelne oklejenie/nadruk – niedopuszczalne jes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>t ręczne opisywanie elementów).;</w:t>
            </w:r>
          </w:p>
          <w:p w:rsidR="00E93D0F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E93D0F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E93D0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57BBE" w:rsidRPr="00E93D0F" w:rsidRDefault="00057BBE" w:rsidP="00394610">
            <w:pPr>
              <w:pStyle w:val="Akapitzlist"/>
              <w:numPr>
                <w:ilvl w:val="1"/>
                <w:numId w:val="1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93D0F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057BBE" w:rsidRDefault="00057BBE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</w:t>
            </w:r>
            <w:r w:rsidR="00E93D0F">
              <w:rPr>
                <w:rFonts w:asciiTheme="majorHAnsi" w:hAnsiTheme="majorHAnsi" w:cstheme="majorHAnsi"/>
                <w:sz w:val="24"/>
                <w:szCs w:val="24"/>
              </w:rPr>
              <w:t xml:space="preserve"> (w tym patchcordy)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057BBE" w:rsidRPr="004D349A" w:rsidRDefault="00057BBE" w:rsidP="00394610">
            <w:pPr>
              <w:pStyle w:val="Akapitzlist"/>
              <w:numPr>
                <w:ilvl w:val="1"/>
                <w:numId w:val="8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>system awaryjnego podtrzymania zasilania 230 [V]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 xml:space="preserve">UPS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– zgodnie z wymaganiami opisanymi w </w:t>
            </w:r>
            <w:r w:rsidRPr="008251E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2F7317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057BBE" w:rsidRPr="004D349A" w:rsidTr="00722A79">
        <w:trPr>
          <w:trHeight w:val="127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722A79" w:rsidRDefault="0064436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9C4695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Pr="00722A79" w:rsidRDefault="00722A79" w:rsidP="00394610">
            <w:pPr>
              <w:pStyle w:val="Akapitzlist"/>
              <w:numPr>
                <w:ilvl w:val="0"/>
                <w:numId w:val="17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22A79" w:rsidRDefault="0064436D" w:rsidP="00394610">
            <w:pPr>
              <w:pStyle w:val="Akapitzlist"/>
              <w:numPr>
                <w:ilvl w:val="1"/>
                <w:numId w:val="1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</w:rPr>
              <w:t>Wszystkie elementy dostawy mają: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722A79" w:rsidRPr="00722A79" w:rsidRDefault="0064436D" w:rsidP="00394610">
            <w:pPr>
              <w:pStyle w:val="Akapitzlist"/>
              <w:numPr>
                <w:ilvl w:val="2"/>
                <w:numId w:val="17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057BBE" w:rsidRPr="00722A79" w:rsidRDefault="0064436D" w:rsidP="00394610">
            <w:pPr>
              <w:pStyle w:val="Akapitzlist"/>
              <w:numPr>
                <w:ilvl w:val="1"/>
                <w:numId w:val="17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722A7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722A79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57BBE" w:rsidRPr="006F5DFF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057BBE" w:rsidRPr="006F5DFF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057BBE" w:rsidRPr="004D349A" w:rsidRDefault="00057BB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FA6F0E" w:rsidRDefault="00FA6F0E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FA6F0E" w:rsidRDefault="00FA6F0E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FA6F0E" w:rsidRPr="002B5193" w:rsidRDefault="00FA6F0E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5" w:name="_Toc51687986"/>
      <w:r w:rsidRPr="002B5193">
        <w:rPr>
          <w:rFonts w:asciiTheme="majorHAnsi" w:hAnsiTheme="majorHAnsi" w:cstheme="majorHAnsi"/>
        </w:rPr>
        <w:t xml:space="preserve">Tabela </w:t>
      </w:r>
      <w:r>
        <w:rPr>
          <w:rFonts w:asciiTheme="majorHAnsi" w:hAnsiTheme="majorHAnsi" w:cstheme="majorHAnsi"/>
        </w:rPr>
        <w:t>4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highlight w:val="cyan"/>
        </w:rPr>
        <w:t>K23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5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FA6F0E" w:rsidRPr="004D349A" w:rsidTr="00747D2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FA6F0E" w:rsidRPr="004D349A" w:rsidRDefault="00FA6F0E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K23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FA6F0E" w:rsidRPr="004D349A" w:rsidTr="00747D2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2F7317" w:rsidRDefault="00FA6F0E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642FBA" w:rsidRPr="004D349A" w:rsidRDefault="00642FBA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FA6F0E" w:rsidRPr="004D349A" w:rsidTr="00747D2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FA6F0E" w:rsidRPr="00440736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A6F0E" w:rsidRPr="004D349A" w:rsidTr="00747D2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5E5BB1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FA6F0E" w:rsidRPr="005E5BB1" w:rsidRDefault="00FA6F0E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5E5BB1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K23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="00507463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min. 240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Zamawiającego;</w:t>
            </w:r>
          </w:p>
          <w:p w:rsidR="005E5BB1" w:rsidRDefault="005E5BB1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l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>iczba dostępnych jednoczesnych kanałów rozmównych do komunikacji z innymi lokalizacjami (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="00FA6F0E" w:rsidRPr="005E5BB1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="00FA6F0E" w:rsidRPr="005E5BB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wyposażony w teletechniczną szafę dystrybucyjna dostosowaną do montażu urządzeń z mocowaniem 19” typu </w:t>
            </w:r>
            <w:r w:rsidRPr="005E5BB1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– wysokość dostosować do zabudowy urządzeń i paneli krosowych oraz możliwości otoczenia (dostawa i wymogi wg opisu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</w:t>
            </w:r>
            <w:r w:rsidR="0051748C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ączniku nr 2 do SOPZ pkt 2.8.3.3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FA6F0E" w:rsidRPr="005E5BB1" w:rsidRDefault="00FA6F0E" w:rsidP="00394610">
            <w:pPr>
              <w:pStyle w:val="Akapitzlist"/>
              <w:numPr>
                <w:ilvl w:val="1"/>
                <w:numId w:val="18"/>
              </w:numPr>
              <w:spacing w:line="276" w:lineRule="auto"/>
              <w:ind w:left="613" w:hanging="567"/>
              <w:rPr>
                <w:rFonts w:asciiTheme="majorHAnsi" w:hAnsiTheme="majorHAnsi" w:cstheme="majorHAnsi"/>
                <w:sz w:val="24"/>
                <w:szCs w:val="24"/>
              </w:rPr>
            </w:pP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E5BB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5E5BB1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FA6F0E" w:rsidRPr="004D349A" w:rsidTr="00747D2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057584" w:rsidRPr="00057584" w:rsidRDefault="00FA6F0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057584">
              <w:rPr>
                <w:rFonts w:asciiTheme="majorHAnsi" w:hAnsiTheme="majorHAnsi" w:cstheme="majorHAnsi"/>
              </w:rPr>
              <w:t>Licencje:</w:t>
            </w:r>
          </w:p>
          <w:p w:rsidR="00057584" w:rsidRPr="00057584" w:rsidRDefault="00057584" w:rsidP="00394610">
            <w:pPr>
              <w:pStyle w:val="Akapitzlist"/>
              <w:numPr>
                <w:ilvl w:val="0"/>
                <w:numId w:val="1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57584" w:rsidRPr="00057584" w:rsidRDefault="00057584" w:rsidP="00394610">
            <w:pPr>
              <w:pStyle w:val="Akapitzlist"/>
              <w:numPr>
                <w:ilvl w:val="0"/>
                <w:numId w:val="1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57584" w:rsidRPr="00057584" w:rsidRDefault="00FA6F0E" w:rsidP="00394610">
            <w:pPr>
              <w:pStyle w:val="Akapitzlist"/>
              <w:numPr>
                <w:ilvl w:val="1"/>
                <w:numId w:val="19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Pr="0005758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="005E5BB1" w:rsidRPr="0005758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23</w:t>
            </w: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057584" w:rsidRPr="00057584" w:rsidRDefault="00FA6F0E" w:rsidP="00394610">
            <w:pPr>
              <w:pStyle w:val="Akapitzlist"/>
              <w:numPr>
                <w:ilvl w:val="1"/>
                <w:numId w:val="19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FA6F0E" w:rsidRPr="00057584" w:rsidRDefault="00FA6F0E" w:rsidP="00394610">
            <w:pPr>
              <w:pStyle w:val="Akapitzlist"/>
              <w:numPr>
                <w:ilvl w:val="1"/>
                <w:numId w:val="19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057584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FA6F0E" w:rsidRPr="004D349A" w:rsidRDefault="00FA6F0E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A6F0E" w:rsidRPr="004D349A" w:rsidTr="00747D20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0F089E" w:rsidRPr="000F089E" w:rsidRDefault="00FA6F0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</w:t>
            </w:r>
            <w:r w:rsidRPr="008E5973">
              <w:rPr>
                <w:rFonts w:asciiTheme="majorHAnsi" w:hAnsiTheme="majorHAnsi" w:cstheme="majorHAnsi"/>
              </w:rPr>
              <w:t xml:space="preserve">łączności głosowej na odległość pomiędzy swoimi budynkami, w szczególności przez </w:t>
            </w:r>
            <w:r w:rsidRPr="000F089E">
              <w:rPr>
                <w:rFonts w:asciiTheme="majorHAnsi" w:hAnsiTheme="majorHAnsi" w:cstheme="majorHAnsi"/>
              </w:rPr>
              <w:t>zestawianie połączeń pomiędzy </w:t>
            </w:r>
            <w:hyperlink r:id="rId15" w:history="1">
              <w:r w:rsidRPr="000F089E">
                <w:rPr>
                  <w:rFonts w:asciiTheme="majorHAnsi" w:hAnsiTheme="majorHAnsi" w:cstheme="majorHAnsi"/>
                </w:rPr>
                <w:t>telefonami</w:t>
              </w:r>
            </w:hyperlink>
            <w:r w:rsidRPr="000F089E">
              <w:rPr>
                <w:rFonts w:asciiTheme="majorHAnsi" w:hAnsiTheme="majorHAnsi" w:cstheme="majorHAnsi"/>
              </w:rPr>
              <w:t>):</w:t>
            </w:r>
          </w:p>
          <w:p w:rsidR="000F089E" w:rsidRPr="000F089E" w:rsidRDefault="000F089E" w:rsidP="00394610">
            <w:pPr>
              <w:pStyle w:val="Akapitzlist"/>
              <w:numPr>
                <w:ilvl w:val="0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F089E" w:rsidRPr="000F089E" w:rsidRDefault="000F089E" w:rsidP="00394610">
            <w:pPr>
              <w:pStyle w:val="Akapitzlist"/>
              <w:numPr>
                <w:ilvl w:val="0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F089E" w:rsidRPr="000F089E" w:rsidRDefault="000F089E" w:rsidP="00394610">
            <w:pPr>
              <w:pStyle w:val="Akapitzlist"/>
              <w:numPr>
                <w:ilvl w:val="0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F089E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F089E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przyziemie, budynek szpitalnym przy ulicy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opernika 23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="000F089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23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(wg opisu w </w:t>
            </w:r>
            <w:r w:rsidRPr="000F089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załączniku nr 2 do SOPZ </w:t>
            </w:r>
            <w:r w:rsidR="002B2EB5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pkt 2.8.3.3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).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kablem telefonicznym w relacji: dostarczana szafa dystrybucyjna a istniejąca telefoniczna przełącznica/kros typu </w:t>
            </w:r>
            <w:r w:rsidRPr="000F089E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0F089E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 szafie  dystrybucyjnej kabel telefoniczny zakończy („rozszyje”) na odpowiedniej liczbie dedykowanych 19” typu </w:t>
            </w:r>
            <w:r w:rsidRPr="00096784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9911FB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 przełącznicy dokona demontażu istniejącego stelaża po stronie centralowej/stacyjnej typu </w:t>
            </w:r>
            <w:r w:rsidRPr="00096784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9911F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5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) i zamontuje dedykowany stelaż wraz z kompatybilnymi łączówkami rozłącznymi typu Krone LSA 2/10 (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itp.;</w:t>
            </w:r>
          </w:p>
          <w:p w:rsidR="009911FB" w:rsidRDefault="009911FB" w:rsidP="00394610">
            <w:p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</w:p>
          <w:p w:rsidR="009911FB" w:rsidRDefault="009911FB" w:rsidP="00394610">
            <w:p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</w:p>
          <w:p w:rsidR="009911FB" w:rsidRDefault="009911FB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224"/>
              <w:jc w:val="both"/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911FB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BEC70F0" wp14:editId="08B55CFD">
                  <wp:extent cx="3260034" cy="3783952"/>
                  <wp:effectExtent l="0" t="0" r="0" b="7620"/>
                  <wp:docPr id="13" name="Obraz 13" descr="\\trivor.szpital.lsu\Teleinformatyka\Billingi\przetargi_Łukasz_i_Paweł\052_przetarg_łączność_telefoniczna_i_łącza_LAN_Kopernika\pomocnicze_Łukasz\K23\20200820_10503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rivor.szpital.lsu\Teleinformatyka\Billingi\przetargi_Łukasz_i_Paweł\052_przetarg_łączność_telefoniczna_i_łącza_LAN_Kopernika\pomocnicze_Łukasz\K23\20200820_105034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628" cy="383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784" w:rsidRPr="009911FB" w:rsidRDefault="009911FB" w:rsidP="00394610">
            <w:pPr>
              <w:pStyle w:val="Legenda"/>
              <w:spacing w:line="276" w:lineRule="auto"/>
              <w:ind w:left="1332"/>
              <w:jc w:val="both"/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</w:pP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5</w:t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9911FB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</w:t>
            </w:r>
            <w:r w:rsidRPr="009911FB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– kros centralowy typu Pouyet (strona centralowa/stacyjna – lewy stelaż) w centralowym pomieszczenie technicznym, przyziemie, Kliniki Ginekologii i Onkologii Ginekologicznej, ul. Kopernika 23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Każde odwzorowanie patchpanela należy na krosie rozdzielić dedykowanym i jednoznacznym opisem w postaci  nakładki typu Krone – dedykowanej do dostarczonego stelaża.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096784" w:rsidRDefault="00FA6F0E" w:rsidP="00394610">
            <w:pPr>
              <w:pStyle w:val="Akapitzlist"/>
              <w:numPr>
                <w:ilvl w:val="2"/>
                <w:numId w:val="21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0E0786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jednoznacznie opisze wszystkie elementy centralowe (przez trwałe i czytelne oklejenie/nadruk – niedopuszczalne jest ręczne opisywanie elementów).;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 (w tym patchcordy)</w:t>
            </w:r>
            <w:r w:rsidR="0009678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FA6F0E" w:rsidRPr="00096784" w:rsidRDefault="00FA6F0E" w:rsidP="00394610">
            <w:pPr>
              <w:pStyle w:val="Akapitzlist"/>
              <w:numPr>
                <w:ilvl w:val="1"/>
                <w:numId w:val="21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09678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096784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2F7317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FA6F0E" w:rsidRPr="004D349A" w:rsidTr="002F5ABF">
        <w:trPr>
          <w:trHeight w:val="707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FA6F0E" w:rsidRDefault="00FA6F0E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9C4695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Pr="00546250" w:rsidRDefault="00546250" w:rsidP="00394610">
            <w:pPr>
              <w:pStyle w:val="Akapitzlist"/>
              <w:numPr>
                <w:ilvl w:val="0"/>
                <w:numId w:val="22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546250" w:rsidRDefault="00FA6F0E" w:rsidP="00394610">
            <w:pPr>
              <w:pStyle w:val="Akapitzlist"/>
              <w:numPr>
                <w:ilvl w:val="1"/>
                <w:numId w:val="22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</w:rPr>
              <w:t>Wszystkie elementy dostawy mają: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546250" w:rsidRPr="00546250" w:rsidRDefault="00FA6F0E" w:rsidP="00394610">
            <w:pPr>
              <w:pStyle w:val="Akapitzlist"/>
              <w:numPr>
                <w:ilvl w:val="2"/>
                <w:numId w:val="22"/>
              </w:numPr>
              <w:tabs>
                <w:tab w:val="left" w:pos="613"/>
              </w:tabs>
              <w:spacing w:line="276" w:lineRule="auto"/>
              <w:ind w:hanging="611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FA6F0E" w:rsidRPr="00546250" w:rsidRDefault="00FA6F0E" w:rsidP="00394610">
            <w:pPr>
              <w:pStyle w:val="Akapitzlist"/>
              <w:numPr>
                <w:ilvl w:val="1"/>
                <w:numId w:val="22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54625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FA6F0E" w:rsidRPr="006F5DFF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FA6F0E" w:rsidRPr="006F5DFF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FA6F0E" w:rsidRPr="004D349A" w:rsidRDefault="00FA6F0E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EC7E2A" w:rsidRDefault="00EC7E2A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8D322D" w:rsidRDefault="008D322D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8D322D" w:rsidRPr="002B5193" w:rsidRDefault="005E1192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6" w:name="_Toc51687987"/>
      <w:r>
        <w:rPr>
          <w:rFonts w:asciiTheme="majorHAnsi" w:hAnsiTheme="majorHAnsi" w:cstheme="majorHAnsi"/>
        </w:rPr>
        <w:t>Tabela 5</w:t>
      </w:r>
      <w:r w:rsidR="008D322D" w:rsidRPr="002B5193">
        <w:rPr>
          <w:rFonts w:asciiTheme="majorHAnsi" w:hAnsiTheme="majorHAnsi" w:cstheme="majorHAnsi"/>
        </w:rPr>
        <w:t>.</w:t>
      </w:r>
      <w:r w:rsidR="008D322D">
        <w:rPr>
          <w:rFonts w:asciiTheme="majorHAnsi" w:hAnsiTheme="majorHAnsi" w:cstheme="majorHAnsi"/>
        </w:rPr>
        <w:t xml:space="preserve"> Dostarczany moduł</w:t>
      </w:r>
      <w:r w:rsidR="008D322D" w:rsidRPr="002B5193">
        <w:rPr>
          <w:rFonts w:asciiTheme="majorHAnsi" w:hAnsiTheme="majorHAnsi" w:cstheme="majorHAnsi"/>
        </w:rPr>
        <w:t xml:space="preserve"> </w:t>
      </w:r>
      <w:r w:rsidR="008D322D">
        <w:rPr>
          <w:rFonts w:asciiTheme="majorHAnsi" w:hAnsiTheme="majorHAnsi" w:cstheme="majorHAnsi"/>
        </w:rPr>
        <w:t>wyniesiony w lokalizacji</w:t>
      </w:r>
      <w:r w:rsidR="008D322D" w:rsidRPr="002B5193">
        <w:rPr>
          <w:rFonts w:asciiTheme="majorHAnsi" w:hAnsiTheme="majorHAnsi" w:cstheme="majorHAnsi"/>
        </w:rPr>
        <w:t xml:space="preserve"> </w:t>
      </w:r>
      <w:r w:rsidRPr="005E1192">
        <w:rPr>
          <w:rFonts w:asciiTheme="majorHAnsi" w:hAnsiTheme="majorHAnsi" w:cstheme="majorHAnsi"/>
          <w:highlight w:val="cyan"/>
        </w:rPr>
        <w:t>K36</w:t>
      </w:r>
      <w:r w:rsidR="008D322D">
        <w:rPr>
          <w:rFonts w:asciiTheme="majorHAnsi" w:hAnsiTheme="majorHAnsi" w:cstheme="majorHAnsi"/>
        </w:rPr>
        <w:t xml:space="preserve"> w ramach</w:t>
      </w:r>
      <w:r w:rsidR="008D322D" w:rsidRPr="002B5193">
        <w:rPr>
          <w:rFonts w:asciiTheme="majorHAnsi" w:hAnsiTheme="majorHAnsi" w:cstheme="majorHAnsi"/>
        </w:rPr>
        <w:t xml:space="preserve"> rozbudow</w:t>
      </w:r>
      <w:r w:rsidR="008D322D">
        <w:rPr>
          <w:rFonts w:asciiTheme="majorHAnsi" w:hAnsiTheme="majorHAnsi" w:cstheme="majorHAnsi"/>
        </w:rPr>
        <w:t>y istniejącego systemu AVAYA IP OFFICE</w:t>
      </w:r>
      <w:bookmarkEnd w:id="6"/>
    </w:p>
    <w:p w:rsidR="008D322D" w:rsidRPr="006F5DFF" w:rsidRDefault="008D322D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8D322D" w:rsidRPr="004D349A" w:rsidTr="00747D2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8D322D" w:rsidRPr="004D349A" w:rsidRDefault="008D322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 w:rsidR="005E1192">
              <w:rPr>
                <w:rFonts w:asciiTheme="majorHAnsi" w:hAnsiTheme="majorHAnsi" w:cstheme="majorHAnsi"/>
                <w:highlight w:val="cyan"/>
              </w:rPr>
              <w:t>K36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8D322D" w:rsidRPr="004D349A" w:rsidTr="00747D2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2F7317" w:rsidRDefault="008D322D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8D322D" w:rsidRPr="004D349A" w:rsidTr="00747D2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8D322D" w:rsidRPr="00440736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D322D" w:rsidRPr="004D349A" w:rsidTr="00747D2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8D322D" w:rsidRPr="006672A7" w:rsidRDefault="008D322D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6672A7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6672A7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K36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="00EF70AC" w:rsidRPr="006672A7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min. 120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</w:t>
            </w:r>
            <w:r w:rsidR="007A7CB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ponadto system będzie mógł dodatkowo obsłużyć min. </w:t>
            </w:r>
            <w:r w:rsidR="007A7CBA" w:rsidRPr="006672A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20</w:t>
            </w:r>
            <w:r w:rsidR="007A7CB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zamawianych  telefonicznych aparatów IP;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wyposażony w min. </w:t>
            </w:r>
            <w:r w:rsidR="00EF70AC" w:rsidRPr="006672A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2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aparatów telefonicznych IP TYP II wg specyfikacji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672A7" w:rsidRPr="006672A7" w:rsidRDefault="00E74C24" w:rsidP="00394610">
            <w:pPr>
              <w:pStyle w:val="Akapitzlist"/>
              <w:numPr>
                <w:ilvl w:val="2"/>
                <w:numId w:val="29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dostarczone aparaty telefoniczne wraz ze wszystkimi niezbędnymi licencjami koniecznymi do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ich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poprawnego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i w pełni funkcjonalnego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działania w  dostarczonym systemie centralowym;</w:t>
            </w:r>
          </w:p>
          <w:p w:rsidR="006672A7" w:rsidRPr="006672A7" w:rsidRDefault="00E74C24" w:rsidP="00394610">
            <w:pPr>
              <w:pStyle w:val="Akapitzlist"/>
              <w:numPr>
                <w:ilvl w:val="2"/>
                <w:numId w:val="29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Wykonawca na wybranych linia/numerach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telefonicznych wskazanych przez Zamawiającego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uruchomi wybrane dostarczone aparaty </w:t>
            </w:r>
            <w:r w:rsidR="009A3C2A"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telefoniczne 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w tzw. układzie sekretarko-dyrektorskim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(przy czym Wykonawca zaprogramuje przyciski i oklei je lub wydrukuje etykiety wg zapotrzebowania Zamawiającego)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liczba dostępnych jednoczesnych kanałów rozmównych do komunikacji z innymi lokalizacjami (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6672A7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6672A7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6672A7" w:rsidRDefault="008D322D" w:rsidP="00394610">
            <w:pPr>
              <w:pStyle w:val="Akapitzlist"/>
              <w:numPr>
                <w:ilvl w:val="1"/>
                <w:numId w:val="29"/>
              </w:numPr>
              <w:spacing w:line="276" w:lineRule="auto"/>
              <w:ind w:left="617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672A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6672A7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8D322D" w:rsidRPr="004D349A" w:rsidTr="00747D2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967270" w:rsidRPr="00967270" w:rsidRDefault="008D322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967270">
              <w:rPr>
                <w:rFonts w:asciiTheme="majorHAnsi" w:hAnsiTheme="majorHAnsi" w:cstheme="majorHAnsi"/>
              </w:rPr>
              <w:t>Licencje:</w:t>
            </w:r>
          </w:p>
          <w:p w:rsidR="00967270" w:rsidRPr="00967270" w:rsidRDefault="00967270" w:rsidP="00394610">
            <w:pPr>
              <w:pStyle w:val="Akapitzlist"/>
              <w:numPr>
                <w:ilvl w:val="0"/>
                <w:numId w:val="23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67270" w:rsidRPr="00967270" w:rsidRDefault="00967270" w:rsidP="00394610">
            <w:pPr>
              <w:pStyle w:val="Akapitzlist"/>
              <w:numPr>
                <w:ilvl w:val="0"/>
                <w:numId w:val="23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67270" w:rsidRPr="00967270" w:rsidRDefault="008D322D" w:rsidP="00394610">
            <w:pPr>
              <w:pStyle w:val="Akapitzlist"/>
              <w:numPr>
                <w:ilvl w:val="1"/>
                <w:numId w:val="23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="00967270" w:rsidRPr="0096727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Kopernika 36</w:t>
            </w: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967270" w:rsidRPr="00967270" w:rsidRDefault="008D322D" w:rsidP="00394610">
            <w:pPr>
              <w:pStyle w:val="Akapitzlist"/>
              <w:numPr>
                <w:ilvl w:val="1"/>
                <w:numId w:val="23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8D322D" w:rsidRPr="00967270" w:rsidRDefault="008D322D" w:rsidP="00394610">
            <w:pPr>
              <w:pStyle w:val="Akapitzlist"/>
              <w:numPr>
                <w:ilvl w:val="1"/>
                <w:numId w:val="23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6727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D322D" w:rsidRPr="004D349A" w:rsidRDefault="008D322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D322D" w:rsidRPr="004D349A" w:rsidTr="00747D20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8D322D" w:rsidRPr="004D349A" w:rsidRDefault="008D322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Dodatkowe wymagania techniczne i funkcjonalne oferowanego systemu centralowego do telefonii (przez telefonię Zamawiający rozumie zagadnienia wykorzystania środków do łączności głosowej na odległość pomiędzy swoimi budynkami, w szczególności przez zestawianie połączeń pomiędzy </w:t>
            </w:r>
            <w:hyperlink r:id="rId17" w:history="1">
              <w:r w:rsidRPr="004D349A">
                <w:rPr>
                  <w:rFonts w:asciiTheme="majorHAnsi" w:hAnsiTheme="majorHAnsi" w:cstheme="majorHAnsi"/>
                </w:rPr>
                <w:t>telefonami</w:t>
              </w:r>
            </w:hyperlink>
            <w:r w:rsidRPr="004D349A">
              <w:rPr>
                <w:rFonts w:asciiTheme="majorHAnsi" w:hAnsiTheme="majorHAnsi" w:cstheme="majorHAnsi"/>
              </w:rPr>
              <w:t>):</w:t>
            </w:r>
          </w:p>
          <w:p w:rsidR="003C13C4" w:rsidRPr="003C13C4" w:rsidRDefault="003C13C4" w:rsidP="00394610">
            <w:pPr>
              <w:pStyle w:val="Akapitzlist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3C13C4" w:rsidRPr="003C13C4" w:rsidRDefault="003C13C4" w:rsidP="00394610">
            <w:pPr>
              <w:pStyle w:val="Akapitzlist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3C13C4" w:rsidRPr="003C13C4" w:rsidRDefault="003C13C4" w:rsidP="00394610">
            <w:pPr>
              <w:pStyle w:val="Akapitzlist"/>
              <w:numPr>
                <w:ilvl w:val="0"/>
                <w:numId w:val="24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</w:t>
            </w:r>
            <w:r w:rsidR="00141FE8">
              <w:rPr>
                <w:rFonts w:asciiTheme="majorHAnsi" w:hAnsiTheme="majorHAnsi" w:cstheme="majorHAnsi"/>
                <w:sz w:val="24"/>
                <w:szCs w:val="24"/>
              </w:rPr>
              <w:t>serwerowego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141FE8">
              <w:rPr>
                <w:rFonts w:asciiTheme="majorHAnsi" w:hAnsiTheme="majorHAnsi" w:cstheme="majorHAnsi"/>
                <w:sz w:val="24"/>
                <w:szCs w:val="24"/>
              </w:rPr>
              <w:t>2p. budynek szpitalny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przy ulicy </w:t>
            </w:r>
            <w:r w:rsidR="003C13C4" w:rsidRPr="003C13C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36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3C13C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</w:t>
            </w:r>
            <w:r w:rsidRPr="00AC378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</w:t>
            </w:r>
            <w:r w:rsidR="003C13C4" w:rsidRPr="003C13C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6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) zaoferowany sprzęt i zamontuje go w</w:t>
            </w:r>
            <w:r w:rsidR="00141FE8">
              <w:rPr>
                <w:rFonts w:asciiTheme="majorHAnsi" w:hAnsiTheme="majorHAnsi" w:cstheme="majorHAnsi"/>
                <w:sz w:val="24"/>
                <w:szCs w:val="24"/>
              </w:rPr>
              <w:t xml:space="preserve"> istniejącej serwerowej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szafie teletechnicznej 19”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747D20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wykona połączenie dedykowany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m kablem telefonicznym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(min. 50 par telefonicznych na każdą relację) 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w relacjach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: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każdy kabel od istniejącej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dystrybucyjnej</w:t>
            </w:r>
            <w:r w:rsidR="009834D1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szafy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serw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erowej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na 2p. do istniejących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piętrowych teletechnicznych szafa dystrybucyjnych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na parterze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746406" w:rsidRP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6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na </w:t>
            </w:r>
            <w:r w:rsidR="00747D20">
              <w:rPr>
                <w:rFonts w:asciiTheme="majorHAnsi" w:hAnsiTheme="majorHAnsi" w:cstheme="majorHAnsi"/>
                <w:sz w:val="24"/>
                <w:szCs w:val="24"/>
              </w:rPr>
              <w:t>1p.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746406" w:rsidRP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</w:t>
            </w:r>
            <w:r w:rsidR="005C4B6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ysunek </w:t>
            </w:r>
            <w:r w:rsid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7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), 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 na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47D20">
              <w:rPr>
                <w:rFonts w:asciiTheme="majorHAnsi" w:hAnsiTheme="majorHAnsi" w:cstheme="majorHAnsi"/>
                <w:sz w:val="24"/>
                <w:szCs w:val="24"/>
              </w:rPr>
              <w:t>2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p.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746406" w:rsidRP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</w:t>
            </w:r>
            <w:r w:rsidR="0074640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ysunek 8</w:t>
            </w:r>
            <w:r w:rsidR="00746406">
              <w:rPr>
                <w:rFonts w:asciiTheme="majorHAnsi" w:hAnsiTheme="majorHAnsi" w:cstheme="majorHAnsi"/>
                <w:sz w:val="24"/>
                <w:szCs w:val="24"/>
              </w:rPr>
              <w:t xml:space="preserve">) 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 xml:space="preserve">budynku </w:t>
            </w:r>
            <w:r w:rsidR="005C4B62" w:rsidRPr="005C4B6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K36</w:t>
            </w:r>
            <w:r w:rsidR="005C4B62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747D20" w:rsidRDefault="00747D20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618"/>
              <w:jc w:val="both"/>
            </w:pPr>
          </w:p>
          <w:p w:rsidR="00747D20" w:rsidRPr="00747D20" w:rsidRDefault="00747D20" w:rsidP="00394610">
            <w:pPr>
              <w:pStyle w:val="Legenda"/>
              <w:spacing w:line="276" w:lineRule="auto"/>
              <w:ind w:left="613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</w:p>
          <w:tbl>
            <w:tblPr>
              <w:tblStyle w:val="Tabela-Siatka"/>
              <w:tblW w:w="7940" w:type="dxa"/>
              <w:tblInd w:w="618" w:type="dxa"/>
              <w:tblLayout w:type="fixed"/>
              <w:tblLook w:val="04A0" w:firstRow="1" w:lastRow="0" w:firstColumn="1" w:lastColumn="0" w:noHBand="0" w:noVBand="1"/>
            </w:tblPr>
            <w:tblGrid>
              <w:gridCol w:w="3971"/>
              <w:gridCol w:w="3969"/>
            </w:tblGrid>
            <w:tr w:rsidR="00747D20" w:rsidTr="00746406">
              <w:tc>
                <w:tcPr>
                  <w:tcW w:w="3971" w:type="dxa"/>
                </w:tcPr>
                <w:p w:rsidR="00747D20" w:rsidRDefault="00747D20" w:rsidP="00394610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747D20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30BD196C" wp14:editId="618510F6">
                        <wp:extent cx="2718950" cy="1530083"/>
                        <wp:effectExtent l="3810" t="0" r="0" b="0"/>
                        <wp:docPr id="17" name="Obraz 17" descr="\\trivor.szpital.lsu\Teleinformatyka\Billingi\przetargi_Łukasz_i_Paweł\052_przetarg_łączność_telefoniczna_i_łącza_LAN_Kopernika\pomocnicze_Łukasz\K36\0.parter_korytarz_szacht\20200820_083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trivor.szpital.lsu\Teleinformatyka\Billingi\przetargi_Łukasz_i_Paweł\052_przetarg_łączność_telefoniczna_i_łącza_LAN_Kopernika\pomocnicze_Łukasz\K36\0.parter_korytarz_szacht\20200820_083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30087" cy="1536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D20" w:rsidRDefault="00747D20" w:rsidP="00394610">
                  <w:pPr>
                    <w:pStyle w:val="Legenda"/>
                    <w:spacing w:line="276" w:lineRule="auto"/>
                    <w:ind w:left="4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385D7B">
                    <w:rPr>
                      <w:rFonts w:asciiTheme="majorHAnsi" w:hAnsiTheme="majorHAnsi" w:cstheme="maj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6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747D20">
                    <w:rPr>
                      <w:rFonts w:asciiTheme="majorHAnsi" w:hAnsiTheme="majorHAnsi" w:cstheme="maj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– PPD na parterze, budynek administracji, ul. Kopernika 36</w:t>
                  </w:r>
                </w:p>
              </w:tc>
              <w:tc>
                <w:tcPr>
                  <w:tcW w:w="3969" w:type="dxa"/>
                </w:tcPr>
                <w:p w:rsidR="00747D20" w:rsidRDefault="00747D20" w:rsidP="00394610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747D20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48E88735" wp14:editId="1B97CDEE">
                        <wp:extent cx="2739283" cy="1541527"/>
                        <wp:effectExtent l="8255" t="0" r="0" b="0"/>
                        <wp:docPr id="18" name="Obraz 18" descr="\\trivor.szpital.lsu\Teleinformatyka\Billingi\przetargi_Łukasz_i_Paweł\052_przetarg_łączność_telefoniczna_i_łącza_LAN_Kopernika\pomocnicze_Łukasz\K36\1.p\20200820_084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\\trivor.szpital.lsu\Teleinformatyka\Billingi\przetargi_Łukasz_i_Paweł\052_przetarg_łączność_telefoniczna_i_łącza_LAN_Kopernika\pomocnicze_Łukasz\K36\1.p\20200820_084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54384" cy="155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D20" w:rsidRDefault="00747D20" w:rsidP="00394610">
                  <w:pPr>
                    <w:pStyle w:val="Legenda"/>
                    <w:spacing w:line="276" w:lineRule="auto"/>
                    <w:ind w:left="4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385D7B">
                    <w:rPr>
                      <w:rFonts w:asciiTheme="majorHAnsi" w:hAnsiTheme="majorHAnsi" w:cstheme="maj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7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747D20">
                    <w:rPr>
                      <w:rFonts w:asciiTheme="majorHAnsi" w:hAnsiTheme="majorHAnsi" w:cstheme="maj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– PPD na 1p., budynek administracji, ul. Kopernika 36</w:t>
                  </w:r>
                </w:p>
              </w:tc>
            </w:tr>
            <w:tr w:rsidR="00747D20" w:rsidTr="00746406">
              <w:tc>
                <w:tcPr>
                  <w:tcW w:w="3971" w:type="dxa"/>
                </w:tcPr>
                <w:p w:rsidR="00747D20" w:rsidRDefault="00747D20" w:rsidP="00394610">
                  <w:pPr>
                    <w:pStyle w:val="Akapitzlist"/>
                    <w:keepNext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</w:pPr>
                  <w:r w:rsidRPr="00747D20">
                    <w:rPr>
                      <w:rFonts w:asciiTheme="majorHAnsi" w:hAnsiTheme="majorHAnsi" w:cstheme="majorHAnsi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9C3D67D" wp14:editId="590847A2">
                        <wp:extent cx="2700653" cy="1519787"/>
                        <wp:effectExtent l="0" t="318" r="4763" b="4762"/>
                        <wp:docPr id="19" name="Obraz 19" descr="\\trivor.szpital.lsu\Teleinformatyka\Billingi\przetargi_Łukasz_i_Paweł\052_przetarg_łączność_telefoniczna_i_łącza_LAN_Kopernika\pomocnicze_Łukasz\K36\2.p\20200820_0841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\\trivor.szpital.lsu\Teleinformatyka\Billingi\przetargi_Łukasz_i_Paweł\052_przetarg_łączność_telefoniczna_i_łącza_LAN_Kopernika\pomocnicze_Łukasz\K36\2.p\20200820_0841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736036" cy="1539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7D20" w:rsidRDefault="00747D20" w:rsidP="00394610">
                  <w:pPr>
                    <w:pStyle w:val="Legenda"/>
                    <w:spacing w:line="276" w:lineRule="auto"/>
                    <w:ind w:left="4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Rysunek 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begin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instrText xml:space="preserve"> SEQ Rysunek \* ARABIC </w:instrTex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separate"/>
                  </w:r>
                  <w:r w:rsidR="00385D7B">
                    <w:rPr>
                      <w:rFonts w:asciiTheme="majorHAnsi" w:hAnsiTheme="majorHAnsi" w:cstheme="majorHAnsi"/>
                      <w:bCs w:val="0"/>
                      <w:i/>
                      <w:noProof/>
                      <w:color w:val="44546A" w:themeColor="text2"/>
                      <w:sz w:val="18"/>
                      <w:szCs w:val="18"/>
                    </w:rPr>
                    <w:t>8</w:t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fldChar w:fldCharType="end"/>
                  </w:r>
                  <w:r w:rsidRPr="00747D20">
                    <w:rPr>
                      <w:rFonts w:asciiTheme="majorHAnsi" w:hAnsiTheme="majorHAnsi" w:cstheme="majorHAnsi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 xml:space="preserve"> </w:t>
                  </w:r>
                  <w:r w:rsidRPr="00747D20">
                    <w:rPr>
                      <w:rFonts w:asciiTheme="majorHAnsi" w:hAnsiTheme="majorHAnsi" w:cstheme="majorHAnsi"/>
                      <w:b w:val="0"/>
                      <w:bCs w:val="0"/>
                      <w:i/>
                      <w:color w:val="44546A" w:themeColor="text2"/>
                      <w:sz w:val="18"/>
                      <w:szCs w:val="18"/>
                    </w:rPr>
                    <w:t>– PPD na 2p., budynek administracji, ul. Kopernika 36</w:t>
                  </w:r>
                </w:p>
              </w:tc>
              <w:tc>
                <w:tcPr>
                  <w:tcW w:w="3969" w:type="dxa"/>
                </w:tcPr>
                <w:p w:rsidR="00747D20" w:rsidRDefault="00747D20" w:rsidP="00394610">
                  <w:pPr>
                    <w:pStyle w:val="Akapitzlist"/>
                    <w:tabs>
                      <w:tab w:val="left" w:pos="613"/>
                    </w:tabs>
                    <w:spacing w:line="276" w:lineRule="auto"/>
                    <w:ind w:left="0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</w:tbl>
          <w:p w:rsidR="00747D20" w:rsidRDefault="00747D20" w:rsidP="00394610">
            <w:pPr>
              <w:pStyle w:val="Akapitzlist"/>
              <w:tabs>
                <w:tab w:val="left" w:pos="613"/>
              </w:tabs>
              <w:spacing w:line="276" w:lineRule="auto"/>
              <w:ind w:left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D322D" w:rsidRPr="004D349A" w:rsidRDefault="009834D1" w:rsidP="00394610">
            <w:pPr>
              <w:pStyle w:val="Akapitzlist"/>
              <w:tabs>
                <w:tab w:val="left" w:pos="613"/>
              </w:tabs>
              <w:spacing w:line="276" w:lineRule="auto"/>
              <w:ind w:left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Ponadto:</w:t>
            </w:r>
          </w:p>
          <w:p w:rsidR="009834D1" w:rsidRPr="009834D1" w:rsidRDefault="009834D1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Każdą relację wykonać dedykowanym kablem telefonicznym – min. 50 parowym;</w:t>
            </w:r>
          </w:p>
          <w:p w:rsidR="00B50890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 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 xml:space="preserve">każdej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szafie dystrybucyjnej kabel telefoniczny zakończy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ć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(„</w:t>
            </w:r>
            <w:r w:rsidR="009834D1">
              <w:rPr>
                <w:rFonts w:asciiTheme="majorHAnsi" w:hAnsiTheme="majorHAnsi" w:cstheme="majorHAnsi"/>
                <w:sz w:val="24"/>
                <w:szCs w:val="24"/>
              </w:rPr>
              <w:t>rozszyć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”) na odpowiedniej liczb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ie dedykowanych 19” typu </w:t>
            </w:r>
            <w:r w:rsidRPr="008E5973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zawierający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oznaczenia/numerację portów (każdy port fabrycznie opisany), panele uziemić;</w:t>
            </w:r>
          </w:p>
          <w:p w:rsidR="008D322D" w:rsidRPr="00B50890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50890">
              <w:rPr>
                <w:rFonts w:asciiTheme="majorHAnsi" w:hAnsiTheme="majorHAnsi" w:cstheme="majorHAnsi"/>
                <w:sz w:val="24"/>
                <w:szCs w:val="24"/>
              </w:rPr>
              <w:t>panele 19” Wykonawca jednoznacznie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 xml:space="preserve"> i trwale</w:t>
            </w:r>
            <w:r w:rsidRPr="00B50890">
              <w:rPr>
                <w:rFonts w:asciiTheme="majorHAnsi" w:hAnsiTheme="majorHAnsi" w:cstheme="majorHAnsi"/>
                <w:sz w:val="24"/>
                <w:szCs w:val="24"/>
              </w:rPr>
              <w:t xml:space="preserve"> opisze przez oklejenie lub w inny systemowy sposób – niedopuszczalne jest ręczne opisywanie tych elementów;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>ażdą relację panel-panel jednoznacznie odwzorować;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8D322D" w:rsidRPr="004D349A" w:rsidRDefault="008D322D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odtworzy krosowanie 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 xml:space="preserve">telefonicznych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linii abonenckich za pomocą </w:t>
            </w:r>
            <w:r w:rsidR="001450ED">
              <w:rPr>
                <w:rFonts w:asciiTheme="majorHAnsi" w:hAnsiTheme="majorHAnsi" w:cstheme="majorHAnsi"/>
                <w:sz w:val="24"/>
                <w:szCs w:val="24"/>
              </w:rPr>
              <w:t>patchcordów RJ45-RJ45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, wszystkie nowe połączenia mają być prowadzone w sposób estetyczny</w:t>
            </w:r>
            <w:r w:rsidR="00DE7759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495EBA" w:rsidP="00394610">
            <w:pPr>
              <w:pStyle w:val="Akapitzlist"/>
              <w:numPr>
                <w:ilvl w:val="2"/>
                <w:numId w:val="24"/>
              </w:numPr>
              <w:tabs>
                <w:tab w:val="left" w:pos="613"/>
              </w:tabs>
              <w:spacing w:line="276" w:lineRule="auto"/>
              <w:ind w:hanging="606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Kable telefoniczne</w:t>
            </w:r>
            <w:r w:rsidR="008D322D"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należy ułożyć w zamkniętych listwach elektroinstalacyjnych lub ułożyć w dedykowanych listwach systemowych/drabinkach kablowych – niedopuszczalne jest swobodne układanie przewodów np. na podłodze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, ścianie bez elementów mocujących</w:t>
            </w:r>
            <w:r w:rsidR="008D322D" w:rsidRPr="004D349A">
              <w:rPr>
                <w:rFonts w:asciiTheme="majorHAnsi" w:hAnsiTheme="majorHAnsi" w:cstheme="majorHAnsi"/>
                <w:sz w:val="24"/>
                <w:szCs w:val="24"/>
              </w:rPr>
              <w:t>. Prace należy wykonać w sposób estetyczny, zgodny ze sztuką – tak, aby zapewnić bezpieczne i długoletnie funkcjonowanie systemu kablowego.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wszelkie niezbędne  urządzenia (jak np. przełączniki sieciowe – jeśli są wymagane), 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itp.)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– tak aby w sposób kompleksowy zrealizować wymagania tego postępowania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elementów). 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D34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18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8D322D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8D322D" w:rsidRPr="004D349A" w:rsidRDefault="008D322D" w:rsidP="00394610">
            <w:pPr>
              <w:pStyle w:val="Akapitzlist"/>
              <w:numPr>
                <w:ilvl w:val="1"/>
                <w:numId w:val="24"/>
              </w:numPr>
              <w:tabs>
                <w:tab w:val="left" w:pos="613"/>
              </w:tabs>
              <w:spacing w:line="276" w:lineRule="auto"/>
              <w:ind w:left="623" w:hanging="62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>system awaryjnego podtrzymania zasilania 230 [V]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- </w:t>
            </w:r>
            <w:r w:rsidRPr="008251EB">
              <w:rPr>
                <w:rFonts w:asciiTheme="majorHAnsi" w:hAnsiTheme="majorHAnsi" w:cstheme="majorHAnsi"/>
                <w:sz w:val="24"/>
                <w:szCs w:val="24"/>
              </w:rPr>
              <w:t xml:space="preserve">UPS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– zgodnie z wymaganiami opisanymi w </w:t>
            </w:r>
            <w:r w:rsidRPr="008251E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2F7317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8D322D" w:rsidRPr="004D349A" w:rsidTr="00747D20">
        <w:trPr>
          <w:trHeight w:val="736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8D322D" w:rsidRPr="00453494" w:rsidRDefault="008D322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453494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Pr="00BB082E" w:rsidRDefault="00BB082E" w:rsidP="00394610">
            <w:pPr>
              <w:pStyle w:val="Akapitzlist"/>
              <w:numPr>
                <w:ilvl w:val="0"/>
                <w:numId w:val="2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BB082E" w:rsidRDefault="008D322D" w:rsidP="00394610">
            <w:pPr>
              <w:pStyle w:val="Akapitzlist"/>
              <w:numPr>
                <w:ilvl w:val="1"/>
                <w:numId w:val="2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</w:rPr>
              <w:t>Wszystkie elementy dostawy mają: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BB082E" w:rsidRPr="00BB082E" w:rsidRDefault="008D322D" w:rsidP="00394610">
            <w:pPr>
              <w:pStyle w:val="Akapitzlist"/>
              <w:numPr>
                <w:ilvl w:val="2"/>
                <w:numId w:val="25"/>
              </w:numPr>
              <w:spacing w:after="200" w:line="276" w:lineRule="auto"/>
              <w:ind w:hanging="611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8D322D" w:rsidRPr="00BB082E" w:rsidRDefault="008D322D" w:rsidP="00394610">
            <w:pPr>
              <w:pStyle w:val="Akapitzlist"/>
              <w:numPr>
                <w:ilvl w:val="1"/>
                <w:numId w:val="2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BB082E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BB082E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D322D" w:rsidRPr="006F5DFF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8D322D" w:rsidRPr="006F5DFF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8D322D" w:rsidRPr="004D349A" w:rsidRDefault="008D322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8D322D" w:rsidRDefault="008D322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CC408D" w:rsidRDefault="00CC408D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CC408D" w:rsidRPr="002B5193" w:rsidRDefault="00CC408D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7" w:name="_Toc51687988"/>
      <w:r w:rsidRPr="002B5193">
        <w:rPr>
          <w:rFonts w:asciiTheme="majorHAnsi" w:hAnsiTheme="majorHAnsi" w:cstheme="majorHAnsi"/>
        </w:rPr>
        <w:t xml:space="preserve">Tabela </w:t>
      </w:r>
      <w:r>
        <w:rPr>
          <w:rFonts w:asciiTheme="majorHAnsi" w:hAnsiTheme="majorHAnsi" w:cstheme="majorHAnsi"/>
        </w:rPr>
        <w:t>6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highlight w:val="cyan"/>
        </w:rPr>
        <w:t>K38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7"/>
    </w:p>
    <w:p w:rsidR="00CC408D" w:rsidRPr="006F5DFF" w:rsidRDefault="00CC408D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CC408D" w:rsidRPr="004D349A" w:rsidTr="00AE64B1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CC408D" w:rsidRPr="004D349A" w:rsidRDefault="00CC408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K38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CC408D" w:rsidRPr="004D349A" w:rsidTr="00AE64B1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2F7317" w:rsidRDefault="00CC408D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CC408D" w:rsidRPr="004D349A" w:rsidTr="00AE64B1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CC408D" w:rsidRPr="00440736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C408D" w:rsidRPr="004D349A" w:rsidTr="00AE64B1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CC408D" w:rsidRPr="004D349A" w:rsidRDefault="00CC408D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K38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tabs>
                <w:tab w:val="left" w:pos="624"/>
              </w:tabs>
              <w:spacing w:line="276" w:lineRule="auto"/>
              <w:ind w:left="624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 pełni kompatybilny z posiadanym system centralowym Zamawiającego w lokalizacji K50 tj. AVAYA IP OFFICE 500 – zgodnie z wymaganiami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Tabeli 1 załącznika nr 2i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</w:t>
            </w:r>
            <w:r w:rsidR="008C035A">
              <w:rPr>
                <w:rFonts w:asciiTheme="majorHAnsi" w:hAnsiTheme="majorHAnsi" w:cstheme="majorHAnsi"/>
                <w:highlight w:val="cyan"/>
              </w:rPr>
              <w:t>min. 9</w:t>
            </w:r>
            <w:r w:rsidR="00FB1E1D">
              <w:rPr>
                <w:rFonts w:asciiTheme="majorHAnsi" w:hAnsiTheme="majorHAnsi" w:cstheme="majorHAnsi"/>
                <w:highlight w:val="cyan"/>
              </w:rPr>
              <w:t>0</w:t>
            </w:r>
            <w:r w:rsidRPr="004D349A">
              <w:rPr>
                <w:rFonts w:asciiTheme="majorHAnsi" w:hAnsiTheme="majorHAnsi" w:cstheme="majorHAnsi"/>
              </w:rPr>
              <w:t xml:space="preserve"> fizycznych telefonicznych analogowych portów – porty muszą obsługiwać analogowe aparaty telefoniczne posiadane przez Zamawiającego;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</w:t>
            </w:r>
            <w:r w:rsidRPr="004D349A">
              <w:rPr>
                <w:rFonts w:asciiTheme="majorHAnsi" w:hAnsiTheme="majorHAnsi" w:cstheme="majorHAnsi"/>
              </w:rPr>
              <w:t>iczba dostępnych jednoczesnych kanałów rozmównych do komunikacji z innymi lokalizacjami (</w:t>
            </w:r>
            <w:r w:rsidRPr="008F7FDE">
              <w:rPr>
                <w:rFonts w:asciiTheme="majorHAnsi" w:hAnsiTheme="majorHAnsi" w:cstheme="majorHAnsi"/>
                <w:b/>
              </w:rPr>
              <w:t>B3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K21a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K23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K36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K38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K50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Sk8</w:t>
            </w:r>
            <w:r w:rsidRPr="004D349A">
              <w:rPr>
                <w:rFonts w:asciiTheme="majorHAnsi" w:hAnsiTheme="majorHAnsi" w:cstheme="majorHAnsi"/>
              </w:rPr>
              <w:t xml:space="preserve">, </w:t>
            </w:r>
            <w:r w:rsidRPr="008F7FDE">
              <w:rPr>
                <w:rFonts w:asciiTheme="majorHAnsi" w:hAnsiTheme="majorHAnsi" w:cstheme="majorHAnsi"/>
                <w:b/>
              </w:rPr>
              <w:t>Ś2</w:t>
            </w:r>
            <w:r w:rsidRPr="004D349A">
              <w:rPr>
                <w:rFonts w:asciiTheme="majorHAnsi" w:hAnsiTheme="majorHAnsi" w:cstheme="majorHAnsi"/>
              </w:rPr>
              <w:t xml:space="preserve"> oraz </w:t>
            </w:r>
            <w:r w:rsidRPr="008F7FDE">
              <w:rPr>
                <w:rFonts w:asciiTheme="majorHAnsi" w:hAnsiTheme="majorHAnsi" w:cstheme="majorHAnsi"/>
                <w:b/>
              </w:rPr>
              <w:t>Ś10</w:t>
            </w:r>
            <w:r w:rsidRPr="004D349A">
              <w:rPr>
                <w:rFonts w:asciiTheme="majorHAnsi" w:hAnsiTheme="majorHAnsi" w:cstheme="majorHAnsi"/>
              </w:rPr>
              <w:t xml:space="preserve"> – schemat układu budynków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2f do SOPZ</w:t>
            </w:r>
            <w:r w:rsidRPr="004D349A">
              <w:rPr>
                <w:rFonts w:asciiTheme="majorHAnsi" w:hAnsiTheme="majorHAnsi" w:cstheme="majorHAnsi"/>
              </w:rPr>
              <w:t xml:space="preserve"> oraz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2g do SOPZ</w:t>
            </w:r>
            <w:r w:rsidRPr="004D349A">
              <w:rPr>
                <w:rFonts w:asciiTheme="majorHAnsi" w:hAnsiTheme="majorHAnsi" w:cstheme="majorHAnsi"/>
              </w:rPr>
              <w:t xml:space="preserve">.) – min. </w:t>
            </w:r>
            <w:r w:rsidRPr="004D349A">
              <w:rPr>
                <w:rFonts w:asciiTheme="majorHAnsi" w:hAnsiTheme="majorHAnsi" w:cstheme="majorHAnsi"/>
                <w:highlight w:val="cyan"/>
              </w:rPr>
              <w:t>30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wyposażony w dedykowane zasilacze 230 [V] (zalecane przez producenta zaoferowanych urządzeń centralowych);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system awaryjnego podtrzymania zasilania 230 [V] – UPS zgodnie z opisem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2h do SOPZ</w:t>
            </w:r>
            <w:r w:rsidRPr="004D349A">
              <w:rPr>
                <w:rFonts w:asciiTheme="majorHAnsi" w:hAnsiTheme="majorHAnsi" w:cstheme="majorHAnsi"/>
              </w:rPr>
              <w:t>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wyposażony w teletechniczną szafę dystrybucyjna dostosowaną do montażu urządzeń z mocowaniem 19” typu </w:t>
            </w:r>
            <w:r w:rsidRPr="008E5973">
              <w:rPr>
                <w:rFonts w:asciiTheme="majorHAnsi" w:hAnsiTheme="majorHAnsi" w:cstheme="majorHAnsi"/>
                <w:i/>
              </w:rPr>
              <w:t>rack</w:t>
            </w:r>
            <w:r w:rsidRPr="004D349A">
              <w:rPr>
                <w:rFonts w:asciiTheme="majorHAnsi" w:hAnsiTheme="majorHAnsi" w:cstheme="majorHAnsi"/>
              </w:rPr>
              <w:t xml:space="preserve"> – wysokość dostosować do zabudowy urządzeń i paneli</w:t>
            </w:r>
            <w:r>
              <w:rPr>
                <w:rFonts w:asciiTheme="majorHAnsi" w:hAnsiTheme="majorHAnsi" w:cstheme="majorHAnsi"/>
              </w:rPr>
              <w:t xml:space="preserve"> krosowych </w:t>
            </w:r>
            <w:r w:rsidRPr="004D349A">
              <w:rPr>
                <w:rFonts w:asciiTheme="majorHAnsi" w:hAnsiTheme="majorHAnsi" w:cstheme="majorHAnsi"/>
              </w:rPr>
              <w:t xml:space="preserve">(opis w </w:t>
            </w:r>
            <w:r w:rsidRPr="00451A30">
              <w:rPr>
                <w:rFonts w:asciiTheme="majorHAnsi" w:hAnsiTheme="majorHAnsi" w:cstheme="majorHAnsi"/>
                <w:highlight w:val="green"/>
              </w:rPr>
              <w:t>załąc</w:t>
            </w:r>
            <w:r w:rsidR="0009513F">
              <w:rPr>
                <w:rFonts w:asciiTheme="majorHAnsi" w:hAnsiTheme="majorHAnsi" w:cstheme="majorHAnsi"/>
                <w:highlight w:val="green"/>
              </w:rPr>
              <w:t>zniku nr 2</w:t>
            </w:r>
            <w:r w:rsidR="008D7E62">
              <w:rPr>
                <w:rFonts w:asciiTheme="majorHAnsi" w:hAnsiTheme="majorHAnsi" w:cstheme="majorHAnsi"/>
                <w:highlight w:val="green"/>
              </w:rPr>
              <w:t xml:space="preserve"> do SOPZ pkt 2.8.3.5</w:t>
            </w:r>
            <w:r w:rsidRPr="004D349A">
              <w:rPr>
                <w:rFonts w:asciiTheme="majorHAnsi" w:hAnsiTheme="majorHAnsi" w:cstheme="majorHAnsi"/>
              </w:rPr>
              <w:t>);</w:t>
            </w:r>
          </w:p>
          <w:p w:rsidR="00CC408D" w:rsidRPr="004D349A" w:rsidRDefault="00CC408D" w:rsidP="002C08E4">
            <w:pPr>
              <w:numPr>
                <w:ilvl w:val="1"/>
                <w:numId w:val="47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Uruchomienie przeprowadzić zgodnie opisem zawartym w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załączniku nr 2 do SOPZ</w:t>
            </w:r>
            <w:r w:rsidRPr="004D349A">
              <w:rPr>
                <w:rFonts w:asciiTheme="majorHAnsi" w:hAnsiTheme="majorHAnsi" w:cstheme="majorHAnsi"/>
              </w:rPr>
              <w:t xml:space="preserve"> – zwłaszcza z harmonogramem w punkcie </w:t>
            </w:r>
            <w:r w:rsidRPr="004D349A">
              <w:rPr>
                <w:rFonts w:asciiTheme="majorHAnsi" w:hAnsiTheme="majorHAnsi" w:cstheme="majorHAnsi"/>
                <w:highlight w:val="cyan"/>
              </w:rPr>
              <w:t>2.9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 do SOPZ</w:t>
            </w:r>
            <w:r w:rsidRPr="004D349A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</w:t>
            </w:r>
            <w:r w:rsidRPr="004D349A">
              <w:rPr>
                <w:rFonts w:asciiTheme="majorHAnsi" w:hAnsiTheme="majorHAnsi" w:cstheme="majorHAnsi"/>
              </w:rPr>
              <w:t xml:space="preserve"> (w postaci katalogów i/lub ulotek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CC408D" w:rsidRPr="004D349A" w:rsidTr="00AE64B1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CC408D" w:rsidRPr="004D349A" w:rsidRDefault="00CC408D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46485B" w:rsidRPr="0046485B" w:rsidRDefault="0046485B" w:rsidP="00394610">
            <w:pPr>
              <w:pStyle w:val="Akapitzlist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46485B" w:rsidRPr="0046485B" w:rsidRDefault="0046485B" w:rsidP="00394610">
            <w:pPr>
              <w:pStyle w:val="Akapitzlist"/>
              <w:numPr>
                <w:ilvl w:val="0"/>
                <w:numId w:val="32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46485B" w:rsidRDefault="00CC408D" w:rsidP="00394610">
            <w:pPr>
              <w:pStyle w:val="Akapitzlist"/>
              <w:numPr>
                <w:ilvl w:val="1"/>
                <w:numId w:val="32"/>
              </w:numPr>
              <w:spacing w:line="276" w:lineRule="auto"/>
              <w:ind w:left="478"/>
              <w:jc w:val="both"/>
              <w:rPr>
                <w:rFonts w:asciiTheme="majorHAnsi" w:hAnsiTheme="majorHAnsi" w:cstheme="majorHAnsi"/>
              </w:rPr>
            </w:pPr>
            <w:r w:rsidRPr="0046485B">
              <w:rPr>
                <w:rFonts w:asciiTheme="majorHAnsi" w:hAnsiTheme="majorHAnsi" w:cstheme="majorHAnsi"/>
              </w:rPr>
              <w:t xml:space="preserve">Wykonawca dostarczy wszystkie niezbędne licencje wymagane do uruchomienia dodatkowego modułu wyniesionego w lokalizacji </w:t>
            </w:r>
            <w:r w:rsidR="0046485B" w:rsidRPr="0046485B">
              <w:rPr>
                <w:rFonts w:asciiTheme="majorHAnsi" w:hAnsiTheme="majorHAnsi" w:cstheme="majorHAnsi"/>
                <w:highlight w:val="cyan"/>
              </w:rPr>
              <w:t>K38</w:t>
            </w:r>
            <w:r w:rsidRPr="0046485B">
              <w:rPr>
                <w:rFonts w:asciiTheme="majorHAnsi" w:hAnsiTheme="majorHAnsi" w:cstheme="majorHAnsi"/>
              </w:rPr>
              <w:t xml:space="preserve"> w ramach rozbudowy istniejącego systemu AVAYA IP OFFICE w taki sposób, aby sprzęt i oprogramowanie były w pełni funkcjonalne.</w:t>
            </w:r>
          </w:p>
          <w:p w:rsidR="0046485B" w:rsidRPr="0046485B" w:rsidRDefault="00CC408D" w:rsidP="00394610">
            <w:pPr>
              <w:pStyle w:val="Akapitzlist"/>
              <w:numPr>
                <w:ilvl w:val="1"/>
                <w:numId w:val="32"/>
              </w:numPr>
              <w:spacing w:line="276" w:lineRule="auto"/>
              <w:ind w:left="478"/>
              <w:jc w:val="both"/>
              <w:rPr>
                <w:rFonts w:asciiTheme="majorHAnsi" w:hAnsiTheme="majorHAnsi" w:cstheme="majorHAnsi"/>
              </w:rPr>
            </w:pPr>
            <w:r w:rsidRPr="0046485B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CC408D" w:rsidRPr="0046485B" w:rsidRDefault="00CC408D" w:rsidP="00394610">
            <w:pPr>
              <w:pStyle w:val="Akapitzlist"/>
              <w:numPr>
                <w:ilvl w:val="1"/>
                <w:numId w:val="32"/>
              </w:numPr>
              <w:spacing w:line="276" w:lineRule="auto"/>
              <w:ind w:left="478"/>
              <w:jc w:val="both"/>
              <w:rPr>
                <w:rFonts w:asciiTheme="majorHAnsi" w:hAnsiTheme="majorHAnsi" w:cstheme="majorHAnsi"/>
              </w:rPr>
            </w:pPr>
            <w:r w:rsidRPr="0046485B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CC408D" w:rsidRPr="004D349A" w:rsidRDefault="00CC408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C408D" w:rsidRPr="004D349A" w:rsidTr="00AE64B1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2E24E6" w:rsidRPr="003442E9" w:rsidRDefault="00CC408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3442E9">
              <w:rPr>
                <w:rFonts w:asciiTheme="majorHAnsi" w:hAnsiTheme="majorHAnsi" w:cstheme="majorHAnsi"/>
              </w:rPr>
              <w:t>Dodatkowe wymagania techniczne i funkcjonalne oferowanego systemu centralowego do telefonii (przez telefonię Zamawiający rozumie zagadnienia wykorzystania środków do łączności głosowej na odległość pomiędzy swoimi budynkami, w szczególności przez zestawianie połączeń pomiędzy </w:t>
            </w:r>
            <w:hyperlink r:id="rId21" w:history="1">
              <w:r w:rsidRPr="003442E9">
                <w:rPr>
                  <w:rFonts w:asciiTheme="majorHAnsi" w:hAnsiTheme="majorHAnsi" w:cstheme="majorHAnsi"/>
                </w:rPr>
                <w:t>telefonami</w:t>
              </w:r>
            </w:hyperlink>
            <w:r w:rsidRPr="003442E9">
              <w:rPr>
                <w:rFonts w:asciiTheme="majorHAnsi" w:hAnsiTheme="majorHAnsi" w:cstheme="majorHAnsi"/>
              </w:rPr>
              <w:t>):</w:t>
            </w:r>
          </w:p>
          <w:p w:rsidR="002E24E6" w:rsidRPr="003442E9" w:rsidRDefault="002E24E6" w:rsidP="00394610">
            <w:pPr>
              <w:pStyle w:val="Akapitzlist"/>
              <w:numPr>
                <w:ilvl w:val="0"/>
                <w:numId w:val="26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E24E6" w:rsidRPr="003442E9" w:rsidRDefault="002E24E6" w:rsidP="00394610">
            <w:pPr>
              <w:pStyle w:val="Akapitzlist"/>
              <w:numPr>
                <w:ilvl w:val="0"/>
                <w:numId w:val="26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E24E6" w:rsidRPr="003442E9" w:rsidRDefault="002E24E6" w:rsidP="00394610">
            <w:pPr>
              <w:pStyle w:val="Akapitzlist"/>
              <w:numPr>
                <w:ilvl w:val="0"/>
                <w:numId w:val="26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2E24E6" w:rsidRPr="003442E9" w:rsidRDefault="00CC408D" w:rsidP="00394610">
            <w:pPr>
              <w:pStyle w:val="Akapitzlist"/>
              <w:numPr>
                <w:ilvl w:val="1"/>
                <w:numId w:val="2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E24E6" w:rsidRPr="003442E9" w:rsidRDefault="00CC408D" w:rsidP="00394610">
            <w:pPr>
              <w:pStyle w:val="Akapitzlist"/>
              <w:numPr>
                <w:ilvl w:val="1"/>
                <w:numId w:val="2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przyziemie, budynek szpitalnym przy ulicy 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Kopernika 38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K38</w:t>
            </w:r>
            <w:r w:rsidRPr="003442E9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(opis w 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załączniku nr 2 </w:t>
            </w:r>
            <w:r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do SOPZ </w:t>
            </w:r>
            <w:r w:rsidR="00A31427" w:rsidRPr="003442E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pkt 2.8.3.5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).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3D754F" w:rsidRPr="002E24E6" w:rsidRDefault="00CC408D" w:rsidP="00394610">
            <w:pPr>
              <w:pStyle w:val="Akapitzlist"/>
              <w:numPr>
                <w:ilvl w:val="1"/>
                <w:numId w:val="26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Wykonawca wykona połączenie dedykowanym </w:t>
            </w:r>
            <w:r w:rsidR="002E24E6">
              <w:rPr>
                <w:rFonts w:asciiTheme="majorHAnsi" w:hAnsiTheme="majorHAnsi" w:cstheme="majorHAnsi"/>
                <w:sz w:val="24"/>
                <w:szCs w:val="24"/>
              </w:rPr>
              <w:t xml:space="preserve">min. 100 parowym 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>kablem telefonicznym w relacji: dostarczana szafa dystrybucyjna</w:t>
            </w:r>
            <w:r w:rsidR="002E24E6">
              <w:rPr>
                <w:rFonts w:asciiTheme="majorHAnsi" w:hAnsiTheme="majorHAnsi" w:cstheme="majorHAnsi"/>
                <w:sz w:val="24"/>
                <w:szCs w:val="24"/>
              </w:rPr>
              <w:t xml:space="preserve"> w pomieszczeniu technicyzm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a istniejąca 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wnęka 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telefoniczna 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na </w:t>
            </w:r>
            <w:r w:rsidR="002E24E6" w:rsidRPr="002E24E6">
              <w:rPr>
                <w:rFonts w:asciiTheme="majorHAnsi" w:hAnsiTheme="majorHAnsi" w:cstheme="majorHAnsi"/>
                <w:sz w:val="24"/>
                <w:szCs w:val="24"/>
              </w:rPr>
              <w:t>korytarzu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w przyziemiu (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9</w:t>
            </w:r>
            <w:r w:rsidR="003D754F" w:rsidRPr="002E24E6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:rsidR="003D754F" w:rsidRDefault="003D754F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618"/>
              <w:jc w:val="both"/>
            </w:pPr>
            <w:r w:rsidRPr="003D754F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B103F8" wp14:editId="7AF20D11">
                  <wp:extent cx="5009322" cy="2818987"/>
                  <wp:effectExtent l="0" t="0" r="1270" b="635"/>
                  <wp:docPr id="23" name="Obraz 23" descr="\\trivor.szpital.lsu\Teleinformatyka\Billingi\przetargi_Łukasz_i_Paweł\052_przetarg_łączność_telefoniczna_i_łącza_LAN_Kopernika\pomocnicze_Łukasz\K38\20200820_09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trivor.szpital.lsu\Teleinformatyka\Billingi\przetargi_Łukasz_i_Paweł\052_przetarg_łączność_telefoniczna_i_łącza_LAN_Kopernika\pomocnicze_Łukasz\K38\20200820_09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342" cy="282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54F" w:rsidRPr="003D754F" w:rsidRDefault="003D754F" w:rsidP="00394610">
            <w:pPr>
              <w:pStyle w:val="Legenda"/>
              <w:spacing w:line="276" w:lineRule="auto"/>
              <w:ind w:left="613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9</w:t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3D754F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 </w:t>
            </w:r>
            <w:r w:rsidRPr="003D754F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–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wnęka telefoniczna, przyziemi, Kl. Okulistyki,  ul. Kopernika 38</w:t>
            </w:r>
          </w:p>
          <w:p w:rsidR="00CC408D" w:rsidRPr="004D349A" w:rsidRDefault="002E24E6" w:rsidP="00394610">
            <w:pPr>
              <w:pStyle w:val="Akapitzlist"/>
              <w:tabs>
                <w:tab w:val="left" w:pos="613"/>
              </w:tabs>
              <w:spacing w:line="276" w:lineRule="auto"/>
              <w:ind w:left="618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g</w:t>
            </w:r>
            <w:r w:rsidR="00CC408D" w:rsidRPr="004D349A">
              <w:rPr>
                <w:rFonts w:asciiTheme="majorHAnsi" w:hAnsiTheme="majorHAnsi" w:cstheme="majorHAnsi"/>
                <w:sz w:val="24"/>
                <w:szCs w:val="24"/>
              </w:rPr>
              <w:t>dzie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Wykonawca</w:t>
            </w:r>
            <w:r w:rsidR="00CC408D" w:rsidRPr="004D349A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2E24E6" w:rsidRPr="002E24E6" w:rsidRDefault="002E24E6" w:rsidP="00394610">
            <w:pPr>
              <w:pStyle w:val="Akapitzlist"/>
              <w:numPr>
                <w:ilvl w:val="0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0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0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Pr="002E24E6" w:rsidRDefault="002E24E6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2E24E6" w:rsidRDefault="002E24E6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szafie</w:t>
            </w:r>
            <w:r w:rsidR="00CC408D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dystrybucyjnej kabel telefoniczny zakończy („rozszyje”) na odpowiedniej liczbie dedykowanych 19” typu </w:t>
            </w:r>
            <w:r w:rsidR="00CC408D" w:rsidRPr="002E24E6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="00CC408D" w:rsidRPr="002E24E6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2E24E6" w:rsidRDefault="002E24E6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We wnęce teletechnicznej zamontuje i w sposób trwały osadzi min. 10 łączówek rozłącznych typu Krone (</w:t>
            </w:r>
            <w:r w:rsidRPr="002E24E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zgodnie z złącznikiem nr 2h do SOPZ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), łączówki należy zamontować na dedykowanym gniezdniku; </w:t>
            </w:r>
          </w:p>
          <w:p w:rsidR="00103C4B" w:rsidRDefault="002E24E6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CC408D" w:rsidRPr="002E24E6">
              <w:rPr>
                <w:rFonts w:asciiTheme="majorHAnsi" w:hAnsiTheme="majorHAnsi" w:cstheme="majorHAnsi"/>
                <w:sz w:val="24"/>
                <w:szCs w:val="24"/>
              </w:rPr>
              <w:t>anele 19” oraz łączówki Wykonawca jednoznacznie opisze przez oklejenie lub w inny systemowy sposób – niedopuszczalne jest ręczne opisywanie tych elementów;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103C4B" w:rsidRDefault="00CC408D" w:rsidP="00394610">
            <w:pPr>
              <w:pStyle w:val="Akapitzlist"/>
              <w:numPr>
                <w:ilvl w:val="2"/>
                <w:numId w:val="27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103C4B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elementów). 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51715D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1715D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krosownicze;</w:t>
            </w:r>
          </w:p>
          <w:p w:rsidR="00CC408D" w:rsidRPr="0051715D" w:rsidRDefault="00CC408D" w:rsidP="00394610">
            <w:pPr>
              <w:pStyle w:val="Akapitzlist"/>
              <w:numPr>
                <w:ilvl w:val="1"/>
                <w:numId w:val="27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51715D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1715D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2F7317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CC408D" w:rsidRPr="004D349A" w:rsidTr="004B5067">
        <w:trPr>
          <w:trHeight w:val="983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CC408D" w:rsidRPr="00916A13" w:rsidRDefault="00CC408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916A13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C408D" w:rsidRPr="00916A13" w:rsidRDefault="00CC408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Pr="00916A13" w:rsidRDefault="00916A13" w:rsidP="00394610">
            <w:pPr>
              <w:pStyle w:val="Akapitzlist"/>
              <w:numPr>
                <w:ilvl w:val="0"/>
                <w:numId w:val="28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</w:rPr>
            </w:pPr>
          </w:p>
          <w:p w:rsidR="00916A13" w:rsidRDefault="00CC408D" w:rsidP="00394610">
            <w:pPr>
              <w:pStyle w:val="Akapitzlist"/>
              <w:numPr>
                <w:ilvl w:val="1"/>
                <w:numId w:val="28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</w:rPr>
              <w:t>Wszystkie elementy dostawy mają: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916A13" w:rsidRPr="00916A13" w:rsidRDefault="00CC408D" w:rsidP="00394610">
            <w:pPr>
              <w:pStyle w:val="Akapitzlist"/>
              <w:numPr>
                <w:ilvl w:val="2"/>
                <w:numId w:val="28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CC408D" w:rsidRPr="00916A13" w:rsidRDefault="00CC408D" w:rsidP="00394610">
            <w:pPr>
              <w:pStyle w:val="Akapitzlist"/>
              <w:numPr>
                <w:ilvl w:val="1"/>
                <w:numId w:val="28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</w:rPr>
            </w:pP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916A1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916A13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CC408D" w:rsidRPr="006F5DFF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CC408D" w:rsidRPr="006F5DFF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CC408D" w:rsidRPr="004D349A" w:rsidRDefault="00CC408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1E18DD" w:rsidRDefault="001E18D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1E18DD" w:rsidRDefault="001E18DD" w:rsidP="00394610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1E18DD" w:rsidRPr="002B5193" w:rsidRDefault="001E18DD" w:rsidP="00394610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8" w:name="_Toc51687989"/>
      <w:r w:rsidRPr="002B5193">
        <w:rPr>
          <w:rFonts w:asciiTheme="majorHAnsi" w:hAnsiTheme="majorHAnsi" w:cstheme="majorHAnsi"/>
        </w:rPr>
        <w:t xml:space="preserve">Tabela </w:t>
      </w:r>
      <w:r>
        <w:rPr>
          <w:rFonts w:asciiTheme="majorHAnsi" w:hAnsiTheme="majorHAnsi" w:cstheme="majorHAnsi"/>
        </w:rPr>
        <w:t>7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highlight w:val="cyan"/>
        </w:rPr>
        <w:t>Ś2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8"/>
    </w:p>
    <w:p w:rsidR="001E18DD" w:rsidRPr="006F5DFF" w:rsidRDefault="001E18DD" w:rsidP="00394610">
      <w:pPr>
        <w:spacing w:line="276" w:lineRule="auto"/>
        <w:rPr>
          <w:rFonts w:asciiTheme="majorHAnsi" w:hAnsiTheme="majorHAnsi" w:cstheme="majorHAnsi"/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1E18DD" w:rsidRPr="004D349A" w:rsidTr="00AE64B1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1E18DD" w:rsidRPr="004D349A" w:rsidRDefault="001E18DD" w:rsidP="00394610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Ś2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1E18DD" w:rsidRPr="004D349A" w:rsidTr="00AE64B1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2F7317" w:rsidRDefault="001E18DD" w:rsidP="0039461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</w:tc>
      </w:tr>
      <w:tr w:rsidR="001E18DD" w:rsidRPr="004D349A" w:rsidTr="00AE64B1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1E18DD" w:rsidRPr="00440736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E18DD" w:rsidRPr="004D349A" w:rsidTr="00AE64B1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1E18DD" w:rsidRPr="0074251B" w:rsidRDefault="001E18DD" w:rsidP="0039461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74251B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74251B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Ś2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74251B" w:rsidRPr="0074251B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74251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74251B" w:rsidRPr="0074251B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Pr="0074251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min. </w:t>
            </w:r>
            <w:r w:rsidR="00F5189B" w:rsidRPr="00F5189B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120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</w:t>
            </w:r>
            <w:r w:rsidR="0074251B"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, ponadto system będzie mógł dodatkowo obsłużyć min. </w:t>
            </w:r>
            <w:r w:rsidR="0074251B" w:rsidRPr="0074251B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="0074251B"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 zamawianych  telefonicznych aparatów IP;</w:t>
            </w:r>
          </w:p>
          <w:p w:rsidR="00AC12D7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wyposażony w min. </w:t>
            </w:r>
            <w:r w:rsidR="004B5067" w:rsidRPr="0074251B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 xml:space="preserve"> aparatów telefonicznych IP TYP I wg specyfikacji w </w:t>
            </w:r>
            <w:r w:rsidRPr="0074251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74251B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AC12D7" w:rsidRPr="00FE022C" w:rsidRDefault="00AC12D7" w:rsidP="00394610">
            <w:pPr>
              <w:pStyle w:val="Akapitzlist"/>
              <w:numPr>
                <w:ilvl w:val="2"/>
                <w:numId w:val="30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>Wykonawca uruchomi dostarczone aparaty telefoniczne wraz ze wszystkimi niezbędnymi licencjami koniecznymi do ich poprawnego i w pełni funkcjonalnego działania w  dostarczonym systemie centralowym;</w:t>
            </w:r>
          </w:p>
          <w:p w:rsidR="00AC12D7" w:rsidRPr="00AC12D7" w:rsidRDefault="00AC12D7" w:rsidP="00394610">
            <w:pPr>
              <w:pStyle w:val="Akapitzlist"/>
              <w:numPr>
                <w:ilvl w:val="2"/>
                <w:numId w:val="30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>Wykonawca na wybranych linia/numerach telefonicznych</w:t>
            </w:r>
            <w:r w:rsidR="00960142"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 (max. 4 linie)</w:t>
            </w: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 wskazanych przez Zamawiającego uruchomi </w:t>
            </w:r>
            <w:r w:rsidR="00960142"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system zapowiedzi głosowej z funkcją rejestracji rozmów i konfiguracją kont użytkowników – w ramach </w:t>
            </w:r>
            <w:r w:rsidR="00FE022C" w:rsidRPr="00FE022C">
              <w:rPr>
                <w:rFonts w:asciiTheme="majorHAnsi" w:hAnsiTheme="majorHAnsi" w:cstheme="majorHAnsi"/>
                <w:sz w:val="24"/>
                <w:szCs w:val="24"/>
              </w:rPr>
              <w:t xml:space="preserve">centralnego systemu głosowych zapowiedzi słownych (IVR – </w:t>
            </w:r>
            <w:r w:rsidR="00FE022C" w:rsidRPr="00FE022C">
              <w:rPr>
                <w:rFonts w:asciiTheme="majorHAnsi" w:hAnsiTheme="majorHAnsi" w:cstheme="majorHAnsi"/>
                <w:i/>
                <w:sz w:val="24"/>
                <w:szCs w:val="24"/>
              </w:rPr>
              <w:t>Avaya VMPro</w:t>
            </w:r>
            <w:r w:rsidR="00FE022C" w:rsidRPr="00FE022C">
              <w:rPr>
                <w:rFonts w:asciiTheme="majorHAnsi" w:hAnsiTheme="majorHAnsi" w:cstheme="majorHAnsi"/>
                <w:sz w:val="24"/>
                <w:szCs w:val="24"/>
              </w:rPr>
              <w:t>) oraz centralnego systemu poczty głosowej</w:t>
            </w:r>
            <w:r w:rsidRPr="00FE022C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liczba dostępnych jednoczesnych kanałów rozmównych do komunikacji z innymi lokalizacjami (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925BE1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wyposażony w teletechniczną szafę dystrybucyjna dostosowaną do montażu urządzeń z mocowaniem 19” typu </w:t>
            </w:r>
            <w:r w:rsidRPr="00925BE1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– wysokość dostosować do zabudowy urządzeń i paneli krosowych (opis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</w:t>
            </w:r>
            <w:r w:rsidR="00B0383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zniku nr 2</w:t>
            </w:r>
            <w:r w:rsidR="00BF7F1B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do SOPZ pkt 2.8.3.6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1E18DD" w:rsidRPr="00925BE1" w:rsidRDefault="001E18DD" w:rsidP="00394610">
            <w:pPr>
              <w:pStyle w:val="Akapitzlist"/>
              <w:numPr>
                <w:ilvl w:val="1"/>
                <w:numId w:val="30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925BE1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925BE1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 (w postaci katalogów i/lub ulotek informacyjnych</w:t>
            </w:r>
            <w:r w:rsidRPr="004D349A">
              <w:rPr>
                <w:rFonts w:asciiTheme="majorHAnsi" w:hAnsiTheme="majorHAnsi" w:cstheme="majorHAnsi"/>
              </w:rPr>
              <w:t xml:space="preserve">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1E18DD" w:rsidRPr="004D349A" w:rsidTr="00AE64B1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1E18DD" w:rsidRPr="004D349A" w:rsidRDefault="001E18DD" w:rsidP="00394610">
            <w:pPr>
              <w:tabs>
                <w:tab w:val="left" w:pos="759"/>
              </w:tabs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Licencje:</w:t>
            </w:r>
          </w:p>
          <w:p w:rsidR="007546F2" w:rsidRPr="007546F2" w:rsidRDefault="007546F2" w:rsidP="00394610">
            <w:pPr>
              <w:pStyle w:val="Akapitzlist"/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546F2" w:rsidRPr="007546F2" w:rsidRDefault="007546F2" w:rsidP="00394610">
            <w:pPr>
              <w:pStyle w:val="Akapitzlist"/>
              <w:numPr>
                <w:ilvl w:val="0"/>
                <w:numId w:val="33"/>
              </w:numPr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7546F2" w:rsidRPr="00951FD2" w:rsidRDefault="001E18DD" w:rsidP="00394610">
            <w:pPr>
              <w:pStyle w:val="Akapitzlist"/>
              <w:numPr>
                <w:ilvl w:val="1"/>
                <w:numId w:val="33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wszystkie niezbędne licencje wymagane do uruchomienia dodatkowego modułu wyniesionego w lokalizacji </w:t>
            </w:r>
            <w:r w:rsidR="000B3009" w:rsidRPr="00951FD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Ś2</w:t>
            </w: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7546F2" w:rsidRPr="00951FD2" w:rsidRDefault="001E18DD" w:rsidP="00394610">
            <w:pPr>
              <w:pStyle w:val="Akapitzlist"/>
              <w:numPr>
                <w:ilvl w:val="1"/>
                <w:numId w:val="33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1E18DD" w:rsidRPr="007546F2" w:rsidRDefault="001E18DD" w:rsidP="00394610">
            <w:pPr>
              <w:pStyle w:val="Akapitzlist"/>
              <w:numPr>
                <w:ilvl w:val="1"/>
                <w:numId w:val="33"/>
              </w:numPr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951FD2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1E18DD" w:rsidRPr="004D349A" w:rsidRDefault="001E18DD" w:rsidP="0039461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1E18DD" w:rsidRPr="004D349A" w:rsidTr="00AE64B1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1E18DD" w:rsidRPr="004E3F54" w:rsidRDefault="001E18D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łączności </w:t>
            </w:r>
            <w:r w:rsidRPr="004E3F54">
              <w:rPr>
                <w:rFonts w:asciiTheme="majorHAnsi" w:hAnsiTheme="majorHAnsi" w:cstheme="majorHAnsi"/>
              </w:rPr>
              <w:t>głosowej na odległość pomiędzy swoimi budynkami, w szczególności przez zestawianie połączeń pomiędzy </w:t>
            </w:r>
            <w:hyperlink r:id="rId23" w:history="1">
              <w:r w:rsidRPr="004E3F54">
                <w:rPr>
                  <w:rFonts w:asciiTheme="majorHAnsi" w:hAnsiTheme="majorHAnsi" w:cstheme="majorHAnsi"/>
                </w:rPr>
                <w:t>telefonami</w:t>
              </w:r>
            </w:hyperlink>
            <w:r w:rsidRPr="004E3F54">
              <w:rPr>
                <w:rFonts w:asciiTheme="majorHAnsi" w:hAnsiTheme="majorHAnsi" w:cstheme="majorHAnsi"/>
              </w:rPr>
              <w:t>):</w:t>
            </w:r>
            <w:r w:rsidR="004E3F54" w:rsidRPr="004E3F54">
              <w:rPr>
                <w:rFonts w:asciiTheme="majorHAnsi" w:hAnsiTheme="majorHAnsi" w:cstheme="majorHAnsi"/>
                <w:vanish/>
              </w:rPr>
              <w:t xml:space="preserve"> </w:t>
            </w:r>
          </w:p>
          <w:p w:rsidR="004E3F54" w:rsidRPr="004E3F54" w:rsidRDefault="004E3F54" w:rsidP="00394610">
            <w:pPr>
              <w:pStyle w:val="Akapitzlist"/>
              <w:numPr>
                <w:ilvl w:val="0"/>
                <w:numId w:val="34"/>
              </w:numPr>
              <w:tabs>
                <w:tab w:val="left" w:pos="613"/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E3F54" w:rsidRPr="004E3F54" w:rsidRDefault="004E3F54" w:rsidP="00394610">
            <w:pPr>
              <w:pStyle w:val="Akapitzlist"/>
              <w:numPr>
                <w:ilvl w:val="0"/>
                <w:numId w:val="34"/>
              </w:numPr>
              <w:tabs>
                <w:tab w:val="left" w:pos="613"/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E3F54" w:rsidRPr="004E3F54" w:rsidRDefault="004E3F54" w:rsidP="00394610">
            <w:pPr>
              <w:pStyle w:val="Akapitzlist"/>
              <w:numPr>
                <w:ilvl w:val="0"/>
                <w:numId w:val="34"/>
              </w:numPr>
              <w:tabs>
                <w:tab w:val="left" w:pos="613"/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E3F54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C61CDB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</w:t>
            </w:r>
            <w:r w:rsidR="004E3F54">
              <w:rPr>
                <w:rFonts w:asciiTheme="majorHAnsi" w:hAnsiTheme="majorHAnsi" w:cstheme="majorHAnsi"/>
                <w:sz w:val="24"/>
                <w:szCs w:val="24"/>
              </w:rPr>
              <w:t>technicznego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, przyziemie, budynek szpitalnym przy ulicy 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Śniadeckich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 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2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>w Krakowie (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Ś2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(opis w </w:t>
            </w:r>
            <w:r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</w:t>
            </w:r>
            <w:r w:rsidR="00472E78" w:rsidRPr="004E3F54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ączniku nr 2 do SOPZ pkt 2.8.3.6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Pr="004E3F54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 xml:space="preserve"> Ponadto Wykonawca doposaży szafę dystrybucyjną w przełącznik sieciowy LAN z funkcją PoE (wg opisu w </w:t>
            </w:r>
            <w:r w:rsidR="00E154AE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E154AE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E1743C" w:rsidRPr="006704B7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>Wykonawca wykona połączenie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:</w:t>
            </w:r>
          </w:p>
          <w:p w:rsidR="00D07F07" w:rsidRDefault="001E18DD" w:rsidP="00394610">
            <w:pPr>
              <w:pStyle w:val="Akapitzlist"/>
              <w:numPr>
                <w:ilvl w:val="2"/>
                <w:numId w:val="34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 dedykowanym min. 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50</w:t>
            </w: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 parowym kablem telefonicznym w relacji: dostarczana szafa dystrybucyjna w pomieszczeniu technicyzm a istniejąca 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teletechniczna szafa dystrybucyjna </w:t>
            </w:r>
            <w:r w:rsidR="00F13430">
              <w:rPr>
                <w:rFonts w:asciiTheme="majorHAnsi" w:hAnsiTheme="majorHAnsi" w:cstheme="majorHAnsi"/>
                <w:sz w:val="24"/>
                <w:szCs w:val="24"/>
              </w:rPr>
              <w:t xml:space="preserve">(biała-górna) 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w tym samym pomieszczeniu</w:t>
            </w:r>
            <w:r w:rsidR="00FB4F21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>(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 10</w:t>
            </w:r>
            <w:r w:rsidRPr="006704B7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F13430" w:rsidRDefault="00D07F07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224"/>
              <w:jc w:val="both"/>
            </w:pPr>
            <w:r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D07F07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2EC4C6C" wp14:editId="2E3C9FD4">
                  <wp:extent cx="4325509" cy="2434172"/>
                  <wp:effectExtent l="0" t="0" r="0" b="4445"/>
                  <wp:docPr id="5" name="Obraz 5" descr="\\trivor.szpital.lsu\Teleinformatyka\Billingi\przetargi_Łukasz_i_Paweł\052_przetarg_łączność_telefoniczna_i_łącza_LAN_Kopernika\pomocnicze_Łukasz\Ś2\20200820_11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rivor.szpital.lsu\Teleinformatyka\Billingi\przetargi_Łukasz_i_Paweł\052_przetarg_łączność_telefoniczna_i_łącza_LAN_Kopernika\pomocnicze_Łukasz\Ś2\20200820_11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687" cy="244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A34" w:rsidRDefault="00F13430" w:rsidP="00394610">
            <w:pPr>
              <w:pStyle w:val="Legenda"/>
              <w:spacing w:line="276" w:lineRule="auto"/>
              <w:ind w:left="1180"/>
              <w:jc w:val="both"/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</w:pP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10</w:t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F13430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</w:t>
            </w:r>
            <w:r w:rsidRPr="00F1343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– PPD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w pomieszczeniu technicznym, przyziemie</w:t>
            </w:r>
            <w:r w:rsidRPr="00F1343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, </w:t>
            </w:r>
            <w:r w:rsidR="00924B4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była Kl. Otolaryngologii, </w:t>
            </w:r>
            <w:r w:rsidRPr="00F1343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ul.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Śniadeckich 2</w:t>
            </w:r>
          </w:p>
          <w:p w:rsidR="006D6925" w:rsidRPr="006D6925" w:rsidRDefault="006D6925" w:rsidP="00394610">
            <w:pPr>
              <w:spacing w:line="276" w:lineRule="auto"/>
            </w:pPr>
          </w:p>
          <w:p w:rsidR="00B62A34" w:rsidRDefault="009C659B" w:rsidP="00394610">
            <w:pPr>
              <w:pStyle w:val="Akapitzlist"/>
              <w:numPr>
                <w:ilvl w:val="2"/>
                <w:numId w:val="34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dedykowanym min. 10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0 parowym kablem telefonicznym w relacji: dostarczana szafa dystrybucyjna w pomieszczeniu technicyzm a istniejąca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wnęka </w:t>
            </w:r>
            <w:r w:rsidR="00234245">
              <w:rPr>
                <w:rFonts w:asciiTheme="majorHAnsi" w:hAnsiTheme="majorHAnsi" w:cstheme="majorHAnsi"/>
                <w:sz w:val="24"/>
                <w:szCs w:val="24"/>
              </w:rPr>
              <w:t>teletechniczna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 xml:space="preserve"> na 1p. (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 </w:t>
            </w:r>
            <w:r w:rsidR="00D07F0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11</w:t>
            </w:r>
            <w:r w:rsidR="00E1743C" w:rsidRPr="006704B7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B62A34" w:rsidRPr="006704B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32793" w:rsidRDefault="009C659B" w:rsidP="00394610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180"/>
              <w:jc w:val="both"/>
            </w:pPr>
            <w:r w:rsidRPr="009C659B">
              <w:rPr>
                <w:noProof/>
                <w:lang w:eastAsia="pl-PL"/>
              </w:rPr>
              <w:drawing>
                <wp:inline distT="0" distB="0" distL="0" distR="0" wp14:anchorId="66CC64A0" wp14:editId="4A3D3B72">
                  <wp:extent cx="4804913" cy="2703479"/>
                  <wp:effectExtent l="2857" t="0" r="0" b="0"/>
                  <wp:docPr id="4" name="Obraz 4" descr="Y:\przetargi_Łukasz_i_Paweł\052_przetarg_łączność_telefoniczna_i_łącza_LAN_Kopernika\pomocnicze_Łukasz\Ś2\20200820_11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przetargi_Łukasz_i_Paweł\052_przetarg_łączność_telefoniczna_i_łącza_LAN_Kopernika\pomocnicze_Łukasz\Ś2\20200820_11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07554" cy="270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793" w:rsidRPr="00232793" w:rsidRDefault="00232793" w:rsidP="00394610">
            <w:pPr>
              <w:pStyle w:val="Legenda"/>
              <w:spacing w:line="276" w:lineRule="auto"/>
              <w:ind w:left="1180"/>
              <w:jc w:val="both"/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</w:pP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separate"/>
            </w:r>
            <w:r w:rsidR="00385D7B">
              <w:rPr>
                <w:rFonts w:asciiTheme="majorHAnsi" w:hAnsiTheme="majorHAnsi" w:cstheme="majorHAnsi"/>
                <w:bCs w:val="0"/>
                <w:i/>
                <w:noProof/>
                <w:color w:val="44546A" w:themeColor="text2"/>
                <w:sz w:val="18"/>
                <w:szCs w:val="18"/>
              </w:rPr>
              <w:t>11</w:t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232793">
              <w:rPr>
                <w:rFonts w:asciiTheme="majorHAnsi" w:hAnsiTheme="majorHAnsi" w:cstheme="majorHAnsi"/>
                <w:bCs w:val="0"/>
                <w:i/>
                <w:color w:val="44546A" w:themeColor="text2"/>
                <w:sz w:val="18"/>
                <w:szCs w:val="18"/>
              </w:rPr>
              <w:t xml:space="preserve">  </w:t>
            </w:r>
            <w:r w:rsidRPr="0023279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– </w:t>
            </w:r>
            <w:r w:rsidR="00234245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wnęka teletechniczna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na 1p.</w:t>
            </w:r>
            <w:r w:rsidRPr="0023279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, </w:t>
            </w:r>
            <w:r w:rsidR="00924B40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 xml:space="preserve">była Kl. Otolaryngologii, </w:t>
            </w:r>
            <w:r w:rsidRPr="00232793">
              <w:rPr>
                <w:rFonts w:asciiTheme="majorHAnsi" w:hAnsiTheme="majorHAnsi" w:cstheme="majorHAnsi"/>
                <w:b w:val="0"/>
                <w:bCs w:val="0"/>
                <w:i/>
                <w:color w:val="44546A" w:themeColor="text2"/>
                <w:sz w:val="18"/>
                <w:szCs w:val="18"/>
              </w:rPr>
              <w:t>ul. Śniadeckich 2</w:t>
            </w:r>
          </w:p>
          <w:p w:rsidR="00924B40" w:rsidRPr="00924B40" w:rsidRDefault="00924B40" w:rsidP="00924B40">
            <w:pPr>
              <w:pStyle w:val="Akapitzlist"/>
              <w:numPr>
                <w:ilvl w:val="3"/>
                <w:numId w:val="34"/>
              </w:numPr>
              <w:ind w:left="2182" w:hanging="850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Wykonawca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dostarczy i 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 xml:space="preserve">zamontuje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we wnęce telefonicznej na 1p. 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 xml:space="preserve">dedykowany stelaż wraz z kompatybilnymi łączówkami rozłącznymi typu Krone LSA 2/10 (opis w </w:t>
            </w:r>
            <w:r w:rsidRPr="00924B4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924B40" w:rsidRDefault="00924B40" w:rsidP="00924B40">
            <w:pPr>
              <w:pStyle w:val="Akapitzlist"/>
              <w:numPr>
                <w:ilvl w:val="3"/>
                <w:numId w:val="34"/>
              </w:numPr>
              <w:tabs>
                <w:tab w:val="left" w:pos="613"/>
              </w:tabs>
              <w:spacing w:line="276" w:lineRule="auto"/>
              <w:ind w:left="2182" w:hanging="99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D349A">
              <w:rPr>
                <w:rFonts w:asciiTheme="majorHAnsi" w:hAnsiTheme="majorHAnsi" w:cstheme="majorHAnsi"/>
                <w:sz w:val="24"/>
                <w:szCs w:val="24"/>
              </w:rPr>
              <w:t>panele 19” oraz łączówki Wykonawca jednoznacznie opisze przez oklejenie lub w inny systemowy sposób – niedopuszczalne jest ręczne opisywanie tych elementów;</w:t>
            </w:r>
          </w:p>
          <w:p w:rsidR="00924B40" w:rsidRPr="00924B40" w:rsidRDefault="00924B40" w:rsidP="00924B40">
            <w:pPr>
              <w:pStyle w:val="Akapitzlist"/>
              <w:numPr>
                <w:ilvl w:val="3"/>
                <w:numId w:val="34"/>
              </w:numPr>
              <w:tabs>
                <w:tab w:val="left" w:pos="613"/>
              </w:tabs>
              <w:spacing w:line="276" w:lineRule="auto"/>
              <w:ind w:left="2182" w:hanging="992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Każde odwzorowanie patchpanela należy na krosie rozdzielić dedykowanym i jednoznacznym opisem w postaci  nakładki typu Krone – dedy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kowanej do dostarczonego gniezdnika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.</w:t>
            </w:r>
            <w:r w:rsidRPr="00924B40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Pr="00924B40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F61D33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B62A34"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szafach</w:t>
            </w:r>
            <w:r w:rsidR="00B62A34">
              <w:rPr>
                <w:rFonts w:asciiTheme="majorHAnsi" w:hAnsiTheme="majorHAnsi" w:cstheme="majorHAnsi"/>
                <w:sz w:val="24"/>
                <w:szCs w:val="24"/>
              </w:rPr>
              <w:t xml:space="preserve"> dystrybucyjnych kable telefoniczne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B62A34">
              <w:rPr>
                <w:rFonts w:asciiTheme="majorHAnsi" w:hAnsiTheme="majorHAnsi" w:cstheme="majorHAnsi"/>
                <w:sz w:val="24"/>
                <w:szCs w:val="24"/>
              </w:rPr>
              <w:t xml:space="preserve">Wykonawca 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zakończy („rozszyje”) na odpowiedniej liczbie dedykowanych 19” typu </w:t>
            </w:r>
            <w:r w:rsidRPr="00B62A34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</w:t>
            </w:r>
            <w:r w:rsidR="007F7E1C">
              <w:rPr>
                <w:rFonts w:asciiTheme="majorHAnsi" w:hAnsiTheme="majorHAnsi" w:cstheme="majorHAnsi"/>
                <w:sz w:val="24"/>
                <w:szCs w:val="24"/>
              </w:rPr>
              <w:t xml:space="preserve"> 50 portami RJ45, wykonane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w technice zacisków nożowych typu LSA, rozmiar 1U, UTP, min. kat. 3 z półką do </w:t>
            </w:r>
            <w:r w:rsidR="007F7E1C">
              <w:rPr>
                <w:rFonts w:asciiTheme="majorHAnsi" w:hAnsiTheme="majorHAnsi" w:cstheme="majorHAnsi"/>
                <w:sz w:val="24"/>
                <w:szCs w:val="24"/>
              </w:rPr>
              <w:t>organizowania kabli, zawierające</w:t>
            </w:r>
            <w:r w:rsidRPr="00B62A34">
              <w:rPr>
                <w:rFonts w:asciiTheme="majorHAnsi" w:hAnsiTheme="majorHAnsi" w:cstheme="majorHAnsi"/>
                <w:sz w:val="24"/>
                <w:szCs w:val="24"/>
              </w:rPr>
              <w:t xml:space="preserve"> oznaczenia/numerację portów (każdy port fabrycznie opisany), panele uziemić;</w:t>
            </w:r>
          </w:p>
          <w:p w:rsidR="00F61D33" w:rsidRDefault="006D6925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panele 19” Wykonawca jednoznacznie i trwale opisze przez oklejenie lub w inny systemowy sposób – niedopuszczalne jest ręczne opisywanie tych elementów;</w:t>
            </w:r>
          </w:p>
          <w:p w:rsidR="00F61D33" w:rsidRDefault="006D6925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Każdą relację panel-panel jednoznacznie odwzorować;</w:t>
            </w:r>
          </w:p>
          <w:p w:rsidR="00F61D33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Wszystkie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F61D33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Możliwe prace przygotowawcze należy wykonać z odpowiednim wyprzedzeniem;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</w:t>
            </w:r>
            <w:r w:rsidR="00F61D33">
              <w:rPr>
                <w:rFonts w:asciiTheme="majorHAnsi" w:hAnsiTheme="majorHAnsi" w:cstheme="majorHAnsi"/>
                <w:sz w:val="24"/>
                <w:szCs w:val="24"/>
              </w:rPr>
              <w:t xml:space="preserve">ch za pomocą </w:t>
            </w:r>
            <w:r w:rsidR="00D26052">
              <w:rPr>
                <w:rFonts w:asciiTheme="majorHAnsi" w:hAnsiTheme="majorHAnsi" w:cstheme="majorHAnsi"/>
                <w:sz w:val="24"/>
                <w:szCs w:val="24"/>
              </w:rPr>
              <w:t>dedykowanych przewodów -</w:t>
            </w:r>
            <w:r w:rsidR="00F61D33">
              <w:rPr>
                <w:rFonts w:asciiTheme="majorHAnsi" w:hAnsiTheme="majorHAnsi" w:cstheme="majorHAnsi"/>
                <w:sz w:val="24"/>
                <w:szCs w:val="24"/>
              </w:rPr>
              <w:t xml:space="preserve"> patchcordów RJ45-RJ45</w:t>
            </w:r>
            <w:r w:rsidRPr="00F61D33">
              <w:rPr>
                <w:rFonts w:asciiTheme="majorHAnsi" w:hAnsiTheme="majorHAnsi" w:cstheme="majorHAnsi"/>
                <w:sz w:val="24"/>
                <w:szCs w:val="24"/>
              </w:rPr>
              <w:t>, wszystkie nowe połączenia mają być prowadzone w sposób estetyczny, zgodny ze sztuką (krosowanie między stroną stacyjną a liniową);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Kabel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</w:t>
            </w:r>
            <w:r w:rsidR="00D26052">
              <w:rPr>
                <w:rFonts w:asciiTheme="majorHAnsi" w:hAnsiTheme="majorHAnsi" w:cstheme="majorHAnsi"/>
                <w:sz w:val="24"/>
                <w:szCs w:val="24"/>
              </w:rPr>
              <w:t>unkcjonowanie systemu kablowego;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i podłączy 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jednoznacznie opisze wszystkie elementy centralowe (przez trwałe i czytelne oklejenie/nadruk – niedopuszczalne jest ręczne opisywanie </w:t>
            </w:r>
            <w:r w:rsidR="00D26052">
              <w:rPr>
                <w:rFonts w:asciiTheme="majorHAnsi" w:hAnsiTheme="majorHAnsi" w:cstheme="majorHAnsi"/>
                <w:sz w:val="24"/>
                <w:szCs w:val="24"/>
              </w:rPr>
              <w:t>elementów);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D2605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D2605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krosownicze;</w:t>
            </w:r>
          </w:p>
          <w:p w:rsidR="001E18DD" w:rsidRPr="00D26052" w:rsidRDefault="001E18DD" w:rsidP="00394610">
            <w:pPr>
              <w:pStyle w:val="Akapitzlist"/>
              <w:numPr>
                <w:ilvl w:val="1"/>
                <w:numId w:val="34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D2605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D26052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2F7317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1E18DD" w:rsidRPr="004D349A" w:rsidTr="00AE64B1">
        <w:trPr>
          <w:trHeight w:val="127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1E18DD" w:rsidRPr="00CF323F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CF323F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1E18DD" w:rsidRPr="00CF323F" w:rsidRDefault="001E18DD" w:rsidP="0039461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CF323F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0"/>
                <w:numId w:val="3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CF323F" w:rsidRPr="00CF323F" w:rsidRDefault="00CF323F" w:rsidP="0039461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E18DD" w:rsidRPr="00CF323F" w:rsidRDefault="001E18DD" w:rsidP="00394610">
            <w:pPr>
              <w:pStyle w:val="Akapitzlist"/>
              <w:numPr>
                <w:ilvl w:val="1"/>
                <w:numId w:val="3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1E18DD" w:rsidRPr="00CF323F" w:rsidRDefault="001E18DD" w:rsidP="00394610">
            <w:pPr>
              <w:pStyle w:val="Akapitzlist"/>
              <w:numPr>
                <w:ilvl w:val="2"/>
                <w:numId w:val="35"/>
              </w:numPr>
              <w:spacing w:after="200" w:line="276" w:lineRule="auto"/>
              <w:ind w:left="1180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1E18DD" w:rsidRPr="00CF323F" w:rsidRDefault="001E18DD" w:rsidP="00394610">
            <w:pPr>
              <w:pStyle w:val="Akapitzlist"/>
              <w:numPr>
                <w:ilvl w:val="1"/>
                <w:numId w:val="35"/>
              </w:numPr>
              <w:spacing w:after="200" w:line="276" w:lineRule="auto"/>
              <w:ind w:left="613" w:hanging="567"/>
              <w:contextualSpacing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CF323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CF323F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1E18DD" w:rsidRPr="006F5DFF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1E18DD" w:rsidRPr="006F5DFF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1E18DD" w:rsidRPr="004D349A" w:rsidRDefault="001E18DD" w:rsidP="0039461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CC408D" w:rsidRDefault="00CC408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40352D" w:rsidRDefault="0040352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40352D" w:rsidRPr="002B5193" w:rsidRDefault="0040352D" w:rsidP="0040352D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9" w:name="_Toc51687990"/>
      <w:r w:rsidRPr="002B5193">
        <w:rPr>
          <w:rFonts w:asciiTheme="majorHAnsi" w:hAnsiTheme="majorHAnsi" w:cstheme="majorHAnsi"/>
        </w:rPr>
        <w:t xml:space="preserve">Tabela </w:t>
      </w:r>
      <w:r>
        <w:rPr>
          <w:rFonts w:asciiTheme="majorHAnsi" w:hAnsiTheme="majorHAnsi" w:cstheme="majorHAnsi"/>
        </w:rPr>
        <w:t>8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Dostarczany moduł</w:t>
      </w:r>
      <w:r w:rsidRPr="002B519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wyniesiony w lokalizacji</w:t>
      </w:r>
      <w:r w:rsidRPr="002B5193">
        <w:rPr>
          <w:rFonts w:asciiTheme="majorHAnsi" w:hAnsiTheme="majorHAnsi" w:cstheme="majorHAnsi"/>
        </w:rPr>
        <w:t xml:space="preserve"> </w:t>
      </w:r>
      <w:r w:rsidRPr="0040352D">
        <w:rPr>
          <w:rFonts w:asciiTheme="majorHAnsi" w:hAnsiTheme="majorHAnsi" w:cstheme="majorHAnsi"/>
          <w:highlight w:val="cyan"/>
        </w:rPr>
        <w:t>Ś10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9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40352D" w:rsidRPr="004D349A" w:rsidTr="000413A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40352D" w:rsidRPr="004D349A" w:rsidRDefault="0040352D" w:rsidP="0040352D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Dostarczany moduł wyniesiony</w:t>
            </w:r>
            <w:r w:rsidRPr="004D349A">
              <w:rPr>
                <w:rFonts w:asciiTheme="majorHAnsi" w:hAnsiTheme="majorHAnsi" w:cstheme="majorHAnsi"/>
              </w:rPr>
              <w:t xml:space="preserve"> w lokalizacji </w:t>
            </w:r>
            <w:r>
              <w:rPr>
                <w:rFonts w:asciiTheme="majorHAnsi" w:hAnsiTheme="majorHAnsi" w:cstheme="majorHAnsi"/>
                <w:highlight w:val="cyan"/>
              </w:rPr>
              <w:t>Ś10</w:t>
            </w:r>
            <w:r w:rsidRPr="004D349A">
              <w:rPr>
                <w:rFonts w:asciiTheme="majorHAnsi" w:hAnsiTheme="majorHAnsi" w:cstheme="majorHAnsi"/>
              </w:rPr>
              <w:t xml:space="preserve"> w ramach rozbudowy istniejącego systemu AVAYA IP OFFICE 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40352D" w:rsidRPr="004D349A" w:rsidTr="000413A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2F7317" w:rsidRDefault="0040352D" w:rsidP="000413A0">
            <w:pPr>
              <w:spacing w:line="276" w:lineRule="auto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 systemu centralowego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……………………………………………………………………...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E826C4">
              <w:rPr>
                <w:rFonts w:asciiTheme="majorHAnsi" w:hAnsiTheme="majorHAnsi" w:cstheme="majorHAnsi"/>
                <w:b/>
              </w:rPr>
              <w:t>Model/numer katalogowy producenta (jednostka sterująca)</w:t>
            </w:r>
            <w:r w:rsidRPr="00E826C4">
              <w:rPr>
                <w:rFonts w:asciiTheme="majorHAnsi" w:hAnsiTheme="majorHAnsi" w:cstheme="majorHAnsi"/>
              </w:rPr>
              <w:t xml:space="preserve">/ </w:t>
            </w:r>
            <w:r w:rsidRPr="004D349A">
              <w:rPr>
                <w:rFonts w:asciiTheme="majorHAnsi" w:hAnsiTheme="majorHAnsi" w:cstheme="majorHAnsi"/>
              </w:rPr>
              <w:t>(jeśli producent podaje)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</w:rPr>
              <w:t>Model/numer katalogowy producenta jednostki zawierającej telefoniczne analogowe porty fizyczne</w:t>
            </w: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/</w:t>
            </w:r>
            <w:r w:rsidRPr="004D349A">
              <w:rPr>
                <w:rFonts w:asciiTheme="majorHAnsi" w:hAnsiTheme="majorHAnsi" w:cstheme="majorHAnsi"/>
              </w:rPr>
              <w:t xml:space="preserve"> (jeśli producent podaje)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……….…………………………………………………..…………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2F7317">
              <w:rPr>
                <w:rFonts w:asciiTheme="majorHAnsi" w:hAnsiTheme="majorHAnsi" w:cstheme="majorHAnsi"/>
                <w:b/>
                <w:color w:val="FF0000"/>
              </w:rPr>
              <w:t>*</w:t>
            </w:r>
            <w:r w:rsidRPr="002F7317">
              <w:rPr>
                <w:rFonts w:asciiTheme="majorHAnsi" w:hAnsiTheme="majorHAnsi" w:cstheme="majorHAnsi"/>
                <w:b/>
              </w:rPr>
              <w:t>Liczba fizycznych portów analogowych  w zaoferowanej jednostce i liczba jednostek</w:t>
            </w:r>
            <w:r w:rsidRPr="004D349A">
              <w:rPr>
                <w:rFonts w:asciiTheme="majorHAnsi" w:hAnsiTheme="majorHAnsi" w:cstheme="majorHAnsi"/>
              </w:rPr>
              <w:t xml:space="preserve"> (należy spełnić warunek w punkcie 1.2 tej tabeli)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……….……………..……[liczba portów/jednostkę]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……….………….…………….…..……[liczba jednostek]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40352D" w:rsidRPr="004D349A" w:rsidTr="000413A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40352D" w:rsidRPr="00440736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0352D" w:rsidRPr="004D349A" w:rsidTr="000413A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5E5BB1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40352D" w:rsidRPr="005E5BB1" w:rsidRDefault="0040352D" w:rsidP="000413A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746A60">
              <w:rPr>
                <w:rFonts w:asciiTheme="majorHAnsi" w:hAnsiTheme="majorHAnsi" w:cstheme="majorHAnsi"/>
              </w:rPr>
              <w:t>K50</w:t>
            </w:r>
            <w:r w:rsidRPr="005E5BB1">
              <w:rPr>
                <w:rFonts w:asciiTheme="majorHAnsi" w:hAnsiTheme="majorHAnsi" w:cstheme="majorHAnsi"/>
              </w:rPr>
              <w:t>.</w:t>
            </w:r>
          </w:p>
          <w:p w:rsidR="00746A60" w:rsidRPr="004D349A" w:rsidRDefault="00746A60" w:rsidP="00746A6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Dostarczony system centralowy</w:t>
            </w:r>
            <w:r>
              <w:rPr>
                <w:rFonts w:asciiTheme="majorHAnsi" w:hAnsiTheme="majorHAnsi" w:cstheme="majorHAnsi"/>
              </w:rPr>
              <w:t xml:space="preserve"> do lokalizacji </w:t>
            </w:r>
            <w:r w:rsidRPr="00746A60">
              <w:rPr>
                <w:rFonts w:asciiTheme="majorHAnsi" w:hAnsiTheme="majorHAnsi" w:cstheme="majorHAnsi"/>
                <w:highlight w:val="cyan"/>
              </w:rPr>
              <w:t>Ś10</w:t>
            </w:r>
            <w:r w:rsidRPr="004D349A">
              <w:rPr>
                <w:rFonts w:asciiTheme="majorHAnsi" w:hAnsiTheme="majorHAnsi" w:cstheme="majorHAnsi"/>
              </w:rPr>
              <w:t xml:space="preserve"> przez Wykonawcę ma być:</w:t>
            </w:r>
          </w:p>
          <w:p w:rsidR="00792856" w:rsidRPr="00792856" w:rsidRDefault="00792856" w:rsidP="00792856">
            <w:pPr>
              <w:pStyle w:val="Akapitzlist"/>
              <w:numPr>
                <w:ilvl w:val="0"/>
                <w:numId w:val="36"/>
              </w:numPr>
              <w:spacing w:line="276" w:lineRule="auto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1D7130" w:rsidRDefault="0040352D" w:rsidP="001D7130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92856">
              <w:rPr>
                <w:rFonts w:asciiTheme="majorHAnsi" w:hAnsiTheme="majorHAnsi" w:cstheme="majorHAnsi"/>
                <w:sz w:val="24"/>
                <w:szCs w:val="24"/>
              </w:rPr>
              <w:t xml:space="preserve">w pełni kompatybilny z posiadanym system centralowym Zamawiającego w lokalizacji K50 tj. AVAYA IP OFFICE 500 – zgodnie z wymaganiami w </w:t>
            </w:r>
            <w:r w:rsidRPr="0079285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Tabeli 1 załącznika nr 2i do SOPZ</w:t>
            </w:r>
            <w:r w:rsidRPr="0079285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D7130" w:rsidRDefault="0040352D" w:rsidP="001D7130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wyposażony w </w:t>
            </w:r>
            <w:r w:rsidR="009F7B7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min. 18</w:t>
            </w:r>
            <w:r w:rsidR="00792856" w:rsidRPr="001D7130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0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 fizycznych telefonicznych analogowych portów – porty muszą obsługiwać analogowe aparaty telefoniczne posiadane przez Zamawiającego</w:t>
            </w:r>
            <w:r w:rsidR="001D7130"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, ponadto system będzie mógł dodatkowo obsłużyć min. </w:t>
            </w:r>
            <w:r w:rsidR="001D7130" w:rsidRPr="001D7130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="001D7130"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 zamawianych  telefonicznych aparatów IP;</w:t>
            </w:r>
          </w:p>
          <w:p w:rsidR="001D7130" w:rsidRDefault="001D7130" w:rsidP="001D7130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wyposażony w min. </w:t>
            </w:r>
            <w:r w:rsidRPr="001D7130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10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 aparatów telefonicznych IP TYP I wg specyfikacji w </w:t>
            </w:r>
            <w:r w:rsidRPr="001D713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D7130" w:rsidRDefault="001D7130" w:rsidP="001D7130">
            <w:pPr>
              <w:pStyle w:val="Akapitzlist"/>
              <w:numPr>
                <w:ilvl w:val="2"/>
                <w:numId w:val="36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>Wykonawca uruchomi dostarczone aparaty telefoniczne wraz ze wszystkimi niezbędnymi licencjami koniecznymi do ich poprawnego i w pełni funkcjonalnego działania w  dostarczonym systemie centralowym;</w:t>
            </w:r>
          </w:p>
          <w:p w:rsidR="00824096" w:rsidRDefault="001D7130" w:rsidP="00824096">
            <w:pPr>
              <w:pStyle w:val="Akapitzlist"/>
              <w:numPr>
                <w:ilvl w:val="2"/>
                <w:numId w:val="36"/>
              </w:numPr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 xml:space="preserve">Wykonawca na wybranych linia/numerach telefonicznych (max. 4 linie) wskazanych przez Zamawiającego uruchomi system zapowiedzi głosowej z funkcją rejestracji rozmów i konfiguracją kont użytkowników – w ramach centralnego systemu głosowych zapowiedzi słownych (IVR – </w:t>
            </w:r>
            <w:r w:rsidRPr="001D7130">
              <w:rPr>
                <w:rFonts w:asciiTheme="majorHAnsi" w:hAnsiTheme="majorHAnsi" w:cstheme="majorHAnsi"/>
                <w:i/>
                <w:sz w:val="24"/>
                <w:szCs w:val="24"/>
              </w:rPr>
              <w:t>Avaya VMPro</w:t>
            </w:r>
            <w:r w:rsidRPr="001D7130">
              <w:rPr>
                <w:rFonts w:asciiTheme="majorHAnsi" w:hAnsiTheme="majorHAnsi" w:cstheme="majorHAnsi"/>
                <w:sz w:val="24"/>
                <w:szCs w:val="24"/>
              </w:rPr>
              <w:t>) oraz centralnego systemu poczty głosowej.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liczba dostępnych jednoczesnych kanałów rozmównych do komunikacji z innymi lokalizacjami (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B3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K21a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K23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K36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K38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K50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Sk8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,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Ś2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oraz </w:t>
            </w:r>
            <w:r w:rsidRPr="0015619A">
              <w:rPr>
                <w:rFonts w:asciiTheme="majorHAnsi" w:hAnsiTheme="majorHAnsi" w:cstheme="majorHAnsi"/>
                <w:b/>
                <w:sz w:val="24"/>
                <w:szCs w:val="24"/>
              </w:rPr>
              <w:t>Ś10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– schemat układu budynków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2f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oraz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2g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.) – min.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30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wyposażony w dedykowane zasilacze 230 [V] (zalecane przez producenta zaoferowanych urządzeń centralowych);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wyposażony w system awaryjnego podtrzymania zasilania 230 [V] – UPS zgodnie z opisem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wyposażony w teletechniczną szafę dystrybucyjna dostosowaną do montażu urządzeń z mocowaniem 19” typu </w:t>
            </w:r>
            <w:r w:rsidRPr="0015619A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– wysokość dostosować do zabudowy urządzeń i paneli krosowych oraz możliwości otoczenia (dostawa i wymogi wg opisu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</w:t>
            </w:r>
            <w:r w:rsid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ączniku nr 2 do SOPZ pkt 2.8.3.7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);</w:t>
            </w:r>
          </w:p>
          <w:p w:rsidR="0040352D" w:rsidRPr="0015619A" w:rsidRDefault="0040352D" w:rsidP="0015619A">
            <w:pPr>
              <w:pStyle w:val="Akapitzlist"/>
              <w:numPr>
                <w:ilvl w:val="1"/>
                <w:numId w:val="36"/>
              </w:numPr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15619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15619A">
              <w:rPr>
                <w:rFonts w:asciiTheme="majorHAnsi" w:hAnsiTheme="majorHAnsi" w:cstheme="majorHAnsi"/>
                <w:sz w:val="24"/>
                <w:szCs w:val="24"/>
              </w:rPr>
              <w:t>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40352D" w:rsidRPr="00FA6870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(</w:t>
            </w:r>
            <w:r w:rsidRPr="00FA6870">
              <w:rPr>
                <w:rFonts w:asciiTheme="majorHAnsi" w:hAnsiTheme="majorHAnsi" w:cstheme="majorHAnsi"/>
                <w:i/>
              </w:rPr>
              <w:t>nie wypełniać</w:t>
            </w:r>
            <w:r w:rsidRPr="00FA6870">
              <w:rPr>
                <w:rFonts w:asciiTheme="majorHAnsi" w:hAnsiTheme="majorHAnsi" w:cstheme="majorHAnsi"/>
              </w:rPr>
              <w:t>)</w:t>
            </w:r>
          </w:p>
          <w:p w:rsidR="0040352D" w:rsidRPr="00FA6870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 (w postaci katalogów i/lub ulotek</w:t>
            </w:r>
            <w:r w:rsidRPr="004D349A">
              <w:rPr>
                <w:rFonts w:asciiTheme="majorHAnsi" w:hAnsiTheme="majorHAnsi" w:cstheme="majorHAnsi"/>
              </w:rPr>
              <w:t xml:space="preserve"> informacyjnych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40352D" w:rsidRPr="004D349A" w:rsidTr="000413A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481639" w:rsidRPr="00661E33" w:rsidRDefault="00481639" w:rsidP="00661E33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Licencje:</w:t>
            </w:r>
          </w:p>
          <w:p w:rsidR="00661E33" w:rsidRPr="00661E33" w:rsidRDefault="00661E33" w:rsidP="00661E33">
            <w:pPr>
              <w:pStyle w:val="Akapitzlist"/>
              <w:numPr>
                <w:ilvl w:val="0"/>
                <w:numId w:val="3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661E33" w:rsidRPr="00661E33" w:rsidRDefault="00661E33" w:rsidP="00661E33">
            <w:pPr>
              <w:pStyle w:val="Akapitzlist"/>
              <w:numPr>
                <w:ilvl w:val="0"/>
                <w:numId w:val="37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481639" w:rsidRDefault="0040352D" w:rsidP="00661E33">
            <w:pPr>
              <w:pStyle w:val="Akapitzlist"/>
              <w:numPr>
                <w:ilvl w:val="1"/>
                <w:numId w:val="37"/>
              </w:numPr>
              <w:tabs>
                <w:tab w:val="left" w:pos="613"/>
              </w:tabs>
              <w:spacing w:line="276" w:lineRule="auto"/>
              <w:ind w:left="432"/>
              <w:jc w:val="both"/>
              <w:rPr>
                <w:rFonts w:asciiTheme="majorHAnsi" w:hAnsiTheme="majorHAnsi" w:cstheme="majorHAnsi"/>
              </w:rPr>
            </w:pPr>
            <w:r w:rsidRPr="00481639">
              <w:rPr>
                <w:rFonts w:asciiTheme="majorHAnsi" w:hAnsiTheme="majorHAnsi" w:cstheme="majorHAnsi"/>
              </w:rPr>
              <w:t xml:space="preserve">Wykonawca dostarczy wszystkie niezbędne licencje wymagane do uruchomienia dodatkowego modułu wyniesionego w lokalizacji </w:t>
            </w:r>
            <w:r w:rsidR="00481639" w:rsidRPr="00481639">
              <w:rPr>
                <w:rFonts w:asciiTheme="majorHAnsi" w:hAnsiTheme="majorHAnsi" w:cstheme="majorHAnsi"/>
                <w:highlight w:val="cyan"/>
              </w:rPr>
              <w:t>Ś10</w:t>
            </w:r>
            <w:r w:rsidRPr="00481639">
              <w:rPr>
                <w:rFonts w:asciiTheme="majorHAnsi" w:hAnsiTheme="majorHAnsi" w:cstheme="majorHAnsi"/>
              </w:rPr>
              <w:t xml:space="preserve"> w ramach rozbudowy istniejącego systemu AVAYA IP OFFICE w taki sposób, aby sprzęt i oprogramowanie były w pełni funkcjonalne.</w:t>
            </w:r>
          </w:p>
          <w:p w:rsidR="00481639" w:rsidRPr="00481639" w:rsidRDefault="0040352D" w:rsidP="00481639">
            <w:pPr>
              <w:pStyle w:val="Akapitzlist"/>
              <w:numPr>
                <w:ilvl w:val="1"/>
                <w:numId w:val="37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481639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40352D" w:rsidRPr="00481639" w:rsidRDefault="0040352D" w:rsidP="00481639">
            <w:pPr>
              <w:pStyle w:val="Akapitzlist"/>
              <w:numPr>
                <w:ilvl w:val="1"/>
                <w:numId w:val="37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481639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40352D" w:rsidRPr="004D349A" w:rsidRDefault="0040352D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0352D" w:rsidRPr="004D349A" w:rsidTr="000413A0">
        <w:trPr>
          <w:trHeight w:val="699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661E33" w:rsidRPr="0055003A" w:rsidRDefault="0040352D" w:rsidP="00661E33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E170E0">
              <w:rPr>
                <w:rFonts w:asciiTheme="majorHAnsi" w:hAnsiTheme="majorHAnsi" w:cstheme="majorHAnsi"/>
              </w:rPr>
              <w:t xml:space="preserve">Dodatkowe wymagania techniczne i funkcjonalne oferowanego systemu centralowego do telefonii (przez telefonię Zamawiający rozumie zagadnienia wykorzystania środków do łączności głosowej na odległość pomiędzy swoimi budynkami, w szczególności przez </w:t>
            </w:r>
            <w:r w:rsidRPr="0055003A">
              <w:rPr>
                <w:rFonts w:asciiTheme="majorHAnsi" w:hAnsiTheme="majorHAnsi" w:cstheme="majorHAnsi"/>
              </w:rPr>
              <w:t>zestawianie połączeń pomiędzy </w:t>
            </w:r>
            <w:hyperlink r:id="rId26" w:history="1">
              <w:r w:rsidRPr="0055003A">
                <w:rPr>
                  <w:rFonts w:asciiTheme="majorHAnsi" w:hAnsiTheme="majorHAnsi" w:cstheme="majorHAnsi"/>
                </w:rPr>
                <w:t>telefonami</w:t>
              </w:r>
            </w:hyperlink>
            <w:r w:rsidRPr="0055003A">
              <w:rPr>
                <w:rFonts w:asciiTheme="majorHAnsi" w:hAnsiTheme="majorHAnsi" w:cstheme="majorHAnsi"/>
              </w:rPr>
              <w:t>):</w:t>
            </w:r>
          </w:p>
          <w:p w:rsidR="00661E33" w:rsidRPr="0055003A" w:rsidRDefault="00661E33" w:rsidP="00661E33">
            <w:pPr>
              <w:pStyle w:val="Akapitzlist"/>
              <w:numPr>
                <w:ilvl w:val="0"/>
                <w:numId w:val="40"/>
              </w:numPr>
              <w:tabs>
                <w:tab w:val="left" w:pos="759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61E33" w:rsidRPr="0055003A" w:rsidRDefault="00661E33" w:rsidP="00661E33">
            <w:pPr>
              <w:pStyle w:val="Akapitzlist"/>
              <w:numPr>
                <w:ilvl w:val="0"/>
                <w:numId w:val="40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61E33" w:rsidRPr="0055003A" w:rsidRDefault="00661E33" w:rsidP="00661E33">
            <w:pPr>
              <w:pStyle w:val="Akapitzlist"/>
              <w:numPr>
                <w:ilvl w:val="0"/>
                <w:numId w:val="40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661E33" w:rsidRPr="0055003A" w:rsidRDefault="0040352D" w:rsidP="00661E33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a dostarczonym przez Wykonawcę) przebiegał zgodnie z wymaganiami opisanymi w </w:t>
            </w:r>
            <w:r w:rsidRPr="0055003A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55003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 xml:space="preserve"> i</w:t>
            </w:r>
            <w:r w:rsidRPr="0055003A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 xml:space="preserve"> 2.26</w:t>
            </w:r>
            <w:r w:rsidRPr="0055003A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5F5D74" w:rsidRPr="005F5D74" w:rsidRDefault="0040352D" w:rsidP="005F5D74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do pomieszczenia centralowego, </w:t>
            </w:r>
            <w:r w:rsidR="0055003A">
              <w:rPr>
                <w:rFonts w:asciiTheme="majorHAnsi" w:hAnsiTheme="majorHAnsi" w:cstheme="majorHAnsi"/>
                <w:sz w:val="24"/>
                <w:szCs w:val="24"/>
              </w:rPr>
              <w:t>parter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, budynek szpitalnym przy ulicy </w:t>
            </w:r>
            <w:r w:rsidR="00F43F38" w:rsidRPr="00F43F38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Śniadeckich 10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 w Krakowie (</w:t>
            </w:r>
            <w:r w:rsidR="00F43F38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Ś10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 xml:space="preserve">) zaoferowany sprzęt i zamontuje go w dedykowanej szafie teletechnicznej 19”, która jest elementem dostawy Wykonawcy (wg opisu w </w:t>
            </w:r>
            <w:r w:rsidRPr="00661E33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 xml:space="preserve">załączniku nr 2 do SOPZ </w:t>
            </w:r>
            <w:r w:rsidR="00F43F38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pkt 2.8.3.7</w:t>
            </w:r>
            <w:r w:rsidR="00FC6244">
              <w:rPr>
                <w:rFonts w:asciiTheme="majorHAnsi" w:hAnsiTheme="majorHAnsi" w:cstheme="majorHAnsi"/>
                <w:sz w:val="24"/>
                <w:szCs w:val="24"/>
              </w:rPr>
              <w:t xml:space="preserve"> – montaż w tej samej szafie</w:t>
            </w:r>
            <w:r w:rsidRPr="00661E33">
              <w:rPr>
                <w:rFonts w:asciiTheme="majorHAnsi" w:hAnsiTheme="majorHAnsi" w:cstheme="majorHAnsi"/>
                <w:sz w:val="24"/>
                <w:szCs w:val="24"/>
              </w:rPr>
              <w:t>)</w:t>
            </w:r>
            <w:r w:rsidR="00267BC1">
              <w:rPr>
                <w:rFonts w:asciiTheme="majorHAnsi" w:hAnsiTheme="majorHAnsi" w:cstheme="majorHAnsi"/>
                <w:sz w:val="24"/>
                <w:szCs w:val="24"/>
              </w:rPr>
              <w:t xml:space="preserve">. Ponadto Wykonawca doposaży szafę dystrybucyjną w przełącznik sieciowy LAN z funkcją PoE (wg opisu w </w:t>
            </w:r>
            <w:r w:rsidR="00267BC1" w:rsidRPr="00ED0B1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="00267BC1">
              <w:rPr>
                <w:rFonts w:asciiTheme="majorHAnsi" w:hAnsiTheme="majorHAnsi" w:cstheme="majorHAnsi"/>
                <w:sz w:val="24"/>
                <w:szCs w:val="24"/>
              </w:rPr>
              <w:t>) oraz dostarczy niezbędną ilość dedykowanych do tego urządzenia konwerterów optyczno-elektrycznych;</w:t>
            </w:r>
          </w:p>
          <w:p w:rsidR="0040352D" w:rsidRPr="005F5D74" w:rsidRDefault="0040352D" w:rsidP="005F5D74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5F5D74">
              <w:rPr>
                <w:rFonts w:asciiTheme="majorHAnsi" w:hAnsiTheme="majorHAnsi" w:cstheme="majorHAnsi"/>
                <w:sz w:val="24"/>
                <w:szCs w:val="24"/>
              </w:rPr>
              <w:t>Wykonawca wykona połączenie dedykowanym kablem telefonicznym</w:t>
            </w:r>
            <w:r w:rsidR="00B8574F">
              <w:rPr>
                <w:rFonts w:asciiTheme="majorHAnsi" w:hAnsiTheme="majorHAnsi" w:cstheme="majorHAnsi"/>
                <w:sz w:val="24"/>
                <w:szCs w:val="24"/>
              </w:rPr>
              <w:t xml:space="preserve"> (min. 200 par)</w:t>
            </w:r>
            <w:r w:rsidRPr="005F5D74">
              <w:rPr>
                <w:rFonts w:asciiTheme="majorHAnsi" w:hAnsiTheme="majorHAnsi" w:cstheme="majorHAnsi"/>
                <w:sz w:val="24"/>
                <w:szCs w:val="24"/>
              </w:rPr>
              <w:t xml:space="preserve"> w relacji: dostarczana szafa dystrybucyjna a istniejąca telefoniczna przełącznica/kros typu </w:t>
            </w:r>
            <w:r w:rsidRPr="005F5D74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Pr="005F5D74">
              <w:rPr>
                <w:rFonts w:asciiTheme="majorHAnsi" w:hAnsiTheme="majorHAnsi" w:cstheme="majorHAnsi"/>
                <w:sz w:val="24"/>
                <w:szCs w:val="24"/>
              </w:rPr>
              <w:t>, gdzie:</w:t>
            </w:r>
          </w:p>
          <w:p w:rsidR="00B8574F" w:rsidRDefault="00873106" w:rsidP="006C5125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40352D"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szafie  dystrybucyjnej kabel telefoniczny zakończy („rozszyje”) na odpowiedniej liczbie dedykowanych 19” typu </w:t>
            </w:r>
            <w:r w:rsidR="0040352D" w:rsidRPr="00096784">
              <w:rPr>
                <w:rFonts w:asciiTheme="majorHAnsi" w:hAnsiTheme="majorHAnsi" w:cstheme="majorHAnsi"/>
                <w:i/>
                <w:sz w:val="24"/>
                <w:szCs w:val="24"/>
              </w:rPr>
              <w:t>rack</w:t>
            </w:r>
            <w:r w:rsidR="0040352D" w:rsidRPr="00096784">
              <w:rPr>
                <w:rFonts w:asciiTheme="majorHAnsi" w:hAnsiTheme="majorHAnsi" w:cstheme="majorHAnsi"/>
                <w:sz w:val="24"/>
                <w:szCs w:val="24"/>
              </w:rPr>
              <w:t xml:space="preserve"> panelach telefonicznych z portami RJ45, wykonany w technice zacisków nożowych typu LSA, rozmiar 1U, UTP, min. kat. 3 z półką do organizowania kabli, zawierający oznaczenia/numerację portów (każdy port fabrycznie opisany), panele uziemić;</w:t>
            </w:r>
          </w:p>
          <w:p w:rsidR="00385D7B" w:rsidRDefault="00873106" w:rsidP="006C5125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 xml:space="preserve"> przełącznicy dokona demontażu istniejącego stelaża po stronie centralowej/stacyjnej typu </w:t>
            </w:r>
            <w:r w:rsidR="0040352D" w:rsidRPr="00B8574F">
              <w:rPr>
                <w:rFonts w:asciiTheme="majorHAnsi" w:hAnsiTheme="majorHAnsi" w:cstheme="majorHAnsi"/>
                <w:i/>
                <w:sz w:val="24"/>
                <w:szCs w:val="24"/>
              </w:rPr>
              <w:t>Pouyet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 xml:space="preserve"> (</w:t>
            </w:r>
            <w:r w:rsidR="00B8574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Rysunek 12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>) i zamontuje dedykowany stelaż wraz z kompatybilnymi łączówkami rozłącznymi typu Krone LSA 2/10 (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opis w załączniku nr 2h do SOPZ</w:t>
            </w:r>
            <w:r w:rsidR="0040352D" w:rsidRPr="00B8574F">
              <w:rPr>
                <w:rFonts w:asciiTheme="majorHAnsi" w:hAnsiTheme="majorHAnsi" w:cstheme="majorHAnsi"/>
                <w:sz w:val="24"/>
                <w:szCs w:val="24"/>
              </w:rPr>
              <w:t>). Wykonawca dostarczy wszystkie niezbędne elementy do tego podłączenia (w tym wszystkie niezbędne łączówki rozłączne LSA 2/10 z nadrukiem 1…0 oraz „łączówki” typu opisowego montowane na gniezdnikach przeznaczonych do montażu łączówek typu LSA PLUS 2/10, itp.</w:t>
            </w:r>
          </w:p>
          <w:p w:rsidR="00385D7B" w:rsidRDefault="00385D7B" w:rsidP="00385D7B">
            <w:pPr>
              <w:pStyle w:val="Akapitzlist"/>
              <w:keepNext/>
              <w:tabs>
                <w:tab w:val="left" w:pos="613"/>
              </w:tabs>
              <w:spacing w:line="276" w:lineRule="auto"/>
              <w:ind w:left="1224"/>
              <w:jc w:val="both"/>
            </w:pPr>
            <w:r w:rsidRPr="00385D7B">
              <w:rPr>
                <w:rFonts w:asciiTheme="majorHAnsi" w:hAnsiTheme="majorHAnsi" w:cs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1E5EC7" wp14:editId="6A26D461">
                  <wp:extent cx="4599839" cy="2588550"/>
                  <wp:effectExtent l="0" t="4127" r="6667" b="6668"/>
                  <wp:docPr id="9" name="Obraz 9" descr="\\trivor.szpital.lsu\Teleinformatyka\Billingi\przetargi_Łukasz_i_Paweł\052_przetarg_łączność_telefoniczna_i_łącza_LAN_Kopernika\pomocnicze_Łukasz\Ś10\20200820_11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trivor.szpital.lsu\Teleinformatyka\Billingi\przetargi_Łukasz_i_Paweł\052_przetarg_łączność_telefoniczna_i_łącza_LAN_Kopernika\pomocnicze_Łukasz\Ś10\20200820_11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610841" cy="259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D7B" w:rsidRPr="00385D7B" w:rsidRDefault="00385D7B" w:rsidP="00385D7B">
            <w:pPr>
              <w:pStyle w:val="Akapitzlist"/>
              <w:tabs>
                <w:tab w:val="left" w:pos="613"/>
              </w:tabs>
              <w:spacing w:line="276" w:lineRule="auto"/>
              <w:ind w:left="1224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t xml:space="preserve">Rysunek </w:t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fldChar w:fldCharType="begin"/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instrText xml:space="preserve"> SEQ Rysunek \* ARABIC </w:instrText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fldChar w:fldCharType="separate"/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t>12</w:t>
            </w:r>
            <w:r w:rsidRPr="00385D7B">
              <w:rPr>
                <w:rFonts w:asciiTheme="majorHAnsi" w:hAnsiTheme="majorHAnsi" w:cstheme="majorHAnsi"/>
                <w:b/>
                <w:bCs/>
                <w:i/>
                <w:color w:val="44546A" w:themeColor="text2"/>
                <w:sz w:val="18"/>
                <w:szCs w:val="18"/>
              </w:rPr>
              <w:fldChar w:fldCharType="end"/>
            </w:r>
            <w:r w:rsidRPr="00385D7B"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 xml:space="preserve"> – kros centralowy typu Pouyet (strona centralowa/stacyjna – lewy stelaż) w centralowym </w:t>
            </w:r>
            <w:r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>pomieszczeniu technicznym na parterze</w:t>
            </w:r>
            <w:r w:rsidRPr="00385D7B"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>, budynek poradni SU, była</w:t>
            </w:r>
            <w:r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 xml:space="preserve"> Klika Chorób Wewnętrznych, ul. </w:t>
            </w:r>
            <w:r w:rsidRPr="00385D7B"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 xml:space="preserve">Śniadeckich </w:t>
            </w:r>
            <w:r>
              <w:rPr>
                <w:rFonts w:asciiTheme="majorHAnsi" w:hAnsiTheme="majorHAnsi" w:cstheme="majorHAnsi"/>
                <w:bCs/>
                <w:i/>
                <w:color w:val="44546A" w:themeColor="text2"/>
                <w:sz w:val="18"/>
                <w:szCs w:val="18"/>
              </w:rPr>
              <w:t>10</w:t>
            </w:r>
          </w:p>
          <w:p w:rsidR="006C5125" w:rsidRDefault="00873106" w:rsidP="006C5125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p</w:t>
            </w:r>
            <w:r w:rsidR="0040352D" w:rsidRPr="00385D7B">
              <w:rPr>
                <w:rFonts w:asciiTheme="majorHAnsi" w:hAnsiTheme="majorHAnsi" w:cstheme="majorHAnsi"/>
                <w:sz w:val="24"/>
                <w:szCs w:val="24"/>
              </w:rPr>
              <w:t>anele 19” oraz łączówki Wykonawca jednoznacznie opisze przez oklejenie lub w inny systemowy sposób – niedopuszczalne jest ręczne opisywanie tych elementów;</w:t>
            </w:r>
          </w:p>
          <w:p w:rsidR="00E820D4" w:rsidRDefault="00873106" w:rsidP="00E820D4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40352D" w:rsidRPr="006C5125">
              <w:rPr>
                <w:rFonts w:asciiTheme="majorHAnsi" w:hAnsiTheme="majorHAnsi" w:cstheme="majorHAnsi"/>
                <w:sz w:val="24"/>
                <w:szCs w:val="24"/>
              </w:rPr>
              <w:t>ażde odwzorowanie patchpanela należy na krosie rozdzielić dedykowanym i jednoznacznym opisem w postaci nakładki typu Krone – dedykowanej do dostarczonego stelaża.</w:t>
            </w:r>
            <w:r w:rsidR="0040352D" w:rsidRPr="006C5125">
              <w:rPr>
                <w:rFonts w:asciiTheme="majorHAnsi" w:hAnsiTheme="majorHAnsi" w:cstheme="majorHAnsi"/>
                <w:sz w:val="24"/>
                <w:szCs w:val="24"/>
                <w:lang w:eastAsia="pl-PL"/>
              </w:rPr>
              <w:t xml:space="preserve"> </w:t>
            </w:r>
            <w:r w:rsidR="0040352D" w:rsidRPr="006C5125">
              <w:rPr>
                <w:rFonts w:asciiTheme="majorHAnsi" w:hAnsiTheme="majorHAnsi" w:cstheme="majorHAnsi"/>
                <w:sz w:val="24"/>
                <w:szCs w:val="24"/>
              </w:rPr>
              <w:t>Opisy patchpaneli mają być odwzorowane na opisie przełącznicy telefonicznej (spójny opis paneli krosowych i łączówek opisowych);</w:t>
            </w:r>
          </w:p>
          <w:p w:rsidR="00E820D4" w:rsidRDefault="00873106" w:rsidP="00E820D4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w</w:t>
            </w:r>
            <w:r w:rsidR="0040352D" w:rsidRPr="00E820D4">
              <w:rPr>
                <w:rFonts w:asciiTheme="majorHAnsi" w:hAnsiTheme="majorHAnsi" w:cstheme="majorHAnsi"/>
                <w:sz w:val="24"/>
                <w:szCs w:val="24"/>
              </w:rPr>
              <w:t>szystkie prace należy etapować i skoordynować ze sobą w celu zminimalizowania czasu przerwy w działaniu łączności u Zamawiającego – przerwa w braku łączności poszczególnej linii abonenckiej nie może być dłuższa niż 30 minut;</w:t>
            </w:r>
          </w:p>
          <w:p w:rsidR="00873106" w:rsidRDefault="00873106" w:rsidP="00873106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m</w:t>
            </w:r>
            <w:r w:rsidR="0040352D" w:rsidRPr="00E820D4">
              <w:rPr>
                <w:rFonts w:asciiTheme="majorHAnsi" w:hAnsiTheme="majorHAnsi" w:cstheme="majorHAnsi"/>
                <w:sz w:val="24"/>
                <w:szCs w:val="24"/>
              </w:rPr>
              <w:t>ożliwe prace przygotowawcze należy wykonać z odpowiednim wyprzedzeniem;</w:t>
            </w:r>
          </w:p>
          <w:p w:rsidR="00873106" w:rsidRDefault="0040352D" w:rsidP="00873106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3106">
              <w:rPr>
                <w:rFonts w:asciiTheme="majorHAnsi" w:hAnsiTheme="majorHAnsi" w:cstheme="majorHAnsi"/>
                <w:sz w:val="24"/>
                <w:szCs w:val="24"/>
              </w:rPr>
              <w:t>Wykonawca odtworzy krosowanie linii abonenckich za pomocą przewodu krosowniczego, wszystkie nowe połączenia mają być prowadzone w sposób estetyczny, zgodny ze sztuką (krosowanie między stroną stacyjną a liniową);</w:t>
            </w:r>
          </w:p>
          <w:p w:rsidR="00873106" w:rsidRDefault="00873106" w:rsidP="00873106">
            <w:pPr>
              <w:pStyle w:val="Akapitzlist"/>
              <w:numPr>
                <w:ilvl w:val="2"/>
                <w:numId w:val="40"/>
              </w:numPr>
              <w:tabs>
                <w:tab w:val="left" w:pos="613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k</w:t>
            </w:r>
            <w:r w:rsidR="0040352D" w:rsidRPr="00873106">
              <w:rPr>
                <w:rFonts w:asciiTheme="majorHAnsi" w:hAnsiTheme="majorHAnsi" w:cstheme="majorHAnsi"/>
                <w:sz w:val="24"/>
                <w:szCs w:val="24"/>
              </w:rPr>
              <w:t>abel telefoniczny należy ułożyć w zamkniętych listwach elektroinstalacyjnych lub ułożyć w dedykowanych listwach systemowych/drabinkach kablowych – niedopuszczalne jest swobodne układanie przewodów np. na podłodze. Prace należy wykonać w sposób estetyczny, zgodny ze sztuką – tak, aby zapewnić bezpieczne i długoletnie funkcjonowanie systemu kablowego.</w:t>
            </w:r>
          </w:p>
          <w:p w:rsidR="001934D0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3106">
              <w:rPr>
                <w:rFonts w:asciiTheme="majorHAnsi" w:hAnsiTheme="majorHAnsi" w:cstheme="majorHAnsi"/>
                <w:sz w:val="24"/>
                <w:szCs w:val="24"/>
              </w:rPr>
              <w:t>Wykonawca dostarczy</w:t>
            </w:r>
            <w:r w:rsidR="001934D0">
              <w:rPr>
                <w:rFonts w:asciiTheme="majorHAnsi" w:hAnsiTheme="majorHAnsi" w:cstheme="majorHAnsi"/>
                <w:sz w:val="24"/>
                <w:szCs w:val="24"/>
              </w:rPr>
              <w:t xml:space="preserve"> i podłączy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873106">
              <w:rPr>
                <w:rFonts w:asciiTheme="majorHAnsi" w:hAnsiTheme="majorHAnsi" w:cstheme="majorHAnsi"/>
                <w:sz w:val="24"/>
                <w:szCs w:val="24"/>
              </w:rPr>
              <w:t xml:space="preserve"> wszelkie niezbędne elementy konieczne do prawidłowego i zgodnego ze sztuką montażu elementów centralowych (np. dedykowane zasilacze zalecane przez producenta systemu centralowego; śruby montażowe, wszystkie wymagane i niezbędne licencje, wszystkie niezbędne kable przyłączeniowe i krosownicze (np. patchcordy miedziane RJ45-RJ45 oraz światłowodowe o dopasowanej długości), prądowe listwy i kable zasilające o dedykowanej wydajności prądowej, wszystkie niezbędne elementy montażowe, wszelkie niezbędne  urządzenia (jak np. przełączniki sieciowe – jeśli są wymagane), itp.) – tak aby w sposób kompleksowy zrealizować wymagania tego postępowania;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jednoznacznie opisze wszystkie elementy centralowe (przez trwałe i czytelne oklejenie/nadruk – niedopuszczalne je</w:t>
            </w:r>
            <w:r w:rsidR="00BA46A6">
              <w:rPr>
                <w:rFonts w:asciiTheme="majorHAnsi" w:hAnsiTheme="majorHAnsi" w:cstheme="majorHAnsi"/>
                <w:sz w:val="24"/>
                <w:szCs w:val="24"/>
              </w:rPr>
              <w:t>st ręczne opisywanie elementów)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numerację (w tym również skróconą 4-cyfrową) na przekazanych przez Zamawiającego numerach w ramach puli numerowej w zakresie 12 424 7000 ÷ 12 424 8999. Zamawiający wymaga przeprowadzenia prac zgodnie z opisem w punkcie </w:t>
            </w:r>
            <w:r w:rsidRPr="00BA46A6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2.6.2.3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BA46A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skonfiguruje kategorie dla numeracji Zamawiającego – przez kategorię należy rozumieć uprawnienia dla abonenta/numeru telefonicznego na podstawie których będzie on mógł nawiązywać połączenia: tylko wewnętrzne (w obrębie wewnętrznej numeracji Zmawiającego), strefowe (w obrębie numeracji krakowskiej (SN=12)), międzystrefowe (krajowe) bez komórek, międzystrefowe (krajowe) i komórkowe,  międzynarodowe – w zależności o zaszeregowania abonenta/numeru telefonicznego do danej kategorii;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przeprowadzi weryfikację i sprawdzenie poprawności działania oraz zaprogramowania numerów telefonicznych na poszczególnych portach łączówkowych i przekaże Zamawiającemu dokumentację w edytowalnej tabelarycznej postaci (np. plik typu .XLS(X)) z wyszczególnionymi numerami telefonicznymi – przyporządkowanie zaprogramowanych numerów telefonicznych do konkretnych portów na łączówkach krosu po stronie centralowej/stacyjnej;</w:t>
            </w:r>
          </w:p>
          <w:p w:rsid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Wykonawca dostarczy niezbędne kable krosownicze (w tym patchcordy);</w:t>
            </w:r>
          </w:p>
          <w:p w:rsidR="0040352D" w:rsidRPr="00BA46A6" w:rsidRDefault="0040352D" w:rsidP="00BA46A6">
            <w:pPr>
              <w:pStyle w:val="Akapitzlist"/>
              <w:numPr>
                <w:ilvl w:val="1"/>
                <w:numId w:val="40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i zamontuje w linii zasilania elektrycznego dostarczanego systemu centralowego - system awaryjnego podtrzymania zasilania 230 [V] - UPS – zgodnie z wymaganiami opisanymi w </w:t>
            </w:r>
            <w:r w:rsidRPr="00BA46A6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BA46A6">
              <w:rPr>
                <w:rFonts w:asciiTheme="majorHAnsi" w:hAnsiTheme="majorHAnsi" w:cstheme="majorHAnsi"/>
                <w:sz w:val="24"/>
                <w:szCs w:val="24"/>
              </w:rPr>
              <w:t>. Podłączenie należy wykonać zgodnie „ze sztuką” w sposób gwarantujący bezpieczne użytkowanie.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2F7317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40352D" w:rsidRPr="004D349A" w:rsidTr="000413A0">
        <w:trPr>
          <w:trHeight w:val="707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827" w:type="dxa"/>
            <w:shd w:val="clear" w:color="auto" w:fill="auto"/>
          </w:tcPr>
          <w:p w:rsidR="0040352D" w:rsidRPr="00FA158A" w:rsidRDefault="0040352D" w:rsidP="000413A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FA158A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9D65E9" w:rsidRPr="00FA158A" w:rsidRDefault="009D65E9" w:rsidP="009D65E9">
            <w:pPr>
              <w:pStyle w:val="Akapitzlist"/>
              <w:numPr>
                <w:ilvl w:val="0"/>
                <w:numId w:val="41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40352D" w:rsidRPr="00FA158A" w:rsidRDefault="0040352D" w:rsidP="009D65E9">
            <w:pPr>
              <w:pStyle w:val="Akapitzlist"/>
              <w:numPr>
                <w:ilvl w:val="1"/>
                <w:numId w:val="41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FA158A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FA158A">
              <w:rPr>
                <w:rFonts w:asciiTheme="majorHAnsi" w:hAnsiTheme="majorHAnsi" w:cstheme="majorHAnsi"/>
                <w:sz w:val="24"/>
                <w:szCs w:val="24"/>
              </w:rPr>
              <w:t>być fabrycznie i technicznie nowe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nigdy nieużywane wcześniej;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40352D" w:rsidRPr="00546250" w:rsidRDefault="0040352D" w:rsidP="009D65E9">
            <w:pPr>
              <w:pStyle w:val="Akapitzlist"/>
              <w:numPr>
                <w:ilvl w:val="2"/>
                <w:numId w:val="41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40352D" w:rsidRPr="00546250" w:rsidRDefault="0040352D" w:rsidP="009D65E9">
            <w:pPr>
              <w:pStyle w:val="Akapitzlist"/>
              <w:numPr>
                <w:ilvl w:val="1"/>
                <w:numId w:val="41"/>
              </w:numPr>
              <w:tabs>
                <w:tab w:val="left" w:pos="613"/>
              </w:tabs>
              <w:spacing w:line="276" w:lineRule="auto"/>
              <w:ind w:left="613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54625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40352D" w:rsidRPr="006F5DFF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40352D" w:rsidRPr="006F5DFF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40352D" w:rsidRPr="004D349A" w:rsidRDefault="0040352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40352D" w:rsidRDefault="0040352D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836943" w:rsidRDefault="0083694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836943" w:rsidRPr="002B5193" w:rsidRDefault="00836943" w:rsidP="00836943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10" w:name="_Toc51687991"/>
      <w:r w:rsidRPr="002B5193">
        <w:rPr>
          <w:rFonts w:asciiTheme="majorHAnsi" w:hAnsiTheme="majorHAnsi" w:cstheme="majorHAnsi"/>
        </w:rPr>
        <w:t xml:space="preserve">Tabela </w:t>
      </w:r>
      <w:r w:rsidR="00DD0B59">
        <w:rPr>
          <w:rFonts w:asciiTheme="majorHAnsi" w:hAnsiTheme="majorHAnsi" w:cstheme="majorHAnsi"/>
        </w:rPr>
        <w:t>9</w:t>
      </w:r>
      <w:r w:rsidRPr="002B519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Dostawa t</w:t>
      </w:r>
      <w:r w:rsidRPr="00836943">
        <w:rPr>
          <w:rFonts w:asciiTheme="majorHAnsi" w:hAnsiTheme="majorHAnsi" w:cstheme="majorHAnsi"/>
        </w:rPr>
        <w:t>elefon</w:t>
      </w:r>
      <w:r>
        <w:rPr>
          <w:rFonts w:asciiTheme="majorHAnsi" w:hAnsiTheme="majorHAnsi" w:cstheme="majorHAnsi"/>
        </w:rPr>
        <w:t>ów</w:t>
      </w:r>
      <w:r w:rsidRPr="00836943">
        <w:rPr>
          <w:rFonts w:asciiTheme="majorHAnsi" w:hAnsiTheme="majorHAnsi" w:cstheme="majorHAnsi"/>
        </w:rPr>
        <w:t xml:space="preserve"> stacjonarny</w:t>
      </w:r>
      <w:r>
        <w:rPr>
          <w:rFonts w:asciiTheme="majorHAnsi" w:hAnsiTheme="majorHAnsi" w:cstheme="majorHAnsi"/>
        </w:rPr>
        <w:t xml:space="preserve">ch IP </w:t>
      </w:r>
      <w:r w:rsidR="006A17DD">
        <w:rPr>
          <w:rFonts w:asciiTheme="majorHAnsi" w:hAnsiTheme="majorHAnsi" w:cstheme="majorHAnsi"/>
        </w:rPr>
        <w:t xml:space="preserve">oraz bramek VoIP </w:t>
      </w:r>
      <w:r>
        <w:rPr>
          <w:rFonts w:asciiTheme="majorHAnsi" w:hAnsiTheme="majorHAnsi" w:cstheme="majorHAnsi"/>
        </w:rPr>
        <w:t>wraz z wymaganymi licencjami</w:t>
      </w:r>
      <w:r w:rsidRPr="00836943">
        <w:rPr>
          <w:rFonts w:asciiTheme="majorHAnsi" w:hAnsiTheme="majorHAnsi" w:cstheme="majorHAnsi"/>
        </w:rPr>
        <w:t xml:space="preserve"> i dedykowanym</w:t>
      </w:r>
      <w:r>
        <w:rPr>
          <w:rFonts w:asciiTheme="majorHAnsi" w:hAnsiTheme="majorHAnsi" w:cstheme="majorHAnsi"/>
        </w:rPr>
        <w:t>i zasilaczami do lokalizacji</w:t>
      </w:r>
      <w:r w:rsidRPr="002B5193">
        <w:rPr>
          <w:rFonts w:asciiTheme="majorHAnsi" w:hAnsiTheme="majorHAnsi" w:cstheme="majorHAnsi"/>
        </w:rPr>
        <w:t xml:space="preserve"> </w:t>
      </w:r>
      <w:r w:rsidRPr="00836943">
        <w:rPr>
          <w:rFonts w:asciiTheme="majorHAnsi" w:hAnsiTheme="majorHAnsi" w:cstheme="majorHAnsi"/>
          <w:highlight w:val="cyan"/>
        </w:rPr>
        <w:t>Sk8</w:t>
      </w:r>
      <w:r>
        <w:rPr>
          <w:rFonts w:asciiTheme="majorHAnsi" w:hAnsiTheme="majorHAnsi" w:cstheme="majorHAnsi"/>
        </w:rPr>
        <w:t xml:space="preserve"> w ramach</w:t>
      </w:r>
      <w:r w:rsidRPr="002B5193">
        <w:rPr>
          <w:rFonts w:asciiTheme="majorHAnsi" w:hAnsiTheme="majorHAnsi" w:cstheme="majorHAnsi"/>
        </w:rPr>
        <w:t xml:space="preserve"> rozbudow</w:t>
      </w:r>
      <w:r>
        <w:rPr>
          <w:rFonts w:asciiTheme="majorHAnsi" w:hAnsiTheme="majorHAnsi" w:cstheme="majorHAnsi"/>
        </w:rPr>
        <w:t>y istniejącego systemu AVAYA IP OFFICE</w:t>
      </w:r>
      <w:bookmarkEnd w:id="10"/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8827"/>
        <w:gridCol w:w="4654"/>
      </w:tblGrid>
      <w:tr w:rsidR="00836943" w:rsidRPr="004D349A" w:rsidTr="000413A0">
        <w:trPr>
          <w:trHeight w:val="945"/>
          <w:jc w:val="center"/>
        </w:trPr>
        <w:tc>
          <w:tcPr>
            <w:tcW w:w="9375" w:type="dxa"/>
            <w:gridSpan w:val="2"/>
            <w:vMerge w:val="restart"/>
            <w:shd w:val="clear" w:color="auto" w:fill="auto"/>
            <w:vAlign w:val="center"/>
          </w:tcPr>
          <w:p w:rsidR="00836943" w:rsidRPr="004D349A" w:rsidRDefault="008B0E53" w:rsidP="00A9680F">
            <w:pPr>
              <w:spacing w:after="200" w:line="276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8B0E53">
              <w:rPr>
                <w:rFonts w:asciiTheme="majorHAnsi" w:hAnsiTheme="majorHAnsi" w:cstheme="majorHAnsi"/>
                <w:b/>
              </w:rPr>
              <w:t xml:space="preserve">Dostawa telefonów stacjonarnych IP </w:t>
            </w:r>
            <w:r w:rsidR="006A17DD">
              <w:rPr>
                <w:rFonts w:asciiTheme="majorHAnsi" w:hAnsiTheme="majorHAnsi" w:cstheme="majorHAnsi"/>
                <w:b/>
              </w:rPr>
              <w:t xml:space="preserve">oraz bramek VoIP </w:t>
            </w:r>
            <w:r w:rsidRPr="008B0E53">
              <w:rPr>
                <w:rFonts w:asciiTheme="majorHAnsi" w:hAnsiTheme="majorHAnsi" w:cstheme="majorHAnsi"/>
                <w:b/>
              </w:rPr>
              <w:t>wraz z wymaganymi licencjami i dedykowanymi zasilaczami</w:t>
            </w:r>
            <w:r>
              <w:rPr>
                <w:rFonts w:asciiTheme="majorHAnsi" w:hAnsiTheme="majorHAnsi" w:cstheme="majorHAnsi"/>
              </w:rPr>
              <w:t xml:space="preserve"> do lokalizacji</w:t>
            </w:r>
            <w:r w:rsidRPr="002B5193">
              <w:rPr>
                <w:rFonts w:asciiTheme="majorHAnsi" w:hAnsiTheme="majorHAnsi" w:cstheme="majorHAnsi"/>
              </w:rPr>
              <w:t xml:space="preserve"> </w:t>
            </w:r>
            <w:r w:rsidRPr="00836943">
              <w:rPr>
                <w:rFonts w:asciiTheme="majorHAnsi" w:hAnsiTheme="majorHAnsi" w:cstheme="majorHAnsi"/>
                <w:highlight w:val="cyan"/>
              </w:rPr>
              <w:t>Sk8</w:t>
            </w:r>
            <w:r>
              <w:rPr>
                <w:rFonts w:asciiTheme="majorHAnsi" w:hAnsiTheme="majorHAnsi" w:cstheme="majorHAnsi"/>
              </w:rPr>
              <w:t xml:space="preserve"> w ramach</w:t>
            </w:r>
            <w:r w:rsidRPr="002B5193">
              <w:rPr>
                <w:rFonts w:asciiTheme="majorHAnsi" w:hAnsiTheme="majorHAnsi" w:cstheme="majorHAnsi"/>
              </w:rPr>
              <w:t xml:space="preserve"> rozbudow</w:t>
            </w:r>
            <w:r>
              <w:rPr>
                <w:rFonts w:asciiTheme="majorHAnsi" w:hAnsiTheme="majorHAnsi" w:cstheme="majorHAnsi"/>
              </w:rPr>
              <w:t>y istniejącego systemu AVAYA IP OFFICE</w:t>
            </w:r>
            <w:r w:rsidRPr="004D349A">
              <w:rPr>
                <w:rFonts w:asciiTheme="majorHAnsi" w:hAnsiTheme="majorHAnsi" w:cstheme="majorHAnsi"/>
              </w:rPr>
              <w:t xml:space="preserve"> </w:t>
            </w:r>
            <w:r w:rsidR="00836943" w:rsidRPr="004D349A">
              <w:rPr>
                <w:rFonts w:asciiTheme="majorHAnsi" w:hAnsiTheme="majorHAnsi" w:cstheme="majorHAnsi"/>
              </w:rPr>
              <w:t>zgodnie z poniższymi wymaganiami: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Oferowany asortyment:</w:t>
            </w:r>
          </w:p>
          <w:p w:rsidR="00836943" w:rsidRPr="002F7317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Producent, model + inne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 tabeli uzupełnić tylko miejsca wykropkowane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</w:tc>
      </w:tr>
      <w:tr w:rsidR="00836943" w:rsidRPr="004D349A" w:rsidTr="000413A0">
        <w:trPr>
          <w:trHeight w:val="1912"/>
          <w:jc w:val="center"/>
        </w:trPr>
        <w:tc>
          <w:tcPr>
            <w:tcW w:w="9375" w:type="dxa"/>
            <w:gridSpan w:val="2"/>
            <w:vMerge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4D349A" w:rsidRDefault="004C43D7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C43D7">
              <w:rPr>
                <w:rFonts w:asciiTheme="majorHAnsi" w:hAnsiTheme="majorHAnsi" w:cstheme="majorHAnsi"/>
                <w:b/>
              </w:rPr>
              <w:t xml:space="preserve">Telefon stacjonarny IP wraz z wymaganą licencją i dedykowanym zasilaczem – TYP I - podstawowy </w:t>
            </w:r>
            <w:r w:rsidR="006A17DD">
              <w:rPr>
                <w:rFonts w:asciiTheme="majorHAnsi" w:hAnsiTheme="majorHAnsi" w:cstheme="majorHAnsi"/>
                <w:b/>
              </w:rPr>
              <w:t>oraz bramkami VoIP</w:t>
            </w:r>
            <w:r w:rsidR="00A91C14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 xml:space="preserve">– zgodny z ofertą złożoną w </w:t>
            </w:r>
            <w:r w:rsidRPr="004C43D7">
              <w:rPr>
                <w:rFonts w:asciiTheme="majorHAnsi" w:hAnsiTheme="majorHAnsi" w:cstheme="majorHAnsi"/>
                <w:b/>
                <w:highlight w:val="green"/>
              </w:rPr>
              <w:t>załączniku nr 2h do SOPZ</w:t>
            </w:r>
          </w:p>
          <w:p w:rsidR="00836943" w:rsidRPr="004D349A" w:rsidRDefault="00836943" w:rsidP="004C43D7">
            <w:pPr>
              <w:spacing w:line="276" w:lineRule="auto"/>
              <w:rPr>
                <w:rFonts w:asciiTheme="majorHAnsi" w:hAnsiTheme="majorHAnsi" w:cstheme="majorHAnsi"/>
              </w:rPr>
            </w:pPr>
          </w:p>
        </w:tc>
      </w:tr>
      <w:tr w:rsidR="00836943" w:rsidRPr="004D349A" w:rsidTr="000413A0">
        <w:trPr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Lp.</w:t>
            </w:r>
          </w:p>
        </w:tc>
        <w:tc>
          <w:tcPr>
            <w:tcW w:w="8827" w:type="dxa"/>
            <w:shd w:val="clear" w:color="auto" w:fill="auto"/>
            <w:vAlign w:val="center"/>
          </w:tcPr>
          <w:p w:rsidR="00836943" w:rsidRPr="00440736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40736">
              <w:rPr>
                <w:rFonts w:asciiTheme="majorHAnsi" w:hAnsiTheme="majorHAnsi" w:cstheme="majorHAnsi"/>
                <w:b/>
              </w:rPr>
              <w:t>Parametr wymagany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6943" w:rsidRPr="004D349A" w:rsidTr="000413A0">
        <w:trPr>
          <w:trHeight w:val="558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5E5BB1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827" w:type="dxa"/>
            <w:shd w:val="clear" w:color="auto" w:fill="auto"/>
          </w:tcPr>
          <w:p w:rsidR="00836943" w:rsidRPr="005E5BB1" w:rsidRDefault="00836943" w:rsidP="000413A0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5E5BB1">
              <w:rPr>
                <w:rFonts w:asciiTheme="majorHAnsi" w:hAnsiTheme="majorHAnsi" w:cstheme="majorHAnsi"/>
              </w:rPr>
              <w:t xml:space="preserve">Wymagania – rozbudowa istniejącego systemu centralowego AVAYA IP OFFICE w budynku </w:t>
            </w:r>
            <w:r w:rsidR="00840EF4">
              <w:rPr>
                <w:rFonts w:asciiTheme="majorHAnsi" w:hAnsiTheme="majorHAnsi" w:cstheme="majorHAnsi"/>
              </w:rPr>
              <w:t>K50</w:t>
            </w:r>
            <w:r w:rsidRPr="005E5BB1">
              <w:rPr>
                <w:rFonts w:asciiTheme="majorHAnsi" w:hAnsiTheme="majorHAnsi" w:cstheme="majorHAnsi"/>
              </w:rPr>
              <w:t>.</w:t>
            </w:r>
          </w:p>
          <w:p w:rsidR="00840EF4" w:rsidRPr="008F7465" w:rsidRDefault="005D1C37" w:rsidP="005D1C37">
            <w:pPr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 ramach rozbudowy systemu centralowego w lokalizacji  </w:t>
            </w:r>
            <w:r w:rsidRPr="008F7465">
              <w:rPr>
                <w:rFonts w:asciiTheme="majorHAnsi" w:hAnsiTheme="majorHAnsi" w:cstheme="majorHAnsi"/>
                <w:highlight w:val="cyan"/>
              </w:rPr>
              <w:t>Sk8</w:t>
            </w:r>
            <w:r w:rsidR="002A19C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Wykonawca</w:t>
            </w:r>
            <w:r w:rsidR="00840EF4" w:rsidRPr="008F7465">
              <w:rPr>
                <w:rFonts w:asciiTheme="majorHAnsi" w:hAnsiTheme="majorHAnsi" w:cstheme="majorHAnsi"/>
              </w:rPr>
              <w:t>:</w:t>
            </w:r>
          </w:p>
          <w:p w:rsidR="00840EF4" w:rsidRPr="008F7465" w:rsidRDefault="00840EF4" w:rsidP="00840EF4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5125C9" w:rsidRDefault="005D1C37" w:rsidP="005125C9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D1C37">
              <w:rPr>
                <w:rFonts w:asciiTheme="majorHAnsi" w:hAnsiTheme="majorHAnsi" w:cstheme="majorHAnsi"/>
                <w:sz w:val="24"/>
                <w:szCs w:val="24"/>
              </w:rPr>
              <w:t xml:space="preserve">dostarczy </w:t>
            </w:r>
            <w:r w:rsidR="00943421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6</w:t>
            </w:r>
            <w:r w:rsidRPr="005D1C37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0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D1C37">
              <w:rPr>
                <w:rFonts w:asciiTheme="majorHAnsi" w:hAnsiTheme="majorHAnsi" w:cstheme="majorHAnsi"/>
                <w:sz w:val="24"/>
                <w:szCs w:val="24"/>
              </w:rPr>
              <w:t xml:space="preserve">aparatów telefonicznych IP TYP I wg specyfikacji w załączniku nr </w:t>
            </w:r>
            <w:r w:rsidRPr="005D1C37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2h do SOPZ</w:t>
            </w:r>
            <w:r w:rsidRPr="005D1C37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5125C9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5125C9">
              <w:rPr>
                <w:rFonts w:asciiTheme="majorHAnsi" w:hAnsiTheme="majorHAnsi" w:cstheme="majorHAnsi"/>
                <w:sz w:val="24"/>
                <w:szCs w:val="24"/>
              </w:rPr>
              <w:t xml:space="preserve">dostarczy </w:t>
            </w:r>
            <w:r w:rsidRPr="005125C9">
              <w:rPr>
                <w:rFonts w:asciiTheme="majorHAnsi" w:hAnsiTheme="majorHAnsi" w:cstheme="majorHAnsi"/>
                <w:sz w:val="24"/>
                <w:szCs w:val="24"/>
                <w:highlight w:val="magenta"/>
              </w:rPr>
              <w:t>2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5125C9">
              <w:rPr>
                <w:rFonts w:asciiTheme="majorHAnsi" w:hAnsiTheme="majorHAnsi" w:cstheme="majorHAnsi"/>
                <w:sz w:val="24"/>
                <w:szCs w:val="24"/>
              </w:rPr>
              <w:t xml:space="preserve">bramki VoIP wg specyfikacji w </w:t>
            </w:r>
            <w:r w:rsidRPr="005125C9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125C9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5D1C37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uruchomi (skonfiguruje, podłączy w pomieszczeniach Zamawiającego w lokalizacji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Sk8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) dostarczone aparaty telefoniczne</w:t>
            </w:r>
            <w:r w:rsidR="008F7465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7D4B85" w:rsidRPr="002075A2">
              <w:rPr>
                <w:rFonts w:asciiTheme="majorHAnsi" w:hAnsiTheme="majorHAnsi" w:cstheme="majorHAnsi"/>
                <w:sz w:val="24"/>
                <w:szCs w:val="24"/>
              </w:rPr>
              <w:t>o</w:t>
            </w:r>
            <w:r w:rsidR="00397B62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raz bramki VoIP </w:t>
            </w:r>
            <w:r w:rsidR="008F7465" w:rsidRPr="002075A2">
              <w:rPr>
                <w:rFonts w:asciiTheme="majorHAnsi" w:hAnsiTheme="majorHAnsi" w:cstheme="majorHAnsi"/>
                <w:sz w:val="24"/>
                <w:szCs w:val="24"/>
              </w:rPr>
              <w:t>w oparciu o istniejące łącze IP, które posiada Zamawiający w relacji K50-Sk8;</w:t>
            </w:r>
          </w:p>
          <w:p w:rsidR="002075A2" w:rsidRDefault="0078491C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Wykonawca uruchomi dostarczone aparaty telefoniczne </w:t>
            </w:r>
            <w:r w:rsidR="00397B62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oraz bramki VoIP 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w ramach posiadanej w lokalizacji K50 w systemu AVAYA IP OFFICE numeracji – w zakresie DDI 12 351 6600 ÷ 12 351 6849)</w:t>
            </w:r>
            <w:r w:rsidR="004F6099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– poprzez uruchomienie należy również rozumieć osiągniecie takiej funkcjonalnoś</w:t>
            </w:r>
            <w:r w:rsidR="0025525D" w:rsidRPr="002075A2">
              <w:rPr>
                <w:rFonts w:asciiTheme="majorHAnsi" w:hAnsiTheme="majorHAnsi" w:cstheme="majorHAnsi"/>
                <w:sz w:val="24"/>
                <w:szCs w:val="24"/>
              </w:rPr>
              <w:t>ci, aby na</w:t>
            </w:r>
            <w:r w:rsidR="004F6099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dostarczonych aparatach telefonicznych zaprogramowanych na konkretnych liniach telefonicznych możliwe było prowadzenie połączeń głosowych (nawiązywanie połączeń i odbieranie połączeń telefonicznych)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836943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Wykonawca uruchomi dostarczone aparaty telefoniczne wraz ze wszystkimi niezbędnymi licencjami koniecznymi do ich poprawnego i w pełni funkcjonalnego działania w  systemie centralowym</w:t>
            </w:r>
            <w:r w:rsidR="00D939CD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Zamawiającego w lokalizacji K50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0E76F6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Wykonawca na wybranych linia/numerach telefonicznych wskazanych przez Zamawiającego uruchomi wybrane dostarczone aparaty telefoniczne w tzw. układzie sekretarko-dyrektorskim</w:t>
            </w:r>
            <w:r w:rsidR="00D939CD"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2075A2" w:rsidRDefault="00836943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Uruchomienie przeprowadzić zgodnie opisem zawartym w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– zwłaszcza z harmonogramem w punkcie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2.9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załącznika nr 2 do SOPZ</w:t>
            </w:r>
            <w:r w:rsidR="006B4E69"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  <w:p w:rsidR="006B4E69" w:rsidRPr="002075A2" w:rsidRDefault="006B4E69" w:rsidP="002075A2">
            <w:pPr>
              <w:pStyle w:val="Akapitzlist"/>
              <w:numPr>
                <w:ilvl w:val="1"/>
                <w:numId w:val="42"/>
              </w:numPr>
              <w:ind w:left="613" w:hanging="567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Zamawiający wymaga, aby proces przełączania centralowego (pomiędzy starym system centralowym </w:t>
            </w:r>
            <w:r w:rsidR="00E7473E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w obrębie lokalizacji </w:t>
            </w:r>
            <w:r w:rsidR="00E7473E"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Sk8</w:t>
            </w:r>
            <w:r w:rsidR="00E7473E"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a dostarczonym przez Wykonawcę) przebiegał zgodnie z wymaganiami opisanymi w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 do SOPZ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- zwłaszcza punktem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2.6.2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 xml:space="preserve"> i </w:t>
            </w:r>
            <w:r w:rsidRPr="002075A2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2.26</w:t>
            </w:r>
            <w:r w:rsidRPr="002075A2">
              <w:rPr>
                <w:rFonts w:asciiTheme="majorHAnsi" w:hAnsiTheme="majorHAnsi" w:cstheme="majorHAnsi"/>
                <w:sz w:val="24"/>
                <w:szCs w:val="24"/>
              </w:rPr>
              <w:t>;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36943" w:rsidRPr="002F7317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>Parametr wymagany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nie wypełniać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34604D" w:rsidRPr="008F2821" w:rsidRDefault="0034604D" w:rsidP="0034604D">
            <w:pPr>
              <w:jc w:val="center"/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</w:pPr>
          </w:p>
          <w:p w:rsidR="0034604D" w:rsidRPr="00FA6870" w:rsidRDefault="0034604D" w:rsidP="0034604D">
            <w:pPr>
              <w:jc w:val="center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A6870">
              <w:rPr>
                <w:rFonts w:asciiTheme="majorHAnsi" w:hAnsiTheme="majorHAnsi" w:cstheme="majorHAnsi"/>
                <w:bCs/>
                <w:sz w:val="22"/>
                <w:szCs w:val="22"/>
              </w:rPr>
              <w:t>Zamawiający wymaga złożenia materiałów firmowych na potwierdzenie spełnienia opisanych w przedmiotowym punkcie parametrów.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FA6870">
              <w:rPr>
                <w:rFonts w:asciiTheme="majorHAnsi" w:hAnsiTheme="majorHAnsi" w:cstheme="majorHAnsi"/>
              </w:rPr>
              <w:t>Zamawiający prosi o zaznaczenia w złożonych materiałach firmowych (w postaci katalogów i/lub ulotek informacyjnych</w:t>
            </w:r>
            <w:r w:rsidRPr="004D349A">
              <w:rPr>
                <w:rFonts w:asciiTheme="majorHAnsi" w:hAnsiTheme="majorHAnsi" w:cstheme="majorHAnsi"/>
              </w:rPr>
              <w:t xml:space="preserve"> i/lub kart produktu i/lub kart charakterystyki i/lub oświadczenie Producenta) zapisów potwierdzających spełnienie wymaganych parametrów z dopisaniem numeru tabeli oraz numerem podpunktu z </w:t>
            </w:r>
            <w:r w:rsidRPr="004D349A">
              <w:rPr>
                <w:rFonts w:asciiTheme="majorHAnsi" w:hAnsiTheme="majorHAnsi" w:cstheme="majorHAnsi"/>
                <w:highlight w:val="green"/>
              </w:rPr>
              <w:t>załącznika nr 2i do SOPZ</w:t>
            </w:r>
            <w:r w:rsidRPr="004D349A">
              <w:rPr>
                <w:rFonts w:asciiTheme="majorHAnsi" w:hAnsiTheme="majorHAnsi" w:cstheme="majorHAnsi"/>
              </w:rPr>
              <w:t>, który ten zapis potwierdza (Zamawiający dopuszcza materiały w języku angielskim)</w:t>
            </w:r>
          </w:p>
        </w:tc>
      </w:tr>
      <w:tr w:rsidR="00836943" w:rsidRPr="004D349A" w:rsidTr="000413A0">
        <w:trPr>
          <w:trHeight w:val="424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8827" w:type="dxa"/>
            <w:shd w:val="clear" w:color="auto" w:fill="auto"/>
          </w:tcPr>
          <w:p w:rsidR="00836943" w:rsidRPr="00B66640" w:rsidRDefault="00836943" w:rsidP="000413A0">
            <w:p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</w:rPr>
            </w:pPr>
            <w:r w:rsidRPr="00B66640">
              <w:rPr>
                <w:rFonts w:asciiTheme="majorHAnsi" w:hAnsiTheme="majorHAnsi" w:cstheme="majorHAnsi"/>
              </w:rPr>
              <w:t>Licencje:</w:t>
            </w:r>
          </w:p>
          <w:p w:rsidR="00B66640" w:rsidRPr="00B66640" w:rsidRDefault="00B66640" w:rsidP="00B66640">
            <w:pPr>
              <w:pStyle w:val="Akapitzlist"/>
              <w:numPr>
                <w:ilvl w:val="0"/>
                <w:numId w:val="4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B66640" w:rsidRPr="00B66640" w:rsidRDefault="00B66640" w:rsidP="00B66640">
            <w:pPr>
              <w:pStyle w:val="Akapitzlist"/>
              <w:numPr>
                <w:ilvl w:val="0"/>
                <w:numId w:val="43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B66640" w:rsidRPr="00B66640" w:rsidRDefault="00836943" w:rsidP="00B66640">
            <w:pPr>
              <w:pStyle w:val="Akapitzlist"/>
              <w:numPr>
                <w:ilvl w:val="1"/>
                <w:numId w:val="43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>Wykonawca dostarczy wszystkie niezbędne licencje w</w:t>
            </w:r>
            <w:r w:rsidR="00E7473E">
              <w:rPr>
                <w:rFonts w:asciiTheme="majorHAnsi" w:hAnsiTheme="majorHAnsi" w:cstheme="majorHAnsi"/>
                <w:sz w:val="24"/>
                <w:szCs w:val="24"/>
              </w:rPr>
              <w:t>ymagane do uruchomienia aparatów telefonicznych</w:t>
            </w: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 xml:space="preserve"> w lokalizacji </w:t>
            </w:r>
            <w:r w:rsidR="00E7473E" w:rsidRPr="00E7473E">
              <w:rPr>
                <w:rFonts w:asciiTheme="majorHAnsi" w:hAnsiTheme="majorHAnsi" w:cstheme="majorHAnsi"/>
                <w:sz w:val="24"/>
                <w:szCs w:val="24"/>
                <w:highlight w:val="cyan"/>
              </w:rPr>
              <w:t>Sk8</w:t>
            </w: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 xml:space="preserve"> w ramach rozbudowy istniejącego systemu AVAYA IP OFFICE w taki sposób, aby sprzęt i oprogramowanie były w pełni funkcjonalne.</w:t>
            </w:r>
          </w:p>
          <w:p w:rsidR="00B66640" w:rsidRPr="00B66640" w:rsidRDefault="00836943" w:rsidP="00B66640">
            <w:pPr>
              <w:pStyle w:val="Akapitzlist"/>
              <w:numPr>
                <w:ilvl w:val="1"/>
                <w:numId w:val="43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zarejestrowane na Zamawiającego tzn. Szpital Uniwersytecki w Krakowie, siedziba ul. Kopernika 36, 31-501 Kraków.</w:t>
            </w:r>
          </w:p>
          <w:p w:rsidR="00836943" w:rsidRPr="00B66640" w:rsidRDefault="00836943" w:rsidP="00B66640">
            <w:pPr>
              <w:pStyle w:val="Akapitzlist"/>
              <w:numPr>
                <w:ilvl w:val="1"/>
                <w:numId w:val="43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B66640">
              <w:rPr>
                <w:rFonts w:asciiTheme="majorHAnsi" w:hAnsiTheme="majorHAnsi" w:cstheme="majorHAnsi"/>
                <w:sz w:val="24"/>
                <w:szCs w:val="24"/>
              </w:rPr>
              <w:t>Wszystkie dostarczone przez Wykonawcę licencje muszą być bezterminowe (brak ograniczeń czasowych do ich stosowania przez Zamawiającego).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2F7317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2F7317">
              <w:rPr>
                <w:rFonts w:asciiTheme="majorHAnsi" w:hAnsiTheme="majorHAnsi" w:cstheme="majorHAnsi"/>
                <w:b/>
              </w:rPr>
              <w:t xml:space="preserve">Opcjonalnie 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(</w:t>
            </w:r>
            <w:r w:rsidRPr="002F7317">
              <w:rPr>
                <w:rFonts w:asciiTheme="majorHAnsi" w:hAnsiTheme="majorHAnsi" w:cstheme="majorHAnsi"/>
                <w:i/>
              </w:rPr>
              <w:t>wypełniać – jeśli potrzeba</w:t>
            </w:r>
            <w:r w:rsidRPr="004D349A">
              <w:rPr>
                <w:rFonts w:asciiTheme="majorHAnsi" w:hAnsiTheme="majorHAnsi" w:cstheme="majorHAnsi"/>
              </w:rPr>
              <w:t>)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:rsidR="00836943" w:rsidRPr="004D349A" w:rsidRDefault="00836943" w:rsidP="000413A0">
            <w:pPr>
              <w:spacing w:line="276" w:lineRule="auto"/>
              <w:rPr>
                <w:rFonts w:asciiTheme="majorHAnsi" w:hAnsiTheme="majorHAnsi" w:cstheme="majorHAnsi"/>
              </w:rPr>
            </w:pPr>
            <w:r w:rsidRPr="004D349A">
              <w:rPr>
                <w:rFonts w:asciiTheme="majorHAnsi" w:hAnsiTheme="majorHAnsi" w:cstheme="majorHAnsi"/>
              </w:rPr>
              <w:t>…………………………………………………………..............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836943" w:rsidRPr="004D349A" w:rsidTr="000413A0">
        <w:trPr>
          <w:trHeight w:val="707"/>
          <w:jc w:val="center"/>
        </w:trPr>
        <w:tc>
          <w:tcPr>
            <w:tcW w:w="548" w:type="dxa"/>
            <w:shd w:val="clear" w:color="auto" w:fill="auto"/>
            <w:vAlign w:val="center"/>
          </w:tcPr>
          <w:p w:rsidR="00836943" w:rsidRPr="004D349A" w:rsidRDefault="0003319D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827" w:type="dxa"/>
            <w:shd w:val="clear" w:color="auto" w:fill="auto"/>
          </w:tcPr>
          <w:p w:rsidR="00431DE4" w:rsidRPr="00E7473E" w:rsidRDefault="00836943" w:rsidP="00F24943">
            <w:pPr>
              <w:tabs>
                <w:tab w:val="left" w:pos="759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  <w:lang w:eastAsia="en-US"/>
              </w:rPr>
            </w:pPr>
            <w:r w:rsidRPr="00E7473E">
              <w:rPr>
                <w:rFonts w:asciiTheme="majorHAnsi" w:hAnsiTheme="majorHAnsi" w:cstheme="majorHAnsi"/>
                <w:lang w:eastAsia="en-US"/>
              </w:rPr>
              <w:t>Pozostałe wymagania:</w:t>
            </w:r>
          </w:p>
          <w:p w:rsidR="00836943" w:rsidRPr="0076078B" w:rsidRDefault="00836943" w:rsidP="0076078B">
            <w:pPr>
              <w:pStyle w:val="Akapitzlist"/>
              <w:numPr>
                <w:ilvl w:val="0"/>
                <w:numId w:val="48"/>
              </w:numPr>
              <w:tabs>
                <w:tab w:val="left" w:pos="759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</w:rPr>
            </w:pPr>
          </w:p>
          <w:p w:rsidR="0003319D" w:rsidRPr="0003319D" w:rsidRDefault="0003319D" w:rsidP="0003319D">
            <w:pPr>
              <w:pStyle w:val="Akapitzlist"/>
              <w:numPr>
                <w:ilvl w:val="0"/>
                <w:numId w:val="4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3319D" w:rsidRPr="0003319D" w:rsidRDefault="0003319D" w:rsidP="0003319D">
            <w:pPr>
              <w:pStyle w:val="Akapitzlist"/>
              <w:numPr>
                <w:ilvl w:val="0"/>
                <w:numId w:val="4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03319D" w:rsidRPr="0003319D" w:rsidRDefault="0003319D" w:rsidP="0003319D">
            <w:pPr>
              <w:pStyle w:val="Akapitzlist"/>
              <w:numPr>
                <w:ilvl w:val="0"/>
                <w:numId w:val="49"/>
              </w:numPr>
              <w:tabs>
                <w:tab w:val="left" w:pos="613"/>
              </w:tabs>
              <w:spacing w:line="276" w:lineRule="auto"/>
              <w:jc w:val="both"/>
              <w:rPr>
                <w:rFonts w:asciiTheme="majorHAnsi" w:hAnsiTheme="majorHAnsi" w:cstheme="majorHAnsi"/>
                <w:vanish/>
                <w:sz w:val="24"/>
                <w:szCs w:val="24"/>
              </w:rPr>
            </w:pPr>
          </w:p>
          <w:p w:rsidR="00836943" w:rsidRPr="00E7473E" w:rsidRDefault="00836943" w:rsidP="0003319D">
            <w:pPr>
              <w:pStyle w:val="Akapitzlist"/>
              <w:numPr>
                <w:ilvl w:val="1"/>
                <w:numId w:val="49"/>
              </w:numPr>
              <w:tabs>
                <w:tab w:val="left" w:pos="613"/>
              </w:tabs>
              <w:spacing w:line="276" w:lineRule="auto"/>
              <w:ind w:left="489"/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E7473E">
              <w:rPr>
                <w:rFonts w:asciiTheme="majorHAnsi" w:hAnsiTheme="majorHAnsi" w:cstheme="majorHAnsi"/>
                <w:sz w:val="24"/>
                <w:szCs w:val="24"/>
              </w:rPr>
              <w:t>Wszystkie elementy dostawy mają: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fabrycznie i technicznie nowe, nigdy nieużywane wcześniej;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pozbawione wszelkich wad (wolne od wad);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wszystkie oferowane urządzenia w ramach poszczególnych typów mają być złożone z identycznych podzespołów, sygnowanych przez ich producenta;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posiadać taką samą konfigurację (sprzętową);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być dostarczane w oryginalnych opakowaniach producenta (opakowania kompletne – zawierające wszystkie elementy przewidziane przez producenta);</w:t>
            </w:r>
          </w:p>
          <w:p w:rsidR="00836943" w:rsidRPr="00546250" w:rsidRDefault="00836943" w:rsidP="0076078B">
            <w:pPr>
              <w:pStyle w:val="Akapitzlist"/>
              <w:numPr>
                <w:ilvl w:val="2"/>
                <w:numId w:val="49"/>
              </w:numPr>
              <w:tabs>
                <w:tab w:val="left" w:pos="1180"/>
              </w:tabs>
              <w:spacing w:line="276" w:lineRule="auto"/>
              <w:ind w:left="1180" w:hanging="567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pochodzić z legalnego kanału sprzedaży;</w:t>
            </w:r>
          </w:p>
          <w:p w:rsidR="00836943" w:rsidRPr="00546250" w:rsidRDefault="00836943" w:rsidP="0076078B">
            <w:pPr>
              <w:pStyle w:val="Akapitzlist"/>
              <w:numPr>
                <w:ilvl w:val="1"/>
                <w:numId w:val="49"/>
              </w:numPr>
              <w:tabs>
                <w:tab w:val="left" w:pos="613"/>
              </w:tabs>
              <w:spacing w:line="276" w:lineRule="auto"/>
              <w:ind w:left="613" w:hanging="613"/>
              <w:jc w:val="both"/>
              <w:rPr>
                <w:rFonts w:asciiTheme="majorHAnsi" w:hAnsiTheme="majorHAnsi" w:cstheme="majorHAnsi"/>
              </w:rPr>
            </w:pP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 xml:space="preserve">Wykonawca dostarczy protokół odbioru (dla każdego rodzaju/typu dostarczanego urządzenia, np. aparatów telefonicznych wyspecyfikowanych w </w:t>
            </w:r>
            <w:r w:rsidRPr="00546250">
              <w:rPr>
                <w:rFonts w:asciiTheme="majorHAnsi" w:hAnsiTheme="majorHAnsi" w:cstheme="majorHAnsi"/>
                <w:sz w:val="24"/>
                <w:szCs w:val="24"/>
                <w:highlight w:val="green"/>
              </w:rPr>
              <w:t>załączniku nr 2h do SOPZ</w:t>
            </w:r>
            <w:r w:rsidRPr="00546250">
              <w:rPr>
                <w:rFonts w:asciiTheme="majorHAnsi" w:hAnsiTheme="majorHAnsi" w:cstheme="majorHAnsi"/>
                <w:sz w:val="24"/>
                <w:szCs w:val="24"/>
              </w:rPr>
              <w:t>, modułów/elementów centralowych, itp.) w wersji drukowanej oraz tabelaryczny edytowalny wykaz w wersji elektronicznej (np. plik XLS(X) lub inny) zawierający minimum następujące informacje (w zależności od rodzaju sprzętu): nazwę i dane teleadresowe Wykonawcy i Zamawiającego, nr zamówienia/postępowania, datę odbioru, nazwę asortymentu (np. jednostka/moduł analogowy, itd.), marka urządzenia, model urządzenia, numer seryjny urządzenia, adres MAC urządzenia (jeśli urządzenia ma nadany taki numer), przydzielony adres IP urządzeniu (jeśli urządzeniu nadano taki numer np. w toku prac instalacyjno-konfiguracyjnych), liczba sztuk.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836943" w:rsidRPr="006F5DFF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6F5DFF">
              <w:rPr>
                <w:rFonts w:asciiTheme="majorHAnsi" w:hAnsiTheme="majorHAnsi" w:cstheme="majorHAnsi"/>
                <w:b/>
                <w:bCs/>
              </w:rPr>
              <w:t>Parametr wymagany</w:t>
            </w:r>
          </w:p>
          <w:p w:rsidR="00836943" w:rsidRPr="006F5DFF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i/>
              </w:rPr>
            </w:pPr>
            <w:r w:rsidRPr="006F5DFF">
              <w:rPr>
                <w:rFonts w:asciiTheme="majorHAnsi" w:hAnsiTheme="majorHAnsi" w:cstheme="majorHAnsi"/>
                <w:bCs/>
                <w:i/>
              </w:rPr>
              <w:t>(nie wypełniać)</w:t>
            </w:r>
          </w:p>
          <w:p w:rsidR="00836943" w:rsidRPr="004D349A" w:rsidRDefault="00836943" w:rsidP="000413A0">
            <w:pPr>
              <w:spacing w:line="276" w:lineRule="auto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:rsidR="00B0031A" w:rsidRDefault="00B0031A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B0031A" w:rsidRDefault="00B0031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:rsidR="00836943" w:rsidRDefault="00836943" w:rsidP="00394610">
      <w:pPr>
        <w:spacing w:line="276" w:lineRule="auto"/>
        <w:rPr>
          <w:rFonts w:asciiTheme="majorHAnsi" w:hAnsiTheme="majorHAnsi" w:cstheme="majorHAnsi"/>
          <w:b/>
        </w:rPr>
      </w:pPr>
    </w:p>
    <w:p w:rsidR="00B0031A" w:rsidRPr="00716AC1" w:rsidRDefault="00B0031A" w:rsidP="00B0031A">
      <w:pPr>
        <w:pStyle w:val="Nagwek1"/>
        <w:spacing w:line="276" w:lineRule="auto"/>
        <w:rPr>
          <w:rFonts w:asciiTheme="majorHAnsi" w:hAnsiTheme="majorHAnsi" w:cstheme="majorHAnsi"/>
          <w:b w:val="0"/>
        </w:rPr>
      </w:pPr>
      <w:bookmarkStart w:id="11" w:name="_Toc51687992"/>
      <w:r w:rsidRPr="00716AC1">
        <w:rPr>
          <w:rFonts w:asciiTheme="majorHAnsi" w:hAnsiTheme="majorHAnsi" w:cstheme="majorHAnsi"/>
        </w:rPr>
        <w:t xml:space="preserve">Tabela </w:t>
      </w:r>
      <w:r w:rsidR="00DD0B59">
        <w:rPr>
          <w:rFonts w:asciiTheme="majorHAnsi" w:hAnsiTheme="majorHAnsi" w:cstheme="majorHAnsi"/>
        </w:rPr>
        <w:t>10</w:t>
      </w:r>
      <w:r w:rsidRPr="00716AC1">
        <w:rPr>
          <w:rFonts w:asciiTheme="majorHAnsi" w:hAnsiTheme="majorHAnsi" w:cstheme="majorHAnsi"/>
        </w:rPr>
        <w:t>. Zbiorcze zestawienie rozbudowy istniejącego systemu AVAYA IP OFFICE w lokalizacjach Zamawiającego</w:t>
      </w:r>
      <w:bookmarkEnd w:id="11"/>
    </w:p>
    <w:tbl>
      <w:tblPr>
        <w:tblW w:w="13041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2700"/>
        <w:gridCol w:w="2977"/>
        <w:gridCol w:w="3260"/>
        <w:gridCol w:w="2414"/>
      </w:tblGrid>
      <w:tr w:rsidR="00E0342C" w:rsidRPr="00716AC1" w:rsidTr="00850A7B">
        <w:trPr>
          <w:divId w:val="1908568778"/>
          <w:trHeight w:val="432"/>
        </w:trPr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42C" w:rsidRPr="00716AC1" w:rsidRDefault="00E0342C" w:rsidP="00B0031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Lokalizacja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42C" w:rsidRPr="00716AC1" w:rsidRDefault="00E0342C" w:rsidP="00B0031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Liczba zamawianych fizycznych, telefonicznych portów ANALOGOWYCH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342C" w:rsidRDefault="00E0342C" w:rsidP="004E047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Liczba zamawianych aparatów telefonicznych IP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– TYP I – podstawowy</w:t>
            </w:r>
          </w:p>
          <w:p w:rsidR="00850A7B" w:rsidRPr="00716AC1" w:rsidRDefault="00850A7B" w:rsidP="004E047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</w:rPr>
              <w:t>(wg załącznika nr 2h do SOPZ)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850A7B" w:rsidRDefault="00E0342C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Liczba zamawianych aparatów telefonicznych IP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 – TYP II – rozbudowan</w:t>
            </w:r>
            <w:r w:rsidR="00850A7B">
              <w:rPr>
                <w:rFonts w:asciiTheme="majorHAnsi" w:hAnsiTheme="majorHAnsi" w:cstheme="majorHAnsi"/>
                <w:b/>
                <w:bCs/>
                <w:color w:val="000000"/>
              </w:rPr>
              <w:t>y</w:t>
            </w:r>
          </w:p>
          <w:p w:rsidR="00850A7B" w:rsidRPr="00716AC1" w:rsidRDefault="00850A7B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</w:rPr>
              <w:t>(wg załącznika nr 2h do SOPZ)</w:t>
            </w: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850A7B" w:rsidRDefault="00E0342C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Liczba 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>bramek analog</w:t>
            </w:r>
            <w:r w:rsidR="006A6FEE">
              <w:rPr>
                <w:rFonts w:asciiTheme="majorHAnsi" w:hAnsiTheme="majorHAnsi" w:cstheme="majorHAnsi"/>
                <w:b/>
                <w:bCs/>
                <w:color w:val="000000"/>
              </w:rPr>
              <w:t>FAX</w:t>
            </w:r>
            <w:r>
              <w:rPr>
                <w:rFonts w:asciiTheme="majorHAnsi" w:hAnsiTheme="majorHAnsi" w:cstheme="majorHAnsi"/>
                <w:b/>
                <w:bCs/>
                <w:color w:val="000000"/>
              </w:rPr>
              <w:t>-VoI</w:t>
            </w:r>
            <w:r w:rsidR="00850A7B">
              <w:rPr>
                <w:rFonts w:asciiTheme="majorHAnsi" w:hAnsiTheme="majorHAnsi" w:cstheme="majorHAnsi"/>
                <w:b/>
                <w:bCs/>
                <w:color w:val="000000"/>
              </w:rPr>
              <w:t>P</w:t>
            </w:r>
          </w:p>
          <w:p w:rsidR="00E0342C" w:rsidRPr="00716AC1" w:rsidRDefault="00850A7B" w:rsidP="00850A7B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</w:rPr>
              <w:t>(wg załącznika nr 2h do SOPZ)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B3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210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K21a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K23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240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K36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4E0473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4E0473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K38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Sk8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60</w:t>
            </w:r>
            <w:r w:rsidR="006A6FEE" w:rsidRPr="00884918">
              <w:rPr>
                <w:rFonts w:asciiTheme="majorHAnsi" w:hAnsiTheme="majorHAnsi" w:cstheme="majorHAnsi"/>
                <w:color w:val="FF0000"/>
              </w:rPr>
              <w:t>**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Ś2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Ś10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180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6A6FEE" w:rsidRDefault="00E0342C" w:rsidP="00B0031A">
            <w:pPr>
              <w:rPr>
                <w:rFonts w:asciiTheme="majorHAnsi" w:hAnsiTheme="majorHAnsi" w:cstheme="majorHAnsi"/>
                <w:b/>
                <w:bCs/>
              </w:rPr>
            </w:pPr>
            <w:r w:rsidRPr="006A6FEE">
              <w:rPr>
                <w:rFonts w:asciiTheme="majorHAnsi" w:hAnsiTheme="majorHAnsi" w:cstheme="majorHAnsi"/>
                <w:b/>
                <w:bCs/>
              </w:rPr>
              <w:t>K50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6A6FEE" w:rsidRDefault="00E0342C" w:rsidP="00716AC1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A6FEE" w:rsidRPr="006A6FEE" w:rsidRDefault="00E0342C" w:rsidP="006A6FEE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  <w:r w:rsidR="006A6FEE" w:rsidRPr="00884918">
              <w:rPr>
                <w:rFonts w:asciiTheme="majorHAnsi" w:hAnsiTheme="majorHAnsi" w:cstheme="majorHAnsi"/>
                <w:color w:val="FF0000"/>
              </w:rPr>
              <w:t>**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6A6FEE" w:rsidRDefault="00E0342C" w:rsidP="00716AC1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342C" w:rsidRPr="006A6FEE" w:rsidRDefault="00E0342C" w:rsidP="00716AC1">
            <w:pPr>
              <w:jc w:val="center"/>
              <w:rPr>
                <w:rFonts w:asciiTheme="majorHAnsi" w:hAnsiTheme="majorHAnsi" w:cstheme="majorHAnsi"/>
              </w:rPr>
            </w:pPr>
            <w:r w:rsidRPr="006A6FEE">
              <w:rPr>
                <w:rFonts w:asciiTheme="majorHAnsi" w:hAnsiTheme="majorHAnsi" w:cstheme="majorHAnsi"/>
              </w:rPr>
              <w:t>0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>suma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1080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20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:rsidR="00E0342C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2</w:t>
            </w: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jc w:val="right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K50</w:t>
            </w:r>
            <w:r w:rsidRPr="00716AC1">
              <w:rPr>
                <w:rFonts w:asciiTheme="majorHAnsi" w:hAnsiTheme="majorHAnsi" w:cstheme="majorHAnsi"/>
                <w:color w:val="FF0000"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210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0342C" w:rsidRPr="00716AC1" w:rsidTr="00850A7B">
        <w:trPr>
          <w:divId w:val="1908568778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B0031A">
            <w:pPr>
              <w:jc w:val="right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716AC1">
              <w:rPr>
                <w:rFonts w:asciiTheme="majorHAnsi" w:hAnsiTheme="majorHAnsi" w:cstheme="majorHAnsi"/>
                <w:b/>
                <w:bCs/>
                <w:color w:val="000000"/>
              </w:rPr>
              <w:t xml:space="preserve">suma z </w:t>
            </w:r>
            <w:r w:rsidRPr="00716AC1">
              <w:rPr>
                <w:rFonts w:asciiTheme="majorHAnsi" w:hAnsiTheme="majorHAnsi" w:cstheme="majorHAnsi"/>
                <w:b/>
                <w:bCs/>
                <w:color w:val="FF0000"/>
              </w:rPr>
              <w:t>K50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16AC1">
              <w:rPr>
                <w:rFonts w:asciiTheme="majorHAnsi" w:hAnsiTheme="majorHAnsi" w:cstheme="majorHAnsi"/>
                <w:color w:val="000000"/>
              </w:rPr>
              <w:t>1290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:rsidR="00E0342C" w:rsidRPr="00716AC1" w:rsidRDefault="00E0342C" w:rsidP="00716AC1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:rsidR="00850A7B" w:rsidRDefault="00850A7B" w:rsidP="00394610">
      <w:pPr>
        <w:spacing w:line="276" w:lineRule="auto"/>
        <w:rPr>
          <w:rFonts w:asciiTheme="majorHAnsi" w:hAnsiTheme="majorHAnsi" w:cstheme="majorHAnsi"/>
          <w:color w:val="FF0000"/>
        </w:rPr>
      </w:pPr>
    </w:p>
    <w:p w:rsidR="00850A7B" w:rsidRDefault="00850A7B" w:rsidP="00394610">
      <w:pPr>
        <w:spacing w:line="276" w:lineRule="auto"/>
        <w:rPr>
          <w:rFonts w:asciiTheme="majorHAnsi" w:hAnsiTheme="majorHAnsi" w:cstheme="majorHAnsi"/>
          <w:color w:val="000000"/>
        </w:rPr>
      </w:pPr>
      <w:r w:rsidRPr="00716AC1">
        <w:rPr>
          <w:rFonts w:asciiTheme="majorHAnsi" w:hAnsiTheme="majorHAnsi" w:cstheme="majorHAnsi"/>
          <w:color w:val="FF0000"/>
        </w:rPr>
        <w:t>*</w:t>
      </w:r>
      <w:r w:rsidRPr="00716AC1">
        <w:rPr>
          <w:rFonts w:asciiTheme="majorHAnsi" w:hAnsiTheme="majorHAnsi" w:cstheme="majorHAnsi"/>
          <w:color w:val="000000"/>
        </w:rPr>
        <w:t xml:space="preserve"> - fizyczne</w:t>
      </w:r>
      <w:r>
        <w:rPr>
          <w:rFonts w:asciiTheme="majorHAnsi" w:hAnsiTheme="majorHAnsi" w:cstheme="majorHAnsi"/>
          <w:color w:val="000000"/>
        </w:rPr>
        <w:t xml:space="preserve"> analogowe,</w:t>
      </w:r>
      <w:r w:rsidRPr="00716AC1">
        <w:rPr>
          <w:rFonts w:asciiTheme="majorHAnsi" w:hAnsiTheme="majorHAnsi" w:cstheme="majorHAnsi"/>
          <w:color w:val="000000"/>
        </w:rPr>
        <w:t xml:space="preserve"> telefoniczne porty posiadane przez Zamawiającego w lokalizacji K50</w:t>
      </w:r>
    </w:p>
    <w:p w:rsidR="006A6FEE" w:rsidRPr="006F5DFF" w:rsidRDefault="006A6FEE" w:rsidP="00394610">
      <w:pPr>
        <w:spacing w:line="276" w:lineRule="auto"/>
        <w:rPr>
          <w:rFonts w:asciiTheme="majorHAnsi" w:hAnsiTheme="majorHAnsi" w:cstheme="majorHAnsi"/>
          <w:b/>
        </w:rPr>
      </w:pPr>
      <w:r w:rsidRPr="00884918">
        <w:rPr>
          <w:rFonts w:asciiTheme="majorHAnsi" w:hAnsiTheme="majorHAnsi" w:cstheme="majorHAnsi"/>
          <w:color w:val="FF0000"/>
        </w:rPr>
        <w:t>**</w:t>
      </w:r>
      <w:r>
        <w:rPr>
          <w:rFonts w:asciiTheme="majorHAnsi" w:hAnsiTheme="majorHAnsi" w:cstheme="majorHAnsi"/>
          <w:color w:val="000000"/>
        </w:rPr>
        <w:t xml:space="preserve"> - 60 szt. aparatów telefonicznych TYP I należy uruchomić w numeracji DDI centrali w lokalizacji K50 </w:t>
      </w:r>
    </w:p>
    <w:sectPr w:rsidR="006A6FEE" w:rsidRPr="006F5DFF" w:rsidSect="00631F8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 w:code="9"/>
      <w:pgMar w:top="454" w:right="1529" w:bottom="454" w:left="1276" w:header="714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667" w:rsidRDefault="00D57667">
      <w:r>
        <w:separator/>
      </w:r>
    </w:p>
  </w:endnote>
  <w:endnote w:type="continuationSeparator" w:id="0">
    <w:p w:rsidR="00D57667" w:rsidRDefault="00D57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0A5" w:rsidRDefault="005660A5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4509CC">
      <w:rPr>
        <w:noProof/>
      </w:rPr>
      <w:t>11</w:t>
    </w:r>
    <w:r>
      <w:fldChar w:fldCharType="end"/>
    </w:r>
  </w:p>
  <w:p w:rsidR="005660A5" w:rsidRPr="00074560" w:rsidRDefault="005660A5" w:rsidP="002A7E90">
    <w:pPr>
      <w:ind w:left="8508" w:hanging="3"/>
      <w:rPr>
        <w:rFonts w:ascii="Garamond" w:hAnsi="Garamond"/>
        <w:i/>
        <w:iCs/>
        <w:sz w:val="20"/>
      </w:rPr>
    </w:pPr>
    <w:r w:rsidRPr="00074560">
      <w:rPr>
        <w:rFonts w:ascii="Garamond" w:hAnsi="Garamond"/>
        <w:i/>
        <w:iCs/>
        <w:sz w:val="20"/>
      </w:rPr>
      <w:t>.....................</w:t>
    </w:r>
    <w:r>
      <w:rPr>
        <w:rFonts w:ascii="Garamond" w:hAnsi="Garamond"/>
        <w:i/>
        <w:iCs/>
        <w:sz w:val="20"/>
      </w:rPr>
      <w:t>...................................</w:t>
    </w:r>
    <w:r w:rsidRPr="00074560">
      <w:rPr>
        <w:rFonts w:ascii="Garamond" w:hAnsi="Garamond"/>
        <w:i/>
        <w:iCs/>
        <w:sz w:val="20"/>
      </w:rPr>
      <w:t>.............................................................</w:t>
    </w:r>
  </w:p>
  <w:p w:rsidR="005660A5" w:rsidRPr="002A7E90" w:rsidRDefault="005660A5" w:rsidP="00B55F85">
    <w:pPr>
      <w:ind w:left="8508"/>
      <w:rPr>
        <w:i/>
        <w:iCs/>
        <w:sz w:val="16"/>
        <w:szCs w:val="16"/>
      </w:rPr>
    </w:pPr>
    <w:r w:rsidRPr="002A7E90">
      <w:rPr>
        <w:i/>
        <w:iCs/>
        <w:sz w:val="16"/>
        <w:szCs w:val="16"/>
      </w:rPr>
      <w:t>podpis osoby (osób) upoważnionej do reprezentowania  Wykonawcy</w:t>
    </w:r>
  </w:p>
  <w:p w:rsidR="005660A5" w:rsidRDefault="005660A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667" w:rsidRDefault="00D57667">
      <w:r>
        <w:separator/>
      </w:r>
    </w:p>
  </w:footnote>
  <w:footnote w:type="continuationSeparator" w:id="0">
    <w:p w:rsidR="00D57667" w:rsidRDefault="00D57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870" w:rsidRDefault="00FA6870">
    <w:pPr>
      <w:pStyle w:val="Nagwek"/>
    </w:pPr>
    <w:r>
      <w:rPr>
        <w:rFonts w:ascii="Garamond" w:hAnsi="Garamond"/>
        <w:bCs/>
        <w:sz w:val="20"/>
      </w:rPr>
      <w:t>DFP.271.145.2020.AB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15B" w:rsidRDefault="005941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2AD65B8"/>
    <w:multiLevelType w:val="hybridMultilevel"/>
    <w:tmpl w:val="FEC2F054"/>
    <w:name w:val="WW8Num52222223"/>
    <w:lvl w:ilvl="0" w:tplc="A816F058">
      <w:start w:val="1"/>
      <w:numFmt w:val="decimal"/>
      <w:lvlText w:val="13.%1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5FB1160"/>
    <w:multiLevelType w:val="multilevel"/>
    <w:tmpl w:val="314468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74341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83050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D25713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D8259E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04F4EC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2F3318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36E1C8E"/>
    <w:multiLevelType w:val="hybridMultilevel"/>
    <w:tmpl w:val="B98E35D8"/>
    <w:name w:val="WW8Num5222222"/>
    <w:lvl w:ilvl="0" w:tplc="04FC993C">
      <w:start w:val="1"/>
      <w:numFmt w:val="decimal"/>
      <w:lvlText w:val="6.%1"/>
      <w:lvlJc w:val="righ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3FE002E6">
      <w:start w:val="1"/>
      <w:numFmt w:val="decimal"/>
      <w:lvlText w:val="12.%4"/>
      <w:lvlJc w:val="righ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BD39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BB5612"/>
    <w:multiLevelType w:val="hybridMultilevel"/>
    <w:tmpl w:val="559C9E26"/>
    <w:name w:val="WW8Num522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F2039D"/>
    <w:multiLevelType w:val="hybridMultilevel"/>
    <w:tmpl w:val="888AA3AC"/>
    <w:name w:val="WW8Num62"/>
    <w:lvl w:ilvl="0" w:tplc="00000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157A04"/>
    <w:multiLevelType w:val="multilevel"/>
    <w:tmpl w:val="0415001F"/>
    <w:lvl w:ilvl="0">
      <w:start w:val="1"/>
      <w:numFmt w:val="decimal"/>
      <w:lvlText w:val="%1."/>
      <w:lvlJc w:val="left"/>
      <w:pPr>
        <w:ind w:left="406" w:hanging="360"/>
      </w:pPr>
    </w:lvl>
    <w:lvl w:ilvl="1">
      <w:start w:val="1"/>
      <w:numFmt w:val="decimal"/>
      <w:lvlText w:val="%1.%2."/>
      <w:lvlJc w:val="left"/>
      <w:pPr>
        <w:ind w:left="838" w:hanging="432"/>
      </w:pPr>
    </w:lvl>
    <w:lvl w:ilvl="2">
      <w:start w:val="1"/>
      <w:numFmt w:val="decimal"/>
      <w:lvlText w:val="%1.%2.%3."/>
      <w:lvlJc w:val="left"/>
      <w:pPr>
        <w:ind w:left="1270" w:hanging="504"/>
      </w:pPr>
    </w:lvl>
    <w:lvl w:ilvl="3">
      <w:start w:val="1"/>
      <w:numFmt w:val="decimal"/>
      <w:lvlText w:val="%1.%2.%3.%4."/>
      <w:lvlJc w:val="left"/>
      <w:pPr>
        <w:ind w:left="1774" w:hanging="648"/>
      </w:pPr>
    </w:lvl>
    <w:lvl w:ilvl="4">
      <w:start w:val="1"/>
      <w:numFmt w:val="decimal"/>
      <w:lvlText w:val="%1.%2.%3.%4.%5."/>
      <w:lvlJc w:val="left"/>
      <w:pPr>
        <w:ind w:left="2278" w:hanging="792"/>
      </w:pPr>
    </w:lvl>
    <w:lvl w:ilvl="5">
      <w:start w:val="1"/>
      <w:numFmt w:val="decimal"/>
      <w:lvlText w:val="%1.%2.%3.%4.%5.%6."/>
      <w:lvlJc w:val="left"/>
      <w:pPr>
        <w:ind w:left="2782" w:hanging="936"/>
      </w:pPr>
    </w:lvl>
    <w:lvl w:ilvl="6">
      <w:start w:val="1"/>
      <w:numFmt w:val="decimal"/>
      <w:lvlText w:val="%1.%2.%3.%4.%5.%6.%7."/>
      <w:lvlJc w:val="left"/>
      <w:pPr>
        <w:ind w:left="3286" w:hanging="1080"/>
      </w:pPr>
    </w:lvl>
    <w:lvl w:ilvl="7">
      <w:start w:val="1"/>
      <w:numFmt w:val="decimal"/>
      <w:lvlText w:val="%1.%2.%3.%4.%5.%6.%7.%8."/>
      <w:lvlJc w:val="left"/>
      <w:pPr>
        <w:ind w:left="3790" w:hanging="1224"/>
      </w:pPr>
    </w:lvl>
    <w:lvl w:ilvl="8">
      <w:start w:val="1"/>
      <w:numFmt w:val="decimal"/>
      <w:lvlText w:val="%1.%2.%3.%4.%5.%6.%7.%8.%9."/>
      <w:lvlJc w:val="left"/>
      <w:pPr>
        <w:ind w:left="4366" w:hanging="1440"/>
      </w:pPr>
    </w:lvl>
  </w:abstractNum>
  <w:abstractNum w:abstractNumId="18" w15:restartNumberingAfterBreak="0">
    <w:nsid w:val="205632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3E2602E"/>
    <w:multiLevelType w:val="multilevel"/>
    <w:tmpl w:val="8C5AE7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5E861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8EF0A5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A5531D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B04689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CE64237"/>
    <w:multiLevelType w:val="hybridMultilevel"/>
    <w:tmpl w:val="9E546AC8"/>
    <w:name w:val="WW8Num52222"/>
    <w:lvl w:ilvl="0" w:tplc="2E84E712">
      <w:start w:val="1"/>
      <w:numFmt w:val="decimal"/>
      <w:lvlText w:val="4.%1"/>
      <w:lvlJc w:val="right"/>
      <w:pPr>
        <w:ind w:left="751" w:hanging="360"/>
      </w:pPr>
      <w:rPr>
        <w:rFonts w:hint="default"/>
      </w:rPr>
    </w:lvl>
    <w:lvl w:ilvl="1" w:tplc="389E5D52">
      <w:start w:val="1"/>
      <w:numFmt w:val="decimal"/>
      <w:lvlText w:val="4.6.%2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F623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EE713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0F558BB"/>
    <w:multiLevelType w:val="hybridMultilevel"/>
    <w:tmpl w:val="6D1641D8"/>
    <w:name w:val="WW8Num5222"/>
    <w:lvl w:ilvl="0" w:tplc="1206D330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226E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32260D2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5B40296"/>
    <w:multiLevelType w:val="hybridMultilevel"/>
    <w:tmpl w:val="989299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2641BD"/>
    <w:multiLevelType w:val="hybridMultilevel"/>
    <w:tmpl w:val="4CFE0714"/>
    <w:name w:val="WW8Num52222222"/>
    <w:lvl w:ilvl="0" w:tplc="47ECBC6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2B413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3B295C70"/>
    <w:multiLevelType w:val="hybridMultilevel"/>
    <w:tmpl w:val="064276D0"/>
    <w:name w:val="WW8Num52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FB12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42D82A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452A0C4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4942316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DBC74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4EA717F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5142C8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559E5E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594D325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BC31E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DFA11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5F7433CF"/>
    <w:multiLevelType w:val="multilevel"/>
    <w:tmpl w:val="99E09C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5FD65C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1721328"/>
    <w:multiLevelType w:val="hybridMultilevel"/>
    <w:tmpl w:val="4784F16E"/>
    <w:name w:val="WW8Num522222"/>
    <w:lvl w:ilvl="0" w:tplc="10502A72">
      <w:start w:val="1"/>
      <w:numFmt w:val="decimal"/>
      <w:lvlText w:val="5.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5A70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67560E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79E68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67BB4A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8AE230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D010884"/>
    <w:multiLevelType w:val="multilevel"/>
    <w:tmpl w:val="091E19B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19B1BE1"/>
    <w:multiLevelType w:val="hybridMultilevel"/>
    <w:tmpl w:val="8492743E"/>
    <w:name w:val="WW8Num626"/>
    <w:lvl w:ilvl="0" w:tplc="ACBE5EEC">
      <w:start w:val="1"/>
      <w:numFmt w:val="decimal"/>
      <w:lvlText w:val="%1."/>
      <w:lvlJc w:val="right"/>
      <w:pPr>
        <w:tabs>
          <w:tab w:val="num" w:pos="720"/>
        </w:tabs>
        <w:ind w:left="720" w:hanging="436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4E713EB"/>
    <w:multiLevelType w:val="multilevel"/>
    <w:tmpl w:val="14B48C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76417A0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 w15:restartNumberingAfterBreak="0">
    <w:nsid w:val="77BA6F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792E3C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 w15:restartNumberingAfterBreak="0">
    <w:nsid w:val="79411050"/>
    <w:multiLevelType w:val="hybridMultilevel"/>
    <w:tmpl w:val="F9C6C042"/>
    <w:name w:val="WW8Num53"/>
    <w:lvl w:ilvl="0" w:tplc="0000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A9D3331"/>
    <w:multiLevelType w:val="hybridMultilevel"/>
    <w:tmpl w:val="5282DD38"/>
    <w:name w:val="WW8Num32"/>
    <w:lvl w:ilvl="0" w:tplc="000000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BA24E4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7BD4393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7C9C4C3F"/>
    <w:multiLevelType w:val="multilevel"/>
    <w:tmpl w:val="E0CA6A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7DE80C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7"/>
  </w:num>
  <w:num w:numId="2">
    <w:abstractNumId w:val="40"/>
  </w:num>
  <w:num w:numId="3">
    <w:abstractNumId w:val="55"/>
  </w:num>
  <w:num w:numId="4">
    <w:abstractNumId w:val="30"/>
  </w:num>
  <w:num w:numId="5">
    <w:abstractNumId w:val="48"/>
  </w:num>
  <w:num w:numId="6">
    <w:abstractNumId w:val="62"/>
  </w:num>
  <w:num w:numId="7">
    <w:abstractNumId w:val="20"/>
  </w:num>
  <w:num w:numId="8">
    <w:abstractNumId w:val="64"/>
  </w:num>
  <w:num w:numId="9">
    <w:abstractNumId w:val="6"/>
  </w:num>
  <w:num w:numId="10">
    <w:abstractNumId w:val="10"/>
  </w:num>
  <w:num w:numId="11">
    <w:abstractNumId w:val="5"/>
  </w:num>
  <w:num w:numId="12">
    <w:abstractNumId w:val="43"/>
  </w:num>
  <w:num w:numId="13">
    <w:abstractNumId w:val="53"/>
  </w:num>
  <w:num w:numId="14">
    <w:abstractNumId w:val="36"/>
  </w:num>
  <w:num w:numId="15">
    <w:abstractNumId w:val="25"/>
  </w:num>
  <w:num w:numId="16">
    <w:abstractNumId w:val="11"/>
  </w:num>
  <w:num w:numId="17">
    <w:abstractNumId w:val="49"/>
  </w:num>
  <w:num w:numId="18">
    <w:abstractNumId w:val="17"/>
  </w:num>
  <w:num w:numId="19">
    <w:abstractNumId w:val="28"/>
  </w:num>
  <w:num w:numId="20">
    <w:abstractNumId w:val="19"/>
  </w:num>
  <w:num w:numId="21">
    <w:abstractNumId w:val="21"/>
  </w:num>
  <w:num w:numId="22">
    <w:abstractNumId w:val="39"/>
  </w:num>
  <w:num w:numId="23">
    <w:abstractNumId w:val="44"/>
  </w:num>
  <w:num w:numId="24">
    <w:abstractNumId w:val="32"/>
  </w:num>
  <w:num w:numId="25">
    <w:abstractNumId w:val="38"/>
  </w:num>
  <w:num w:numId="26">
    <w:abstractNumId w:val="46"/>
  </w:num>
  <w:num w:numId="27">
    <w:abstractNumId w:val="45"/>
  </w:num>
  <w:num w:numId="28">
    <w:abstractNumId w:val="52"/>
  </w:num>
  <w:num w:numId="29">
    <w:abstractNumId w:val="12"/>
  </w:num>
  <w:num w:numId="30">
    <w:abstractNumId w:val="18"/>
  </w:num>
  <w:num w:numId="31">
    <w:abstractNumId w:val="58"/>
  </w:num>
  <w:num w:numId="32">
    <w:abstractNumId w:val="51"/>
  </w:num>
  <w:num w:numId="33">
    <w:abstractNumId w:val="61"/>
  </w:num>
  <w:num w:numId="34">
    <w:abstractNumId w:val="42"/>
  </w:num>
  <w:num w:numId="35">
    <w:abstractNumId w:val="7"/>
  </w:num>
  <w:num w:numId="36">
    <w:abstractNumId w:val="9"/>
  </w:num>
  <w:num w:numId="37">
    <w:abstractNumId w:val="8"/>
  </w:num>
  <w:num w:numId="38">
    <w:abstractNumId w:val="37"/>
  </w:num>
  <w:num w:numId="39">
    <w:abstractNumId w:val="56"/>
  </w:num>
  <w:num w:numId="40">
    <w:abstractNumId w:val="63"/>
  </w:num>
  <w:num w:numId="41">
    <w:abstractNumId w:val="35"/>
  </w:num>
  <w:num w:numId="42">
    <w:abstractNumId w:val="29"/>
  </w:num>
  <w:num w:numId="43">
    <w:abstractNumId w:val="50"/>
  </w:num>
  <w:num w:numId="44">
    <w:abstractNumId w:val="41"/>
  </w:num>
  <w:num w:numId="45">
    <w:abstractNumId w:val="34"/>
  </w:num>
  <w:num w:numId="46">
    <w:abstractNumId w:val="23"/>
  </w:num>
  <w:num w:numId="47">
    <w:abstractNumId w:val="22"/>
  </w:num>
  <w:num w:numId="48">
    <w:abstractNumId w:val="14"/>
  </w:num>
  <w:num w:numId="49">
    <w:abstractNumId w:val="2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D4"/>
    <w:rsid w:val="0000197A"/>
    <w:rsid w:val="000022DF"/>
    <w:rsid w:val="00002418"/>
    <w:rsid w:val="0000296B"/>
    <w:rsid w:val="000033FB"/>
    <w:rsid w:val="0000390D"/>
    <w:rsid w:val="00003A46"/>
    <w:rsid w:val="00003E9F"/>
    <w:rsid w:val="00004932"/>
    <w:rsid w:val="000049B8"/>
    <w:rsid w:val="000062FF"/>
    <w:rsid w:val="00007236"/>
    <w:rsid w:val="00011A00"/>
    <w:rsid w:val="0001271D"/>
    <w:rsid w:val="00015277"/>
    <w:rsid w:val="00015CB4"/>
    <w:rsid w:val="00021659"/>
    <w:rsid w:val="00021B18"/>
    <w:rsid w:val="00022479"/>
    <w:rsid w:val="00022E5A"/>
    <w:rsid w:val="0002323D"/>
    <w:rsid w:val="0002396D"/>
    <w:rsid w:val="0002438B"/>
    <w:rsid w:val="000248BA"/>
    <w:rsid w:val="00026C37"/>
    <w:rsid w:val="00026DC1"/>
    <w:rsid w:val="00030DC3"/>
    <w:rsid w:val="000311A8"/>
    <w:rsid w:val="0003319D"/>
    <w:rsid w:val="0003374B"/>
    <w:rsid w:val="00033E28"/>
    <w:rsid w:val="00033F6B"/>
    <w:rsid w:val="00036594"/>
    <w:rsid w:val="00037945"/>
    <w:rsid w:val="00037D36"/>
    <w:rsid w:val="000409C9"/>
    <w:rsid w:val="00040D57"/>
    <w:rsid w:val="000413A0"/>
    <w:rsid w:val="00041507"/>
    <w:rsid w:val="00041E50"/>
    <w:rsid w:val="00042031"/>
    <w:rsid w:val="00042CDA"/>
    <w:rsid w:val="000458DC"/>
    <w:rsid w:val="00046E47"/>
    <w:rsid w:val="00047C0E"/>
    <w:rsid w:val="00050623"/>
    <w:rsid w:val="00050E14"/>
    <w:rsid w:val="00050FD8"/>
    <w:rsid w:val="00051996"/>
    <w:rsid w:val="00051A7C"/>
    <w:rsid w:val="00051BE8"/>
    <w:rsid w:val="0005231C"/>
    <w:rsid w:val="000526BF"/>
    <w:rsid w:val="00054A93"/>
    <w:rsid w:val="00056B3D"/>
    <w:rsid w:val="00056BFF"/>
    <w:rsid w:val="00057584"/>
    <w:rsid w:val="00057BBE"/>
    <w:rsid w:val="000606B9"/>
    <w:rsid w:val="00060B80"/>
    <w:rsid w:val="00062010"/>
    <w:rsid w:val="000621C9"/>
    <w:rsid w:val="00062F26"/>
    <w:rsid w:val="00063140"/>
    <w:rsid w:val="00063D9D"/>
    <w:rsid w:val="000649A2"/>
    <w:rsid w:val="000655EE"/>
    <w:rsid w:val="0006637C"/>
    <w:rsid w:val="00066395"/>
    <w:rsid w:val="00066486"/>
    <w:rsid w:val="0006731F"/>
    <w:rsid w:val="00067FB8"/>
    <w:rsid w:val="000706AE"/>
    <w:rsid w:val="00071648"/>
    <w:rsid w:val="000725E4"/>
    <w:rsid w:val="00072FEA"/>
    <w:rsid w:val="00075CEA"/>
    <w:rsid w:val="00077647"/>
    <w:rsid w:val="00077B6B"/>
    <w:rsid w:val="00080C8E"/>
    <w:rsid w:val="00081C86"/>
    <w:rsid w:val="00082CFE"/>
    <w:rsid w:val="00082D0E"/>
    <w:rsid w:val="0008357D"/>
    <w:rsid w:val="00083FED"/>
    <w:rsid w:val="00084258"/>
    <w:rsid w:val="000847EF"/>
    <w:rsid w:val="00084C46"/>
    <w:rsid w:val="00086885"/>
    <w:rsid w:val="00090109"/>
    <w:rsid w:val="000911D0"/>
    <w:rsid w:val="00093BD4"/>
    <w:rsid w:val="00093DA6"/>
    <w:rsid w:val="0009513F"/>
    <w:rsid w:val="00096784"/>
    <w:rsid w:val="00096F50"/>
    <w:rsid w:val="000972C2"/>
    <w:rsid w:val="000A038A"/>
    <w:rsid w:val="000A05C6"/>
    <w:rsid w:val="000A0C41"/>
    <w:rsid w:val="000A1192"/>
    <w:rsid w:val="000A12B8"/>
    <w:rsid w:val="000A27CB"/>
    <w:rsid w:val="000A313F"/>
    <w:rsid w:val="000A3974"/>
    <w:rsid w:val="000A39A1"/>
    <w:rsid w:val="000A6D95"/>
    <w:rsid w:val="000B02CA"/>
    <w:rsid w:val="000B0749"/>
    <w:rsid w:val="000B0DC5"/>
    <w:rsid w:val="000B11A6"/>
    <w:rsid w:val="000B16AE"/>
    <w:rsid w:val="000B2DD4"/>
    <w:rsid w:val="000B3009"/>
    <w:rsid w:val="000B4AB7"/>
    <w:rsid w:val="000B5236"/>
    <w:rsid w:val="000B5BD5"/>
    <w:rsid w:val="000B5D10"/>
    <w:rsid w:val="000B6196"/>
    <w:rsid w:val="000B6B28"/>
    <w:rsid w:val="000B7097"/>
    <w:rsid w:val="000C044D"/>
    <w:rsid w:val="000C0AC7"/>
    <w:rsid w:val="000C1041"/>
    <w:rsid w:val="000C2E84"/>
    <w:rsid w:val="000C40FA"/>
    <w:rsid w:val="000C4A52"/>
    <w:rsid w:val="000C517D"/>
    <w:rsid w:val="000C53E8"/>
    <w:rsid w:val="000C73DD"/>
    <w:rsid w:val="000C7527"/>
    <w:rsid w:val="000D0135"/>
    <w:rsid w:val="000D07CB"/>
    <w:rsid w:val="000D09E9"/>
    <w:rsid w:val="000D120B"/>
    <w:rsid w:val="000D3A48"/>
    <w:rsid w:val="000D3DC9"/>
    <w:rsid w:val="000D42C0"/>
    <w:rsid w:val="000D48F8"/>
    <w:rsid w:val="000D6B06"/>
    <w:rsid w:val="000D70BC"/>
    <w:rsid w:val="000E02CB"/>
    <w:rsid w:val="000E0786"/>
    <w:rsid w:val="000E108D"/>
    <w:rsid w:val="000E1309"/>
    <w:rsid w:val="000E1EF6"/>
    <w:rsid w:val="000E3321"/>
    <w:rsid w:val="000E40C3"/>
    <w:rsid w:val="000E5B50"/>
    <w:rsid w:val="000E5FBB"/>
    <w:rsid w:val="000E68EB"/>
    <w:rsid w:val="000E7565"/>
    <w:rsid w:val="000E7686"/>
    <w:rsid w:val="000E76F6"/>
    <w:rsid w:val="000F0886"/>
    <w:rsid w:val="000F089E"/>
    <w:rsid w:val="000F1659"/>
    <w:rsid w:val="000F1EB4"/>
    <w:rsid w:val="000F4089"/>
    <w:rsid w:val="000F4AFD"/>
    <w:rsid w:val="000F5336"/>
    <w:rsid w:val="000F74AF"/>
    <w:rsid w:val="000F74FC"/>
    <w:rsid w:val="000F7782"/>
    <w:rsid w:val="000F7D93"/>
    <w:rsid w:val="0010047B"/>
    <w:rsid w:val="00100717"/>
    <w:rsid w:val="00102D01"/>
    <w:rsid w:val="00103BA6"/>
    <w:rsid w:val="00103C4B"/>
    <w:rsid w:val="001044DB"/>
    <w:rsid w:val="00104728"/>
    <w:rsid w:val="00106B44"/>
    <w:rsid w:val="00107BB8"/>
    <w:rsid w:val="00110C79"/>
    <w:rsid w:val="0011184C"/>
    <w:rsid w:val="001153D6"/>
    <w:rsid w:val="00115656"/>
    <w:rsid w:val="00116A7D"/>
    <w:rsid w:val="00116D47"/>
    <w:rsid w:val="001171D6"/>
    <w:rsid w:val="00117990"/>
    <w:rsid w:val="00117A53"/>
    <w:rsid w:val="00117D7A"/>
    <w:rsid w:val="00120987"/>
    <w:rsid w:val="00121A1A"/>
    <w:rsid w:val="001232AB"/>
    <w:rsid w:val="00124532"/>
    <w:rsid w:val="0012478A"/>
    <w:rsid w:val="00125203"/>
    <w:rsid w:val="00125374"/>
    <w:rsid w:val="00126784"/>
    <w:rsid w:val="00130A18"/>
    <w:rsid w:val="00131194"/>
    <w:rsid w:val="001317CE"/>
    <w:rsid w:val="00131EF9"/>
    <w:rsid w:val="00132BF1"/>
    <w:rsid w:val="001333C5"/>
    <w:rsid w:val="001333EB"/>
    <w:rsid w:val="001337DB"/>
    <w:rsid w:val="00133E75"/>
    <w:rsid w:val="00134DF1"/>
    <w:rsid w:val="001351EF"/>
    <w:rsid w:val="00135887"/>
    <w:rsid w:val="00135CBB"/>
    <w:rsid w:val="00137A9F"/>
    <w:rsid w:val="001401C9"/>
    <w:rsid w:val="00140E0F"/>
    <w:rsid w:val="00140F3C"/>
    <w:rsid w:val="00140FC2"/>
    <w:rsid w:val="00141039"/>
    <w:rsid w:val="001418C1"/>
    <w:rsid w:val="00141FE8"/>
    <w:rsid w:val="00142000"/>
    <w:rsid w:val="00142A24"/>
    <w:rsid w:val="001438BA"/>
    <w:rsid w:val="001450ED"/>
    <w:rsid w:val="00146170"/>
    <w:rsid w:val="001466AA"/>
    <w:rsid w:val="001476CC"/>
    <w:rsid w:val="00147A6A"/>
    <w:rsid w:val="00150307"/>
    <w:rsid w:val="00150706"/>
    <w:rsid w:val="00150748"/>
    <w:rsid w:val="00153D57"/>
    <w:rsid w:val="00154586"/>
    <w:rsid w:val="00155C65"/>
    <w:rsid w:val="00155F4A"/>
    <w:rsid w:val="0015619A"/>
    <w:rsid w:val="00156737"/>
    <w:rsid w:val="00156C5F"/>
    <w:rsid w:val="00156D5D"/>
    <w:rsid w:val="00157033"/>
    <w:rsid w:val="0015704D"/>
    <w:rsid w:val="001574F2"/>
    <w:rsid w:val="00160CFB"/>
    <w:rsid w:val="00161681"/>
    <w:rsid w:val="00161A94"/>
    <w:rsid w:val="00162342"/>
    <w:rsid w:val="001623B8"/>
    <w:rsid w:val="0016241B"/>
    <w:rsid w:val="00162EA5"/>
    <w:rsid w:val="00163853"/>
    <w:rsid w:val="00164F63"/>
    <w:rsid w:val="001653C3"/>
    <w:rsid w:val="00165EBB"/>
    <w:rsid w:val="001665F2"/>
    <w:rsid w:val="00166C27"/>
    <w:rsid w:val="00167AF5"/>
    <w:rsid w:val="00167C39"/>
    <w:rsid w:val="001704E9"/>
    <w:rsid w:val="00171685"/>
    <w:rsid w:val="00171B48"/>
    <w:rsid w:val="0017318F"/>
    <w:rsid w:val="00174C0E"/>
    <w:rsid w:val="00175120"/>
    <w:rsid w:val="00175C35"/>
    <w:rsid w:val="00176E46"/>
    <w:rsid w:val="0017772E"/>
    <w:rsid w:val="00180437"/>
    <w:rsid w:val="00181F5D"/>
    <w:rsid w:val="0018208D"/>
    <w:rsid w:val="0018243C"/>
    <w:rsid w:val="00182AA8"/>
    <w:rsid w:val="001844F5"/>
    <w:rsid w:val="00184C93"/>
    <w:rsid w:val="00186119"/>
    <w:rsid w:val="001874B1"/>
    <w:rsid w:val="001877F4"/>
    <w:rsid w:val="00187F8E"/>
    <w:rsid w:val="00190124"/>
    <w:rsid w:val="00190146"/>
    <w:rsid w:val="00190D93"/>
    <w:rsid w:val="0019169E"/>
    <w:rsid w:val="001929ED"/>
    <w:rsid w:val="00192A2B"/>
    <w:rsid w:val="001934D0"/>
    <w:rsid w:val="00195E3D"/>
    <w:rsid w:val="00195F93"/>
    <w:rsid w:val="00196991"/>
    <w:rsid w:val="00196DB1"/>
    <w:rsid w:val="00196EC0"/>
    <w:rsid w:val="00197AAD"/>
    <w:rsid w:val="001A142E"/>
    <w:rsid w:val="001A14D8"/>
    <w:rsid w:val="001A1986"/>
    <w:rsid w:val="001A1E25"/>
    <w:rsid w:val="001A2F62"/>
    <w:rsid w:val="001A336A"/>
    <w:rsid w:val="001A3D69"/>
    <w:rsid w:val="001A3DE0"/>
    <w:rsid w:val="001A4087"/>
    <w:rsid w:val="001A5056"/>
    <w:rsid w:val="001A5E89"/>
    <w:rsid w:val="001A695A"/>
    <w:rsid w:val="001B077B"/>
    <w:rsid w:val="001B0788"/>
    <w:rsid w:val="001B09B0"/>
    <w:rsid w:val="001B0E94"/>
    <w:rsid w:val="001B1134"/>
    <w:rsid w:val="001B35B1"/>
    <w:rsid w:val="001B4686"/>
    <w:rsid w:val="001B5A58"/>
    <w:rsid w:val="001B62C1"/>
    <w:rsid w:val="001B6509"/>
    <w:rsid w:val="001B67A0"/>
    <w:rsid w:val="001B7DB7"/>
    <w:rsid w:val="001C0F31"/>
    <w:rsid w:val="001C11C2"/>
    <w:rsid w:val="001C1A07"/>
    <w:rsid w:val="001C34A6"/>
    <w:rsid w:val="001C56E0"/>
    <w:rsid w:val="001C65BA"/>
    <w:rsid w:val="001C7307"/>
    <w:rsid w:val="001D280E"/>
    <w:rsid w:val="001D2FA2"/>
    <w:rsid w:val="001D5440"/>
    <w:rsid w:val="001D6508"/>
    <w:rsid w:val="001D6917"/>
    <w:rsid w:val="001D6B64"/>
    <w:rsid w:val="001D7130"/>
    <w:rsid w:val="001D741D"/>
    <w:rsid w:val="001D781F"/>
    <w:rsid w:val="001D7FEF"/>
    <w:rsid w:val="001E18DD"/>
    <w:rsid w:val="001E2929"/>
    <w:rsid w:val="001E2A84"/>
    <w:rsid w:val="001E393B"/>
    <w:rsid w:val="001E39CB"/>
    <w:rsid w:val="001E5822"/>
    <w:rsid w:val="001E5BA9"/>
    <w:rsid w:val="001E7061"/>
    <w:rsid w:val="001F0A41"/>
    <w:rsid w:val="001F0ABB"/>
    <w:rsid w:val="001F0E80"/>
    <w:rsid w:val="001F1CA1"/>
    <w:rsid w:val="001F2957"/>
    <w:rsid w:val="001F2E3F"/>
    <w:rsid w:val="001F32C7"/>
    <w:rsid w:val="001F5D62"/>
    <w:rsid w:val="001F6EFF"/>
    <w:rsid w:val="001F7587"/>
    <w:rsid w:val="001F7D1A"/>
    <w:rsid w:val="001F7F00"/>
    <w:rsid w:val="00200210"/>
    <w:rsid w:val="00200453"/>
    <w:rsid w:val="00200C5A"/>
    <w:rsid w:val="002015D4"/>
    <w:rsid w:val="0020269B"/>
    <w:rsid w:val="00202E46"/>
    <w:rsid w:val="00202F46"/>
    <w:rsid w:val="00203207"/>
    <w:rsid w:val="0020400E"/>
    <w:rsid w:val="002045DD"/>
    <w:rsid w:val="0020677D"/>
    <w:rsid w:val="00206A65"/>
    <w:rsid w:val="002075A2"/>
    <w:rsid w:val="002075C5"/>
    <w:rsid w:val="00207AC9"/>
    <w:rsid w:val="00210261"/>
    <w:rsid w:val="00211512"/>
    <w:rsid w:val="002121D8"/>
    <w:rsid w:val="0021252E"/>
    <w:rsid w:val="00212E52"/>
    <w:rsid w:val="002131E2"/>
    <w:rsid w:val="00213779"/>
    <w:rsid w:val="002138AB"/>
    <w:rsid w:val="00215D0F"/>
    <w:rsid w:val="00216724"/>
    <w:rsid w:val="002174F2"/>
    <w:rsid w:val="00222083"/>
    <w:rsid w:val="00222AE2"/>
    <w:rsid w:val="00223BA3"/>
    <w:rsid w:val="00223D8C"/>
    <w:rsid w:val="00223D8F"/>
    <w:rsid w:val="00223EDB"/>
    <w:rsid w:val="00224A7B"/>
    <w:rsid w:val="00224FEE"/>
    <w:rsid w:val="002275C6"/>
    <w:rsid w:val="002276D4"/>
    <w:rsid w:val="002317E1"/>
    <w:rsid w:val="00232793"/>
    <w:rsid w:val="002329BD"/>
    <w:rsid w:val="00232C3B"/>
    <w:rsid w:val="00232C54"/>
    <w:rsid w:val="00234229"/>
    <w:rsid w:val="00234245"/>
    <w:rsid w:val="0023427A"/>
    <w:rsid w:val="0023574C"/>
    <w:rsid w:val="00235E03"/>
    <w:rsid w:val="00237FA3"/>
    <w:rsid w:val="00240404"/>
    <w:rsid w:val="00241BF6"/>
    <w:rsid w:val="002449BD"/>
    <w:rsid w:val="00244B95"/>
    <w:rsid w:val="002463FB"/>
    <w:rsid w:val="002478BD"/>
    <w:rsid w:val="002518A6"/>
    <w:rsid w:val="0025236D"/>
    <w:rsid w:val="00252C1F"/>
    <w:rsid w:val="00253074"/>
    <w:rsid w:val="0025525D"/>
    <w:rsid w:val="00255310"/>
    <w:rsid w:val="00256065"/>
    <w:rsid w:val="0026074E"/>
    <w:rsid w:val="002616CF"/>
    <w:rsid w:val="002617CA"/>
    <w:rsid w:val="0026192F"/>
    <w:rsid w:val="00261A8C"/>
    <w:rsid w:val="00263D4E"/>
    <w:rsid w:val="00265CB3"/>
    <w:rsid w:val="00267BC1"/>
    <w:rsid w:val="00270324"/>
    <w:rsid w:val="002709B5"/>
    <w:rsid w:val="00272052"/>
    <w:rsid w:val="00272C68"/>
    <w:rsid w:val="00273240"/>
    <w:rsid w:val="00273277"/>
    <w:rsid w:val="002734FE"/>
    <w:rsid w:val="0027465E"/>
    <w:rsid w:val="00275450"/>
    <w:rsid w:val="002754A0"/>
    <w:rsid w:val="00275756"/>
    <w:rsid w:val="00275C6A"/>
    <w:rsid w:val="00276BEB"/>
    <w:rsid w:val="00277F60"/>
    <w:rsid w:val="00280FE2"/>
    <w:rsid w:val="002812CC"/>
    <w:rsid w:val="002813D1"/>
    <w:rsid w:val="0028168E"/>
    <w:rsid w:val="00281963"/>
    <w:rsid w:val="0028229E"/>
    <w:rsid w:val="002826F7"/>
    <w:rsid w:val="0028543D"/>
    <w:rsid w:val="00286E96"/>
    <w:rsid w:val="002907E8"/>
    <w:rsid w:val="00290EC7"/>
    <w:rsid w:val="00291868"/>
    <w:rsid w:val="0029284B"/>
    <w:rsid w:val="00293757"/>
    <w:rsid w:val="00293C75"/>
    <w:rsid w:val="0029419D"/>
    <w:rsid w:val="00294694"/>
    <w:rsid w:val="00295A1C"/>
    <w:rsid w:val="00297BD5"/>
    <w:rsid w:val="002A03DF"/>
    <w:rsid w:val="002A0E40"/>
    <w:rsid w:val="002A0EE1"/>
    <w:rsid w:val="002A1393"/>
    <w:rsid w:val="002A1988"/>
    <w:rsid w:val="002A19C5"/>
    <w:rsid w:val="002A2E19"/>
    <w:rsid w:val="002A3613"/>
    <w:rsid w:val="002A3A60"/>
    <w:rsid w:val="002A473D"/>
    <w:rsid w:val="002A4BF6"/>
    <w:rsid w:val="002A519C"/>
    <w:rsid w:val="002A5EAA"/>
    <w:rsid w:val="002A5EC0"/>
    <w:rsid w:val="002A6711"/>
    <w:rsid w:val="002A6FB8"/>
    <w:rsid w:val="002A7D9E"/>
    <w:rsid w:val="002A7E90"/>
    <w:rsid w:val="002B019A"/>
    <w:rsid w:val="002B0923"/>
    <w:rsid w:val="002B1712"/>
    <w:rsid w:val="002B1E33"/>
    <w:rsid w:val="002B2898"/>
    <w:rsid w:val="002B29C7"/>
    <w:rsid w:val="002B2EB5"/>
    <w:rsid w:val="002B3181"/>
    <w:rsid w:val="002B31AC"/>
    <w:rsid w:val="002B3845"/>
    <w:rsid w:val="002B4A1F"/>
    <w:rsid w:val="002B5167"/>
    <w:rsid w:val="002B5193"/>
    <w:rsid w:val="002B5427"/>
    <w:rsid w:val="002B5DF5"/>
    <w:rsid w:val="002B629A"/>
    <w:rsid w:val="002B6F1A"/>
    <w:rsid w:val="002B7EE4"/>
    <w:rsid w:val="002B7F89"/>
    <w:rsid w:val="002C01B7"/>
    <w:rsid w:val="002C08E4"/>
    <w:rsid w:val="002C0EB8"/>
    <w:rsid w:val="002C16ED"/>
    <w:rsid w:val="002C257A"/>
    <w:rsid w:val="002C3E2F"/>
    <w:rsid w:val="002C4169"/>
    <w:rsid w:val="002C6349"/>
    <w:rsid w:val="002D0319"/>
    <w:rsid w:val="002D10F5"/>
    <w:rsid w:val="002D1739"/>
    <w:rsid w:val="002D1D51"/>
    <w:rsid w:val="002D2525"/>
    <w:rsid w:val="002D31DF"/>
    <w:rsid w:val="002D444E"/>
    <w:rsid w:val="002D55F9"/>
    <w:rsid w:val="002D5ECC"/>
    <w:rsid w:val="002D5F84"/>
    <w:rsid w:val="002D6078"/>
    <w:rsid w:val="002D61F8"/>
    <w:rsid w:val="002D695E"/>
    <w:rsid w:val="002D6CCF"/>
    <w:rsid w:val="002E032A"/>
    <w:rsid w:val="002E03CE"/>
    <w:rsid w:val="002E0402"/>
    <w:rsid w:val="002E0C35"/>
    <w:rsid w:val="002E0C8A"/>
    <w:rsid w:val="002E2189"/>
    <w:rsid w:val="002E24E6"/>
    <w:rsid w:val="002E3953"/>
    <w:rsid w:val="002E3D61"/>
    <w:rsid w:val="002E4561"/>
    <w:rsid w:val="002E47F6"/>
    <w:rsid w:val="002E4E85"/>
    <w:rsid w:val="002E4FA5"/>
    <w:rsid w:val="002E57D3"/>
    <w:rsid w:val="002F159A"/>
    <w:rsid w:val="002F27D5"/>
    <w:rsid w:val="002F2AD8"/>
    <w:rsid w:val="002F419E"/>
    <w:rsid w:val="002F587F"/>
    <w:rsid w:val="002F5ABF"/>
    <w:rsid w:val="002F72E6"/>
    <w:rsid w:val="002F7317"/>
    <w:rsid w:val="002F7944"/>
    <w:rsid w:val="002F7AE6"/>
    <w:rsid w:val="003002CB"/>
    <w:rsid w:val="0030041F"/>
    <w:rsid w:val="00300729"/>
    <w:rsid w:val="003016AC"/>
    <w:rsid w:val="00301D90"/>
    <w:rsid w:val="00301DB9"/>
    <w:rsid w:val="00302337"/>
    <w:rsid w:val="003025E6"/>
    <w:rsid w:val="00302F7F"/>
    <w:rsid w:val="00302FB1"/>
    <w:rsid w:val="00303386"/>
    <w:rsid w:val="003035F3"/>
    <w:rsid w:val="00303E25"/>
    <w:rsid w:val="00304266"/>
    <w:rsid w:val="00305923"/>
    <w:rsid w:val="00306651"/>
    <w:rsid w:val="0030667B"/>
    <w:rsid w:val="00306741"/>
    <w:rsid w:val="00306D0E"/>
    <w:rsid w:val="00310112"/>
    <w:rsid w:val="0031159F"/>
    <w:rsid w:val="00315027"/>
    <w:rsid w:val="003152A0"/>
    <w:rsid w:val="00315909"/>
    <w:rsid w:val="00316124"/>
    <w:rsid w:val="0031705F"/>
    <w:rsid w:val="003176AB"/>
    <w:rsid w:val="00320B18"/>
    <w:rsid w:val="003227C3"/>
    <w:rsid w:val="003231E7"/>
    <w:rsid w:val="0032550C"/>
    <w:rsid w:val="0032698A"/>
    <w:rsid w:val="003269F1"/>
    <w:rsid w:val="00330F34"/>
    <w:rsid w:val="003312F5"/>
    <w:rsid w:val="003314A0"/>
    <w:rsid w:val="00332DB7"/>
    <w:rsid w:val="00333799"/>
    <w:rsid w:val="00334394"/>
    <w:rsid w:val="00334A1C"/>
    <w:rsid w:val="00334A5B"/>
    <w:rsid w:val="0033518E"/>
    <w:rsid w:val="00336265"/>
    <w:rsid w:val="00336461"/>
    <w:rsid w:val="0033722F"/>
    <w:rsid w:val="003372BA"/>
    <w:rsid w:val="00337561"/>
    <w:rsid w:val="003405F7"/>
    <w:rsid w:val="0034079A"/>
    <w:rsid w:val="00341526"/>
    <w:rsid w:val="00341DDB"/>
    <w:rsid w:val="00341E2C"/>
    <w:rsid w:val="003420CB"/>
    <w:rsid w:val="00342ABE"/>
    <w:rsid w:val="00342C21"/>
    <w:rsid w:val="003442E9"/>
    <w:rsid w:val="00344604"/>
    <w:rsid w:val="00345771"/>
    <w:rsid w:val="0034604D"/>
    <w:rsid w:val="003521F1"/>
    <w:rsid w:val="003541E8"/>
    <w:rsid w:val="00356B9E"/>
    <w:rsid w:val="00356C10"/>
    <w:rsid w:val="00356CF5"/>
    <w:rsid w:val="00357FDB"/>
    <w:rsid w:val="00360BFD"/>
    <w:rsid w:val="003610EF"/>
    <w:rsid w:val="00362117"/>
    <w:rsid w:val="0036240F"/>
    <w:rsid w:val="00362A69"/>
    <w:rsid w:val="0036300E"/>
    <w:rsid w:val="00364CE1"/>
    <w:rsid w:val="00365DEA"/>
    <w:rsid w:val="00366B1B"/>
    <w:rsid w:val="00367126"/>
    <w:rsid w:val="0036777B"/>
    <w:rsid w:val="00370269"/>
    <w:rsid w:val="0037034F"/>
    <w:rsid w:val="0037133C"/>
    <w:rsid w:val="003713E8"/>
    <w:rsid w:val="0037179D"/>
    <w:rsid w:val="003724F4"/>
    <w:rsid w:val="003728DD"/>
    <w:rsid w:val="00372C3F"/>
    <w:rsid w:val="00372CAE"/>
    <w:rsid w:val="0037404F"/>
    <w:rsid w:val="003767BD"/>
    <w:rsid w:val="00377E98"/>
    <w:rsid w:val="0038065B"/>
    <w:rsid w:val="003816BE"/>
    <w:rsid w:val="00381ED6"/>
    <w:rsid w:val="00382A89"/>
    <w:rsid w:val="00382B94"/>
    <w:rsid w:val="00383000"/>
    <w:rsid w:val="003836FE"/>
    <w:rsid w:val="003852EB"/>
    <w:rsid w:val="00385D7B"/>
    <w:rsid w:val="00386B4F"/>
    <w:rsid w:val="00387453"/>
    <w:rsid w:val="00391339"/>
    <w:rsid w:val="003913EA"/>
    <w:rsid w:val="0039212B"/>
    <w:rsid w:val="00394610"/>
    <w:rsid w:val="003978C4"/>
    <w:rsid w:val="00397B62"/>
    <w:rsid w:val="003A0F34"/>
    <w:rsid w:val="003A32D2"/>
    <w:rsid w:val="003A335C"/>
    <w:rsid w:val="003A4171"/>
    <w:rsid w:val="003A53C9"/>
    <w:rsid w:val="003A6330"/>
    <w:rsid w:val="003A6C82"/>
    <w:rsid w:val="003A6E0B"/>
    <w:rsid w:val="003A7058"/>
    <w:rsid w:val="003A7843"/>
    <w:rsid w:val="003B0B39"/>
    <w:rsid w:val="003B0E55"/>
    <w:rsid w:val="003B1129"/>
    <w:rsid w:val="003B1931"/>
    <w:rsid w:val="003B22D1"/>
    <w:rsid w:val="003B23EE"/>
    <w:rsid w:val="003B279B"/>
    <w:rsid w:val="003B2A02"/>
    <w:rsid w:val="003B3E1D"/>
    <w:rsid w:val="003B453A"/>
    <w:rsid w:val="003B4D43"/>
    <w:rsid w:val="003B4EEB"/>
    <w:rsid w:val="003B5E7E"/>
    <w:rsid w:val="003B62A2"/>
    <w:rsid w:val="003B6B73"/>
    <w:rsid w:val="003B6DFB"/>
    <w:rsid w:val="003C0181"/>
    <w:rsid w:val="003C100A"/>
    <w:rsid w:val="003C13C4"/>
    <w:rsid w:val="003C2824"/>
    <w:rsid w:val="003C3561"/>
    <w:rsid w:val="003C575E"/>
    <w:rsid w:val="003C63B5"/>
    <w:rsid w:val="003C646E"/>
    <w:rsid w:val="003C70CC"/>
    <w:rsid w:val="003D092F"/>
    <w:rsid w:val="003D2D8E"/>
    <w:rsid w:val="003D2DCB"/>
    <w:rsid w:val="003D42A2"/>
    <w:rsid w:val="003D58C8"/>
    <w:rsid w:val="003D5915"/>
    <w:rsid w:val="003D754F"/>
    <w:rsid w:val="003D7D1A"/>
    <w:rsid w:val="003D7D4B"/>
    <w:rsid w:val="003D7E15"/>
    <w:rsid w:val="003D7EE6"/>
    <w:rsid w:val="003E1DFD"/>
    <w:rsid w:val="003E2588"/>
    <w:rsid w:val="003E34A3"/>
    <w:rsid w:val="003E35D4"/>
    <w:rsid w:val="003E378A"/>
    <w:rsid w:val="003E3B4D"/>
    <w:rsid w:val="003E43EB"/>
    <w:rsid w:val="003E5918"/>
    <w:rsid w:val="003E5A28"/>
    <w:rsid w:val="003E5E04"/>
    <w:rsid w:val="003E7E40"/>
    <w:rsid w:val="003F05A4"/>
    <w:rsid w:val="003F08F9"/>
    <w:rsid w:val="003F1768"/>
    <w:rsid w:val="003F2BF0"/>
    <w:rsid w:val="003F4E8B"/>
    <w:rsid w:val="003F52D9"/>
    <w:rsid w:val="003F6BB4"/>
    <w:rsid w:val="003F6E92"/>
    <w:rsid w:val="00400E1F"/>
    <w:rsid w:val="00401036"/>
    <w:rsid w:val="00402A35"/>
    <w:rsid w:val="00402DE1"/>
    <w:rsid w:val="0040324A"/>
    <w:rsid w:val="0040352D"/>
    <w:rsid w:val="0040367F"/>
    <w:rsid w:val="00403DEA"/>
    <w:rsid w:val="004075EF"/>
    <w:rsid w:val="004077D2"/>
    <w:rsid w:val="00407E08"/>
    <w:rsid w:val="004104AF"/>
    <w:rsid w:val="004106D8"/>
    <w:rsid w:val="00410EC8"/>
    <w:rsid w:val="004113BE"/>
    <w:rsid w:val="0041167C"/>
    <w:rsid w:val="00413419"/>
    <w:rsid w:val="004136E3"/>
    <w:rsid w:val="0041425B"/>
    <w:rsid w:val="00414BC8"/>
    <w:rsid w:val="00415CD9"/>
    <w:rsid w:val="00416879"/>
    <w:rsid w:val="004175BF"/>
    <w:rsid w:val="00421FBE"/>
    <w:rsid w:val="004225A8"/>
    <w:rsid w:val="004226AD"/>
    <w:rsid w:val="00423279"/>
    <w:rsid w:val="00424DBA"/>
    <w:rsid w:val="00425A8A"/>
    <w:rsid w:val="0042614A"/>
    <w:rsid w:val="0042765C"/>
    <w:rsid w:val="00431DE4"/>
    <w:rsid w:val="004336B9"/>
    <w:rsid w:val="004352C9"/>
    <w:rsid w:val="00435EAA"/>
    <w:rsid w:val="00436761"/>
    <w:rsid w:val="004379EB"/>
    <w:rsid w:val="00440736"/>
    <w:rsid w:val="004408BC"/>
    <w:rsid w:val="004408D9"/>
    <w:rsid w:val="0044135B"/>
    <w:rsid w:val="00441DE3"/>
    <w:rsid w:val="0044207E"/>
    <w:rsid w:val="00442A14"/>
    <w:rsid w:val="00443B9F"/>
    <w:rsid w:val="004452BC"/>
    <w:rsid w:val="00446C6A"/>
    <w:rsid w:val="004509CC"/>
    <w:rsid w:val="00450F2B"/>
    <w:rsid w:val="00451A30"/>
    <w:rsid w:val="00453313"/>
    <w:rsid w:val="0045334A"/>
    <w:rsid w:val="00453494"/>
    <w:rsid w:val="00455F46"/>
    <w:rsid w:val="004561A7"/>
    <w:rsid w:val="004562C6"/>
    <w:rsid w:val="004569CD"/>
    <w:rsid w:val="00456E8E"/>
    <w:rsid w:val="0045797F"/>
    <w:rsid w:val="0045798A"/>
    <w:rsid w:val="004605A5"/>
    <w:rsid w:val="00462D86"/>
    <w:rsid w:val="00463E22"/>
    <w:rsid w:val="0046485B"/>
    <w:rsid w:val="00464C2A"/>
    <w:rsid w:val="00465592"/>
    <w:rsid w:val="00466325"/>
    <w:rsid w:val="00466729"/>
    <w:rsid w:val="0046719E"/>
    <w:rsid w:val="00467217"/>
    <w:rsid w:val="00470863"/>
    <w:rsid w:val="00470868"/>
    <w:rsid w:val="00470A63"/>
    <w:rsid w:val="004724F4"/>
    <w:rsid w:val="0047252D"/>
    <w:rsid w:val="00472928"/>
    <w:rsid w:val="00472E78"/>
    <w:rsid w:val="0047314B"/>
    <w:rsid w:val="00473438"/>
    <w:rsid w:val="0047518C"/>
    <w:rsid w:val="004756A7"/>
    <w:rsid w:val="004768D3"/>
    <w:rsid w:val="004778E1"/>
    <w:rsid w:val="00477C1E"/>
    <w:rsid w:val="00481639"/>
    <w:rsid w:val="00481CFE"/>
    <w:rsid w:val="004821A7"/>
    <w:rsid w:val="0048318B"/>
    <w:rsid w:val="00483392"/>
    <w:rsid w:val="0048439B"/>
    <w:rsid w:val="0048464F"/>
    <w:rsid w:val="00484B99"/>
    <w:rsid w:val="004854C4"/>
    <w:rsid w:val="00485DC9"/>
    <w:rsid w:val="004861C3"/>
    <w:rsid w:val="00487B6C"/>
    <w:rsid w:val="004906E8"/>
    <w:rsid w:val="004912F1"/>
    <w:rsid w:val="00493478"/>
    <w:rsid w:val="0049383F"/>
    <w:rsid w:val="0049528B"/>
    <w:rsid w:val="00495D21"/>
    <w:rsid w:val="00495D73"/>
    <w:rsid w:val="00495EBA"/>
    <w:rsid w:val="004978DA"/>
    <w:rsid w:val="004A0453"/>
    <w:rsid w:val="004A246F"/>
    <w:rsid w:val="004A38B0"/>
    <w:rsid w:val="004A4B64"/>
    <w:rsid w:val="004A5508"/>
    <w:rsid w:val="004A581F"/>
    <w:rsid w:val="004A5F22"/>
    <w:rsid w:val="004A7CF4"/>
    <w:rsid w:val="004A7F40"/>
    <w:rsid w:val="004B03AE"/>
    <w:rsid w:val="004B11AC"/>
    <w:rsid w:val="004B1272"/>
    <w:rsid w:val="004B1352"/>
    <w:rsid w:val="004B1AEF"/>
    <w:rsid w:val="004B1E51"/>
    <w:rsid w:val="004B1FCD"/>
    <w:rsid w:val="004B351C"/>
    <w:rsid w:val="004B5067"/>
    <w:rsid w:val="004B6D7F"/>
    <w:rsid w:val="004C0058"/>
    <w:rsid w:val="004C11BC"/>
    <w:rsid w:val="004C11F7"/>
    <w:rsid w:val="004C16F9"/>
    <w:rsid w:val="004C371F"/>
    <w:rsid w:val="004C3C94"/>
    <w:rsid w:val="004C3E55"/>
    <w:rsid w:val="004C43D7"/>
    <w:rsid w:val="004C46D8"/>
    <w:rsid w:val="004C4D24"/>
    <w:rsid w:val="004C5CEB"/>
    <w:rsid w:val="004C75A5"/>
    <w:rsid w:val="004D05DE"/>
    <w:rsid w:val="004D0A98"/>
    <w:rsid w:val="004D1AF1"/>
    <w:rsid w:val="004D1AF4"/>
    <w:rsid w:val="004D1FFC"/>
    <w:rsid w:val="004D349A"/>
    <w:rsid w:val="004D3680"/>
    <w:rsid w:val="004D4C6A"/>
    <w:rsid w:val="004D5C76"/>
    <w:rsid w:val="004D6FE4"/>
    <w:rsid w:val="004E0473"/>
    <w:rsid w:val="004E06C9"/>
    <w:rsid w:val="004E0BE5"/>
    <w:rsid w:val="004E0D4E"/>
    <w:rsid w:val="004E0E37"/>
    <w:rsid w:val="004E1267"/>
    <w:rsid w:val="004E1390"/>
    <w:rsid w:val="004E1C7B"/>
    <w:rsid w:val="004E23CD"/>
    <w:rsid w:val="004E250E"/>
    <w:rsid w:val="004E3286"/>
    <w:rsid w:val="004E3F54"/>
    <w:rsid w:val="004E41C3"/>
    <w:rsid w:val="004E4578"/>
    <w:rsid w:val="004E51CF"/>
    <w:rsid w:val="004E76B5"/>
    <w:rsid w:val="004F178E"/>
    <w:rsid w:val="004F2A2E"/>
    <w:rsid w:val="004F2A5E"/>
    <w:rsid w:val="004F3B12"/>
    <w:rsid w:val="004F48ED"/>
    <w:rsid w:val="004F6099"/>
    <w:rsid w:val="005000D8"/>
    <w:rsid w:val="00500443"/>
    <w:rsid w:val="00500AE6"/>
    <w:rsid w:val="00502946"/>
    <w:rsid w:val="0050296F"/>
    <w:rsid w:val="00502A48"/>
    <w:rsid w:val="005037B2"/>
    <w:rsid w:val="00504125"/>
    <w:rsid w:val="005053FC"/>
    <w:rsid w:val="00506AF0"/>
    <w:rsid w:val="00507421"/>
    <w:rsid w:val="00507463"/>
    <w:rsid w:val="0051096A"/>
    <w:rsid w:val="005112C1"/>
    <w:rsid w:val="0051179B"/>
    <w:rsid w:val="00511CB5"/>
    <w:rsid w:val="005125C9"/>
    <w:rsid w:val="00513B54"/>
    <w:rsid w:val="005140DF"/>
    <w:rsid w:val="00515628"/>
    <w:rsid w:val="0051715D"/>
    <w:rsid w:val="0051748C"/>
    <w:rsid w:val="00517502"/>
    <w:rsid w:val="00517E69"/>
    <w:rsid w:val="005200E8"/>
    <w:rsid w:val="00522270"/>
    <w:rsid w:val="005228AC"/>
    <w:rsid w:val="0052372C"/>
    <w:rsid w:val="005240D2"/>
    <w:rsid w:val="00524391"/>
    <w:rsid w:val="0052510F"/>
    <w:rsid w:val="005260BC"/>
    <w:rsid w:val="00526719"/>
    <w:rsid w:val="0052688C"/>
    <w:rsid w:val="0053037B"/>
    <w:rsid w:val="00530AAD"/>
    <w:rsid w:val="00531205"/>
    <w:rsid w:val="0053125D"/>
    <w:rsid w:val="005317FF"/>
    <w:rsid w:val="00531B05"/>
    <w:rsid w:val="00532DF4"/>
    <w:rsid w:val="00533B0C"/>
    <w:rsid w:val="005346EB"/>
    <w:rsid w:val="005353C7"/>
    <w:rsid w:val="00536299"/>
    <w:rsid w:val="00536512"/>
    <w:rsid w:val="00536F39"/>
    <w:rsid w:val="00537014"/>
    <w:rsid w:val="005404CF"/>
    <w:rsid w:val="0054102B"/>
    <w:rsid w:val="005416BB"/>
    <w:rsid w:val="00541A63"/>
    <w:rsid w:val="00541BE0"/>
    <w:rsid w:val="00542C98"/>
    <w:rsid w:val="00543017"/>
    <w:rsid w:val="00543A9E"/>
    <w:rsid w:val="0054509A"/>
    <w:rsid w:val="0054610D"/>
    <w:rsid w:val="00546250"/>
    <w:rsid w:val="00546CEC"/>
    <w:rsid w:val="0054754D"/>
    <w:rsid w:val="00547BAB"/>
    <w:rsid w:val="00547D13"/>
    <w:rsid w:val="0055003A"/>
    <w:rsid w:val="00551084"/>
    <w:rsid w:val="00552C32"/>
    <w:rsid w:val="005534BA"/>
    <w:rsid w:val="00553506"/>
    <w:rsid w:val="00553767"/>
    <w:rsid w:val="0055428C"/>
    <w:rsid w:val="0055449F"/>
    <w:rsid w:val="005555D5"/>
    <w:rsid w:val="00556C1E"/>
    <w:rsid w:val="00556DB1"/>
    <w:rsid w:val="00556F8B"/>
    <w:rsid w:val="00557C34"/>
    <w:rsid w:val="005601CA"/>
    <w:rsid w:val="005603C5"/>
    <w:rsid w:val="005607CA"/>
    <w:rsid w:val="00560A5B"/>
    <w:rsid w:val="00561E68"/>
    <w:rsid w:val="005621C5"/>
    <w:rsid w:val="00563EBE"/>
    <w:rsid w:val="00564234"/>
    <w:rsid w:val="005644E6"/>
    <w:rsid w:val="00564B0B"/>
    <w:rsid w:val="00564D67"/>
    <w:rsid w:val="00565481"/>
    <w:rsid w:val="005660A5"/>
    <w:rsid w:val="0056626C"/>
    <w:rsid w:val="00566A57"/>
    <w:rsid w:val="00566F1C"/>
    <w:rsid w:val="00566FA5"/>
    <w:rsid w:val="005672E1"/>
    <w:rsid w:val="005672ED"/>
    <w:rsid w:val="00567BBC"/>
    <w:rsid w:val="00567BD3"/>
    <w:rsid w:val="005704C6"/>
    <w:rsid w:val="00570A36"/>
    <w:rsid w:val="00571110"/>
    <w:rsid w:val="0057196F"/>
    <w:rsid w:val="005719D5"/>
    <w:rsid w:val="00571A3F"/>
    <w:rsid w:val="00572C23"/>
    <w:rsid w:val="0057420D"/>
    <w:rsid w:val="00574D60"/>
    <w:rsid w:val="00575284"/>
    <w:rsid w:val="00575652"/>
    <w:rsid w:val="005767E4"/>
    <w:rsid w:val="005775B2"/>
    <w:rsid w:val="00577920"/>
    <w:rsid w:val="0058009A"/>
    <w:rsid w:val="00581072"/>
    <w:rsid w:val="00582A48"/>
    <w:rsid w:val="00582F0D"/>
    <w:rsid w:val="00583415"/>
    <w:rsid w:val="00583AB1"/>
    <w:rsid w:val="005840CF"/>
    <w:rsid w:val="0058454A"/>
    <w:rsid w:val="0058457E"/>
    <w:rsid w:val="005850BE"/>
    <w:rsid w:val="00585934"/>
    <w:rsid w:val="00585D38"/>
    <w:rsid w:val="00585E31"/>
    <w:rsid w:val="00587C0D"/>
    <w:rsid w:val="00587FF7"/>
    <w:rsid w:val="00590315"/>
    <w:rsid w:val="005909F7"/>
    <w:rsid w:val="00590B6B"/>
    <w:rsid w:val="005919BC"/>
    <w:rsid w:val="00592206"/>
    <w:rsid w:val="00593068"/>
    <w:rsid w:val="0059415B"/>
    <w:rsid w:val="00594383"/>
    <w:rsid w:val="005A276B"/>
    <w:rsid w:val="005A28A5"/>
    <w:rsid w:val="005A40A5"/>
    <w:rsid w:val="005A508D"/>
    <w:rsid w:val="005A53C7"/>
    <w:rsid w:val="005A7E5F"/>
    <w:rsid w:val="005B1446"/>
    <w:rsid w:val="005B1EA1"/>
    <w:rsid w:val="005B50D0"/>
    <w:rsid w:val="005B6255"/>
    <w:rsid w:val="005B6CC0"/>
    <w:rsid w:val="005B725D"/>
    <w:rsid w:val="005B77CA"/>
    <w:rsid w:val="005B791F"/>
    <w:rsid w:val="005C0489"/>
    <w:rsid w:val="005C0537"/>
    <w:rsid w:val="005C0A30"/>
    <w:rsid w:val="005C0D12"/>
    <w:rsid w:val="005C32A5"/>
    <w:rsid w:val="005C4B62"/>
    <w:rsid w:val="005C5AAB"/>
    <w:rsid w:val="005C5CF6"/>
    <w:rsid w:val="005C5FC4"/>
    <w:rsid w:val="005C65FA"/>
    <w:rsid w:val="005C668A"/>
    <w:rsid w:val="005D1574"/>
    <w:rsid w:val="005D1C37"/>
    <w:rsid w:val="005D245C"/>
    <w:rsid w:val="005D3C9B"/>
    <w:rsid w:val="005D4311"/>
    <w:rsid w:val="005D4574"/>
    <w:rsid w:val="005D5461"/>
    <w:rsid w:val="005D6970"/>
    <w:rsid w:val="005D6BDE"/>
    <w:rsid w:val="005D7069"/>
    <w:rsid w:val="005D7426"/>
    <w:rsid w:val="005D75E6"/>
    <w:rsid w:val="005D775C"/>
    <w:rsid w:val="005E1192"/>
    <w:rsid w:val="005E139B"/>
    <w:rsid w:val="005E345A"/>
    <w:rsid w:val="005E4250"/>
    <w:rsid w:val="005E42B5"/>
    <w:rsid w:val="005E5BB1"/>
    <w:rsid w:val="005E670C"/>
    <w:rsid w:val="005E7150"/>
    <w:rsid w:val="005E7229"/>
    <w:rsid w:val="005F05C5"/>
    <w:rsid w:val="005F0C27"/>
    <w:rsid w:val="005F15AF"/>
    <w:rsid w:val="005F34F3"/>
    <w:rsid w:val="005F3F71"/>
    <w:rsid w:val="005F4506"/>
    <w:rsid w:val="005F5D74"/>
    <w:rsid w:val="005F6146"/>
    <w:rsid w:val="005F68AB"/>
    <w:rsid w:val="00600198"/>
    <w:rsid w:val="0060192E"/>
    <w:rsid w:val="00604137"/>
    <w:rsid w:val="00604D8B"/>
    <w:rsid w:val="00610832"/>
    <w:rsid w:val="00611651"/>
    <w:rsid w:val="0061193D"/>
    <w:rsid w:val="00612068"/>
    <w:rsid w:val="00612D33"/>
    <w:rsid w:val="0061350F"/>
    <w:rsid w:val="006137AB"/>
    <w:rsid w:val="00615473"/>
    <w:rsid w:val="00616A76"/>
    <w:rsid w:val="006207F2"/>
    <w:rsid w:val="006217B4"/>
    <w:rsid w:val="006218F3"/>
    <w:rsid w:val="00621B3C"/>
    <w:rsid w:val="006224AB"/>
    <w:rsid w:val="00622BE6"/>
    <w:rsid w:val="0062300B"/>
    <w:rsid w:val="00624FD1"/>
    <w:rsid w:val="006276FE"/>
    <w:rsid w:val="006317CD"/>
    <w:rsid w:val="00631F87"/>
    <w:rsid w:val="006323E1"/>
    <w:rsid w:val="00633903"/>
    <w:rsid w:val="006366EB"/>
    <w:rsid w:val="00636BBA"/>
    <w:rsid w:val="00636C8A"/>
    <w:rsid w:val="006372D8"/>
    <w:rsid w:val="0064083D"/>
    <w:rsid w:val="00641C30"/>
    <w:rsid w:val="0064264B"/>
    <w:rsid w:val="00642A38"/>
    <w:rsid w:val="00642FBA"/>
    <w:rsid w:val="0064436D"/>
    <w:rsid w:val="00644DF7"/>
    <w:rsid w:val="006457EA"/>
    <w:rsid w:val="00645831"/>
    <w:rsid w:val="006459F5"/>
    <w:rsid w:val="0064731B"/>
    <w:rsid w:val="006474D2"/>
    <w:rsid w:val="00651449"/>
    <w:rsid w:val="00653380"/>
    <w:rsid w:val="00653C9B"/>
    <w:rsid w:val="006563B1"/>
    <w:rsid w:val="006569CF"/>
    <w:rsid w:val="00657C3D"/>
    <w:rsid w:val="00661E33"/>
    <w:rsid w:val="00661EAE"/>
    <w:rsid w:val="00662CFE"/>
    <w:rsid w:val="006633A2"/>
    <w:rsid w:val="00663AD8"/>
    <w:rsid w:val="00663AF4"/>
    <w:rsid w:val="00664F77"/>
    <w:rsid w:val="006653AC"/>
    <w:rsid w:val="00666349"/>
    <w:rsid w:val="006668AF"/>
    <w:rsid w:val="006672A7"/>
    <w:rsid w:val="00667DE3"/>
    <w:rsid w:val="006704B7"/>
    <w:rsid w:val="00670AB8"/>
    <w:rsid w:val="00671AA6"/>
    <w:rsid w:val="00674E6C"/>
    <w:rsid w:val="00675DFA"/>
    <w:rsid w:val="00676F9B"/>
    <w:rsid w:val="00681391"/>
    <w:rsid w:val="00681DAD"/>
    <w:rsid w:val="00681EA9"/>
    <w:rsid w:val="00684699"/>
    <w:rsid w:val="00685AD6"/>
    <w:rsid w:val="00687EFB"/>
    <w:rsid w:val="00690E20"/>
    <w:rsid w:val="006915D5"/>
    <w:rsid w:val="00691C16"/>
    <w:rsid w:val="00692540"/>
    <w:rsid w:val="00692A59"/>
    <w:rsid w:val="0069307C"/>
    <w:rsid w:val="00693DE4"/>
    <w:rsid w:val="00694668"/>
    <w:rsid w:val="00695570"/>
    <w:rsid w:val="0069749E"/>
    <w:rsid w:val="006A0FD5"/>
    <w:rsid w:val="006A1637"/>
    <w:rsid w:val="006A17DD"/>
    <w:rsid w:val="006A2644"/>
    <w:rsid w:val="006A456A"/>
    <w:rsid w:val="006A51C9"/>
    <w:rsid w:val="006A5B22"/>
    <w:rsid w:val="006A5B8B"/>
    <w:rsid w:val="006A6FEE"/>
    <w:rsid w:val="006A77BC"/>
    <w:rsid w:val="006A7EAA"/>
    <w:rsid w:val="006B0128"/>
    <w:rsid w:val="006B044D"/>
    <w:rsid w:val="006B2A23"/>
    <w:rsid w:val="006B31C2"/>
    <w:rsid w:val="006B3222"/>
    <w:rsid w:val="006B41D8"/>
    <w:rsid w:val="006B4A5F"/>
    <w:rsid w:val="006B4E69"/>
    <w:rsid w:val="006B76B7"/>
    <w:rsid w:val="006B7FFB"/>
    <w:rsid w:val="006C00D7"/>
    <w:rsid w:val="006C03A0"/>
    <w:rsid w:val="006C0ABD"/>
    <w:rsid w:val="006C0E5B"/>
    <w:rsid w:val="006C1CBD"/>
    <w:rsid w:val="006C302B"/>
    <w:rsid w:val="006C4973"/>
    <w:rsid w:val="006C4D50"/>
    <w:rsid w:val="006C5125"/>
    <w:rsid w:val="006C5433"/>
    <w:rsid w:val="006C76EC"/>
    <w:rsid w:val="006C7BB0"/>
    <w:rsid w:val="006C7D36"/>
    <w:rsid w:val="006D133B"/>
    <w:rsid w:val="006D21D9"/>
    <w:rsid w:val="006D257B"/>
    <w:rsid w:val="006D2B0E"/>
    <w:rsid w:val="006D42DA"/>
    <w:rsid w:val="006D67FC"/>
    <w:rsid w:val="006D6925"/>
    <w:rsid w:val="006D773A"/>
    <w:rsid w:val="006E19A4"/>
    <w:rsid w:val="006E1E74"/>
    <w:rsid w:val="006E1ECF"/>
    <w:rsid w:val="006E2BCD"/>
    <w:rsid w:val="006E4E23"/>
    <w:rsid w:val="006E55DC"/>
    <w:rsid w:val="006E5750"/>
    <w:rsid w:val="006E6298"/>
    <w:rsid w:val="006E7D94"/>
    <w:rsid w:val="006F3908"/>
    <w:rsid w:val="006F5669"/>
    <w:rsid w:val="006F5B78"/>
    <w:rsid w:val="006F5DFF"/>
    <w:rsid w:val="006F7967"/>
    <w:rsid w:val="0070091A"/>
    <w:rsid w:val="007013D2"/>
    <w:rsid w:val="007014E7"/>
    <w:rsid w:val="0070204A"/>
    <w:rsid w:val="0070216C"/>
    <w:rsid w:val="007056EB"/>
    <w:rsid w:val="007062B8"/>
    <w:rsid w:val="00706CA1"/>
    <w:rsid w:val="007101A0"/>
    <w:rsid w:val="007115AD"/>
    <w:rsid w:val="00711CFC"/>
    <w:rsid w:val="00711E49"/>
    <w:rsid w:val="007128C3"/>
    <w:rsid w:val="00713B48"/>
    <w:rsid w:val="00713BAE"/>
    <w:rsid w:val="00713F81"/>
    <w:rsid w:val="0071495E"/>
    <w:rsid w:val="00714C7A"/>
    <w:rsid w:val="007153EA"/>
    <w:rsid w:val="007158DB"/>
    <w:rsid w:val="00716AC1"/>
    <w:rsid w:val="00717A5A"/>
    <w:rsid w:val="00721072"/>
    <w:rsid w:val="00721098"/>
    <w:rsid w:val="007228BA"/>
    <w:rsid w:val="00722A79"/>
    <w:rsid w:val="00722E6A"/>
    <w:rsid w:val="0072373C"/>
    <w:rsid w:val="0072437C"/>
    <w:rsid w:val="00725099"/>
    <w:rsid w:val="00725DE4"/>
    <w:rsid w:val="0072603F"/>
    <w:rsid w:val="007273E5"/>
    <w:rsid w:val="0073040D"/>
    <w:rsid w:val="00730700"/>
    <w:rsid w:val="007318DD"/>
    <w:rsid w:val="00731F41"/>
    <w:rsid w:val="00733C39"/>
    <w:rsid w:val="00735AEE"/>
    <w:rsid w:val="007361C6"/>
    <w:rsid w:val="00737849"/>
    <w:rsid w:val="0074103F"/>
    <w:rsid w:val="00741302"/>
    <w:rsid w:val="00741381"/>
    <w:rsid w:val="00742213"/>
    <w:rsid w:val="0074251B"/>
    <w:rsid w:val="00742B70"/>
    <w:rsid w:val="007433F2"/>
    <w:rsid w:val="00743AB3"/>
    <w:rsid w:val="00743AF7"/>
    <w:rsid w:val="00743F93"/>
    <w:rsid w:val="00746406"/>
    <w:rsid w:val="00746933"/>
    <w:rsid w:val="00746A60"/>
    <w:rsid w:val="007476F1"/>
    <w:rsid w:val="00747B62"/>
    <w:rsid w:val="00747D20"/>
    <w:rsid w:val="00751AB9"/>
    <w:rsid w:val="007535A2"/>
    <w:rsid w:val="0075402D"/>
    <w:rsid w:val="007546F2"/>
    <w:rsid w:val="00754F2A"/>
    <w:rsid w:val="0075601E"/>
    <w:rsid w:val="0075614B"/>
    <w:rsid w:val="00756A99"/>
    <w:rsid w:val="0076078B"/>
    <w:rsid w:val="00761DC0"/>
    <w:rsid w:val="0076206D"/>
    <w:rsid w:val="007621F3"/>
    <w:rsid w:val="00763CF1"/>
    <w:rsid w:val="00764358"/>
    <w:rsid w:val="0076445E"/>
    <w:rsid w:val="007647BF"/>
    <w:rsid w:val="00765A30"/>
    <w:rsid w:val="0076674F"/>
    <w:rsid w:val="00774244"/>
    <w:rsid w:val="00775268"/>
    <w:rsid w:val="00776268"/>
    <w:rsid w:val="00777765"/>
    <w:rsid w:val="00777841"/>
    <w:rsid w:val="00780A02"/>
    <w:rsid w:val="00780F79"/>
    <w:rsid w:val="007816C7"/>
    <w:rsid w:val="00781CD3"/>
    <w:rsid w:val="00782FAA"/>
    <w:rsid w:val="00783231"/>
    <w:rsid w:val="00783598"/>
    <w:rsid w:val="0078491C"/>
    <w:rsid w:val="00785D83"/>
    <w:rsid w:val="007861D7"/>
    <w:rsid w:val="00786305"/>
    <w:rsid w:val="0078650F"/>
    <w:rsid w:val="0078793D"/>
    <w:rsid w:val="00790D01"/>
    <w:rsid w:val="00792856"/>
    <w:rsid w:val="0079320E"/>
    <w:rsid w:val="0079371B"/>
    <w:rsid w:val="00794259"/>
    <w:rsid w:val="0079434E"/>
    <w:rsid w:val="00794582"/>
    <w:rsid w:val="007946F7"/>
    <w:rsid w:val="00795F80"/>
    <w:rsid w:val="00796457"/>
    <w:rsid w:val="0079709F"/>
    <w:rsid w:val="007972C6"/>
    <w:rsid w:val="007976EF"/>
    <w:rsid w:val="00797D6F"/>
    <w:rsid w:val="007A0730"/>
    <w:rsid w:val="007A0D33"/>
    <w:rsid w:val="007A1240"/>
    <w:rsid w:val="007A14C7"/>
    <w:rsid w:val="007A2843"/>
    <w:rsid w:val="007A3FF1"/>
    <w:rsid w:val="007A496B"/>
    <w:rsid w:val="007A5E70"/>
    <w:rsid w:val="007A6167"/>
    <w:rsid w:val="007A6B76"/>
    <w:rsid w:val="007A7CBA"/>
    <w:rsid w:val="007A7E47"/>
    <w:rsid w:val="007A7F86"/>
    <w:rsid w:val="007B0223"/>
    <w:rsid w:val="007B122D"/>
    <w:rsid w:val="007B312B"/>
    <w:rsid w:val="007B4656"/>
    <w:rsid w:val="007B4765"/>
    <w:rsid w:val="007B5BC8"/>
    <w:rsid w:val="007B6998"/>
    <w:rsid w:val="007B6F54"/>
    <w:rsid w:val="007C0DCE"/>
    <w:rsid w:val="007C27A4"/>
    <w:rsid w:val="007C32A5"/>
    <w:rsid w:val="007C39C0"/>
    <w:rsid w:val="007C3B72"/>
    <w:rsid w:val="007C4F8F"/>
    <w:rsid w:val="007C51A0"/>
    <w:rsid w:val="007C586A"/>
    <w:rsid w:val="007C5D53"/>
    <w:rsid w:val="007C6888"/>
    <w:rsid w:val="007C69F7"/>
    <w:rsid w:val="007C7118"/>
    <w:rsid w:val="007C7652"/>
    <w:rsid w:val="007C7A42"/>
    <w:rsid w:val="007D091A"/>
    <w:rsid w:val="007D1D14"/>
    <w:rsid w:val="007D2657"/>
    <w:rsid w:val="007D2B4F"/>
    <w:rsid w:val="007D2EF6"/>
    <w:rsid w:val="007D44FF"/>
    <w:rsid w:val="007D4B85"/>
    <w:rsid w:val="007D576A"/>
    <w:rsid w:val="007D5F1C"/>
    <w:rsid w:val="007D6562"/>
    <w:rsid w:val="007E156B"/>
    <w:rsid w:val="007E2440"/>
    <w:rsid w:val="007E27D8"/>
    <w:rsid w:val="007E3036"/>
    <w:rsid w:val="007E5197"/>
    <w:rsid w:val="007E5273"/>
    <w:rsid w:val="007E568F"/>
    <w:rsid w:val="007E5796"/>
    <w:rsid w:val="007E7C82"/>
    <w:rsid w:val="007E7E15"/>
    <w:rsid w:val="007F3854"/>
    <w:rsid w:val="007F462A"/>
    <w:rsid w:val="007F51EE"/>
    <w:rsid w:val="007F630B"/>
    <w:rsid w:val="007F6359"/>
    <w:rsid w:val="007F6E86"/>
    <w:rsid w:val="007F7E1C"/>
    <w:rsid w:val="008019B1"/>
    <w:rsid w:val="00801B4D"/>
    <w:rsid w:val="00801FFC"/>
    <w:rsid w:val="0080282E"/>
    <w:rsid w:val="00802B35"/>
    <w:rsid w:val="0080329A"/>
    <w:rsid w:val="00803DB3"/>
    <w:rsid w:val="008043AC"/>
    <w:rsid w:val="00805718"/>
    <w:rsid w:val="00805A8E"/>
    <w:rsid w:val="00805DC6"/>
    <w:rsid w:val="008114ED"/>
    <w:rsid w:val="0081162E"/>
    <w:rsid w:val="00811EC8"/>
    <w:rsid w:val="0081262C"/>
    <w:rsid w:val="008137A0"/>
    <w:rsid w:val="00814FD4"/>
    <w:rsid w:val="00815B36"/>
    <w:rsid w:val="00816A7B"/>
    <w:rsid w:val="00817175"/>
    <w:rsid w:val="00817859"/>
    <w:rsid w:val="008178D5"/>
    <w:rsid w:val="008201C6"/>
    <w:rsid w:val="00820334"/>
    <w:rsid w:val="00820F10"/>
    <w:rsid w:val="00822526"/>
    <w:rsid w:val="00823421"/>
    <w:rsid w:val="00824096"/>
    <w:rsid w:val="008251EB"/>
    <w:rsid w:val="00825D87"/>
    <w:rsid w:val="0082613A"/>
    <w:rsid w:val="008271ED"/>
    <w:rsid w:val="008278E8"/>
    <w:rsid w:val="00827C74"/>
    <w:rsid w:val="0083055C"/>
    <w:rsid w:val="008339FC"/>
    <w:rsid w:val="00833A9C"/>
    <w:rsid w:val="0083436D"/>
    <w:rsid w:val="00834647"/>
    <w:rsid w:val="00835D30"/>
    <w:rsid w:val="00835E2D"/>
    <w:rsid w:val="00836943"/>
    <w:rsid w:val="00840EF4"/>
    <w:rsid w:val="00841EA9"/>
    <w:rsid w:val="008437D4"/>
    <w:rsid w:val="00843971"/>
    <w:rsid w:val="008439B0"/>
    <w:rsid w:val="0084412E"/>
    <w:rsid w:val="00844BF3"/>
    <w:rsid w:val="0084545D"/>
    <w:rsid w:val="0084571A"/>
    <w:rsid w:val="00845E76"/>
    <w:rsid w:val="0084694D"/>
    <w:rsid w:val="00846D4F"/>
    <w:rsid w:val="008472C5"/>
    <w:rsid w:val="00850334"/>
    <w:rsid w:val="00850A7B"/>
    <w:rsid w:val="00850AAB"/>
    <w:rsid w:val="00851B47"/>
    <w:rsid w:val="00852465"/>
    <w:rsid w:val="0085367B"/>
    <w:rsid w:val="00855130"/>
    <w:rsid w:val="00855539"/>
    <w:rsid w:val="0085564F"/>
    <w:rsid w:val="00856CEC"/>
    <w:rsid w:val="00857548"/>
    <w:rsid w:val="00857C2F"/>
    <w:rsid w:val="00861B83"/>
    <w:rsid w:val="00863275"/>
    <w:rsid w:val="00864062"/>
    <w:rsid w:val="00865483"/>
    <w:rsid w:val="00867C6F"/>
    <w:rsid w:val="00870DF3"/>
    <w:rsid w:val="00870FF1"/>
    <w:rsid w:val="00871224"/>
    <w:rsid w:val="008719DE"/>
    <w:rsid w:val="00871BE5"/>
    <w:rsid w:val="00873106"/>
    <w:rsid w:val="00874CF5"/>
    <w:rsid w:val="008753DA"/>
    <w:rsid w:val="00881086"/>
    <w:rsid w:val="00882FAF"/>
    <w:rsid w:val="008832E6"/>
    <w:rsid w:val="008836DB"/>
    <w:rsid w:val="00883E8E"/>
    <w:rsid w:val="00884918"/>
    <w:rsid w:val="00884D21"/>
    <w:rsid w:val="00884EA7"/>
    <w:rsid w:val="008853E1"/>
    <w:rsid w:val="0088553E"/>
    <w:rsid w:val="008875B5"/>
    <w:rsid w:val="008923CA"/>
    <w:rsid w:val="00892902"/>
    <w:rsid w:val="008938AA"/>
    <w:rsid w:val="00894709"/>
    <w:rsid w:val="0089630B"/>
    <w:rsid w:val="0089763C"/>
    <w:rsid w:val="008A057C"/>
    <w:rsid w:val="008A0945"/>
    <w:rsid w:val="008A0CD5"/>
    <w:rsid w:val="008A1C2D"/>
    <w:rsid w:val="008A2E00"/>
    <w:rsid w:val="008A4391"/>
    <w:rsid w:val="008A4974"/>
    <w:rsid w:val="008A5AC7"/>
    <w:rsid w:val="008A6E82"/>
    <w:rsid w:val="008A6F3B"/>
    <w:rsid w:val="008A75D1"/>
    <w:rsid w:val="008A7E74"/>
    <w:rsid w:val="008B005B"/>
    <w:rsid w:val="008B0E53"/>
    <w:rsid w:val="008B1088"/>
    <w:rsid w:val="008B1561"/>
    <w:rsid w:val="008B17AF"/>
    <w:rsid w:val="008B1F3D"/>
    <w:rsid w:val="008B216C"/>
    <w:rsid w:val="008B33BE"/>
    <w:rsid w:val="008B33CE"/>
    <w:rsid w:val="008B43DC"/>
    <w:rsid w:val="008B5A30"/>
    <w:rsid w:val="008B6683"/>
    <w:rsid w:val="008B693D"/>
    <w:rsid w:val="008C035A"/>
    <w:rsid w:val="008C08D2"/>
    <w:rsid w:val="008C2B64"/>
    <w:rsid w:val="008C306C"/>
    <w:rsid w:val="008C61CA"/>
    <w:rsid w:val="008D1D14"/>
    <w:rsid w:val="008D322D"/>
    <w:rsid w:val="008D33C7"/>
    <w:rsid w:val="008D4C7F"/>
    <w:rsid w:val="008D70CF"/>
    <w:rsid w:val="008D718B"/>
    <w:rsid w:val="008D7E62"/>
    <w:rsid w:val="008E0CF4"/>
    <w:rsid w:val="008E0F23"/>
    <w:rsid w:val="008E1410"/>
    <w:rsid w:val="008E18DE"/>
    <w:rsid w:val="008E1CC5"/>
    <w:rsid w:val="008E2318"/>
    <w:rsid w:val="008E31FF"/>
    <w:rsid w:val="008E4FDE"/>
    <w:rsid w:val="008E561C"/>
    <w:rsid w:val="008E5973"/>
    <w:rsid w:val="008E6366"/>
    <w:rsid w:val="008E6A97"/>
    <w:rsid w:val="008E72B5"/>
    <w:rsid w:val="008F210C"/>
    <w:rsid w:val="008F258E"/>
    <w:rsid w:val="008F27A9"/>
    <w:rsid w:val="008F2821"/>
    <w:rsid w:val="008F290B"/>
    <w:rsid w:val="008F3349"/>
    <w:rsid w:val="008F33CE"/>
    <w:rsid w:val="008F4369"/>
    <w:rsid w:val="008F637C"/>
    <w:rsid w:val="008F66C3"/>
    <w:rsid w:val="008F7349"/>
    <w:rsid w:val="008F7465"/>
    <w:rsid w:val="008F7B49"/>
    <w:rsid w:val="008F7FDE"/>
    <w:rsid w:val="009009FE"/>
    <w:rsid w:val="00901805"/>
    <w:rsid w:val="00901E7C"/>
    <w:rsid w:val="009021B5"/>
    <w:rsid w:val="00903BC2"/>
    <w:rsid w:val="00905544"/>
    <w:rsid w:val="00905B77"/>
    <w:rsid w:val="009060B9"/>
    <w:rsid w:val="009063CC"/>
    <w:rsid w:val="00907C10"/>
    <w:rsid w:val="00910664"/>
    <w:rsid w:val="00911105"/>
    <w:rsid w:val="00911B4C"/>
    <w:rsid w:val="00911BEA"/>
    <w:rsid w:val="00912BAA"/>
    <w:rsid w:val="00914436"/>
    <w:rsid w:val="00914731"/>
    <w:rsid w:val="009156E5"/>
    <w:rsid w:val="00915FA2"/>
    <w:rsid w:val="009162CE"/>
    <w:rsid w:val="00916A13"/>
    <w:rsid w:val="00916C9E"/>
    <w:rsid w:val="009176FC"/>
    <w:rsid w:val="0091777D"/>
    <w:rsid w:val="009216AA"/>
    <w:rsid w:val="00922A35"/>
    <w:rsid w:val="009241CF"/>
    <w:rsid w:val="00924B40"/>
    <w:rsid w:val="00925570"/>
    <w:rsid w:val="00925705"/>
    <w:rsid w:val="00925BE1"/>
    <w:rsid w:val="0093005F"/>
    <w:rsid w:val="00931128"/>
    <w:rsid w:val="00931945"/>
    <w:rsid w:val="00931DA6"/>
    <w:rsid w:val="00932E2D"/>
    <w:rsid w:val="00932F59"/>
    <w:rsid w:val="00933F03"/>
    <w:rsid w:val="00934D08"/>
    <w:rsid w:val="00941060"/>
    <w:rsid w:val="00941E28"/>
    <w:rsid w:val="0094250C"/>
    <w:rsid w:val="00942BAB"/>
    <w:rsid w:val="00943421"/>
    <w:rsid w:val="00945F98"/>
    <w:rsid w:val="009467DB"/>
    <w:rsid w:val="009508CF"/>
    <w:rsid w:val="009508D4"/>
    <w:rsid w:val="00951B0F"/>
    <w:rsid w:val="00951FD2"/>
    <w:rsid w:val="009537B6"/>
    <w:rsid w:val="00953BAD"/>
    <w:rsid w:val="009561DC"/>
    <w:rsid w:val="00957C15"/>
    <w:rsid w:val="00960142"/>
    <w:rsid w:val="009608E7"/>
    <w:rsid w:val="00960C95"/>
    <w:rsid w:val="00960F53"/>
    <w:rsid w:val="009617B2"/>
    <w:rsid w:val="0096227F"/>
    <w:rsid w:val="00962EFB"/>
    <w:rsid w:val="00963B20"/>
    <w:rsid w:val="0096408B"/>
    <w:rsid w:val="00964AEB"/>
    <w:rsid w:val="00965ADF"/>
    <w:rsid w:val="00967270"/>
    <w:rsid w:val="00967FFB"/>
    <w:rsid w:val="00970027"/>
    <w:rsid w:val="009702A9"/>
    <w:rsid w:val="00970579"/>
    <w:rsid w:val="009707CD"/>
    <w:rsid w:val="00972DF9"/>
    <w:rsid w:val="009730E2"/>
    <w:rsid w:val="00975222"/>
    <w:rsid w:val="00975C4E"/>
    <w:rsid w:val="009774E6"/>
    <w:rsid w:val="00977737"/>
    <w:rsid w:val="009817ED"/>
    <w:rsid w:val="00981C17"/>
    <w:rsid w:val="009834D1"/>
    <w:rsid w:val="009854DD"/>
    <w:rsid w:val="00987260"/>
    <w:rsid w:val="009905A0"/>
    <w:rsid w:val="00990D54"/>
    <w:rsid w:val="00990E3F"/>
    <w:rsid w:val="00991008"/>
    <w:rsid w:val="00991178"/>
    <w:rsid w:val="009911FB"/>
    <w:rsid w:val="009920DB"/>
    <w:rsid w:val="00992668"/>
    <w:rsid w:val="009927BC"/>
    <w:rsid w:val="009928B6"/>
    <w:rsid w:val="00992A98"/>
    <w:rsid w:val="009966C7"/>
    <w:rsid w:val="00997365"/>
    <w:rsid w:val="009A00E3"/>
    <w:rsid w:val="009A043F"/>
    <w:rsid w:val="009A0F67"/>
    <w:rsid w:val="009A16CC"/>
    <w:rsid w:val="009A292F"/>
    <w:rsid w:val="009A2C0B"/>
    <w:rsid w:val="009A32E0"/>
    <w:rsid w:val="009A3C2A"/>
    <w:rsid w:val="009A3C3C"/>
    <w:rsid w:val="009A619E"/>
    <w:rsid w:val="009A68E8"/>
    <w:rsid w:val="009A782B"/>
    <w:rsid w:val="009A7C6D"/>
    <w:rsid w:val="009B0A38"/>
    <w:rsid w:val="009B1940"/>
    <w:rsid w:val="009B1EF5"/>
    <w:rsid w:val="009B2564"/>
    <w:rsid w:val="009B3619"/>
    <w:rsid w:val="009B396D"/>
    <w:rsid w:val="009B4354"/>
    <w:rsid w:val="009B7683"/>
    <w:rsid w:val="009B7F9E"/>
    <w:rsid w:val="009C1EC4"/>
    <w:rsid w:val="009C26FF"/>
    <w:rsid w:val="009C301D"/>
    <w:rsid w:val="009C4695"/>
    <w:rsid w:val="009C659B"/>
    <w:rsid w:val="009D06D7"/>
    <w:rsid w:val="009D0EC8"/>
    <w:rsid w:val="009D3310"/>
    <w:rsid w:val="009D3F15"/>
    <w:rsid w:val="009D5B82"/>
    <w:rsid w:val="009D5ED9"/>
    <w:rsid w:val="009D610E"/>
    <w:rsid w:val="009D65E9"/>
    <w:rsid w:val="009D68BE"/>
    <w:rsid w:val="009D71C8"/>
    <w:rsid w:val="009D7FBA"/>
    <w:rsid w:val="009E037D"/>
    <w:rsid w:val="009E19E0"/>
    <w:rsid w:val="009E2B79"/>
    <w:rsid w:val="009E3600"/>
    <w:rsid w:val="009E4958"/>
    <w:rsid w:val="009E6341"/>
    <w:rsid w:val="009E7379"/>
    <w:rsid w:val="009F2D4F"/>
    <w:rsid w:val="009F30F2"/>
    <w:rsid w:val="009F489C"/>
    <w:rsid w:val="009F48B9"/>
    <w:rsid w:val="009F58E5"/>
    <w:rsid w:val="009F5C90"/>
    <w:rsid w:val="009F5D7D"/>
    <w:rsid w:val="009F6CC7"/>
    <w:rsid w:val="009F7B72"/>
    <w:rsid w:val="00A01903"/>
    <w:rsid w:val="00A01A4D"/>
    <w:rsid w:val="00A01C29"/>
    <w:rsid w:val="00A02EBF"/>
    <w:rsid w:val="00A0308A"/>
    <w:rsid w:val="00A056E7"/>
    <w:rsid w:val="00A05ADF"/>
    <w:rsid w:val="00A063CC"/>
    <w:rsid w:val="00A06891"/>
    <w:rsid w:val="00A075B3"/>
    <w:rsid w:val="00A113B4"/>
    <w:rsid w:val="00A1142C"/>
    <w:rsid w:val="00A12A07"/>
    <w:rsid w:val="00A15E7C"/>
    <w:rsid w:val="00A163AC"/>
    <w:rsid w:val="00A164DE"/>
    <w:rsid w:val="00A1769A"/>
    <w:rsid w:val="00A20566"/>
    <w:rsid w:val="00A20704"/>
    <w:rsid w:val="00A23B9A"/>
    <w:rsid w:val="00A26683"/>
    <w:rsid w:val="00A26EFB"/>
    <w:rsid w:val="00A27455"/>
    <w:rsid w:val="00A31427"/>
    <w:rsid w:val="00A316DD"/>
    <w:rsid w:val="00A321B2"/>
    <w:rsid w:val="00A331FA"/>
    <w:rsid w:val="00A33521"/>
    <w:rsid w:val="00A40324"/>
    <w:rsid w:val="00A421EA"/>
    <w:rsid w:val="00A42E71"/>
    <w:rsid w:val="00A43182"/>
    <w:rsid w:val="00A4492E"/>
    <w:rsid w:val="00A462DD"/>
    <w:rsid w:val="00A469AE"/>
    <w:rsid w:val="00A4743B"/>
    <w:rsid w:val="00A47DBD"/>
    <w:rsid w:val="00A50EA4"/>
    <w:rsid w:val="00A514E2"/>
    <w:rsid w:val="00A51AAB"/>
    <w:rsid w:val="00A5240B"/>
    <w:rsid w:val="00A528DD"/>
    <w:rsid w:val="00A52E26"/>
    <w:rsid w:val="00A52E84"/>
    <w:rsid w:val="00A52EF8"/>
    <w:rsid w:val="00A53293"/>
    <w:rsid w:val="00A541D1"/>
    <w:rsid w:val="00A543D8"/>
    <w:rsid w:val="00A54C12"/>
    <w:rsid w:val="00A56A72"/>
    <w:rsid w:val="00A60A45"/>
    <w:rsid w:val="00A61EA5"/>
    <w:rsid w:val="00A620B5"/>
    <w:rsid w:val="00A62F60"/>
    <w:rsid w:val="00A631A4"/>
    <w:rsid w:val="00A63B00"/>
    <w:rsid w:val="00A63E01"/>
    <w:rsid w:val="00A65115"/>
    <w:rsid w:val="00A66B86"/>
    <w:rsid w:val="00A66D87"/>
    <w:rsid w:val="00A66DEA"/>
    <w:rsid w:val="00A66F54"/>
    <w:rsid w:val="00A70AD0"/>
    <w:rsid w:val="00A72328"/>
    <w:rsid w:val="00A724E5"/>
    <w:rsid w:val="00A73870"/>
    <w:rsid w:val="00A73D8E"/>
    <w:rsid w:val="00A74AFB"/>
    <w:rsid w:val="00A74DE7"/>
    <w:rsid w:val="00A76186"/>
    <w:rsid w:val="00A819BF"/>
    <w:rsid w:val="00A81D83"/>
    <w:rsid w:val="00A81D95"/>
    <w:rsid w:val="00A82629"/>
    <w:rsid w:val="00A82B6C"/>
    <w:rsid w:val="00A83F01"/>
    <w:rsid w:val="00A84123"/>
    <w:rsid w:val="00A853E0"/>
    <w:rsid w:val="00A8794E"/>
    <w:rsid w:val="00A87CAA"/>
    <w:rsid w:val="00A91083"/>
    <w:rsid w:val="00A91C14"/>
    <w:rsid w:val="00A93CD0"/>
    <w:rsid w:val="00A93F1F"/>
    <w:rsid w:val="00A963C9"/>
    <w:rsid w:val="00A9680F"/>
    <w:rsid w:val="00A97751"/>
    <w:rsid w:val="00A97C7E"/>
    <w:rsid w:val="00AA007E"/>
    <w:rsid w:val="00AA0860"/>
    <w:rsid w:val="00AA0BAD"/>
    <w:rsid w:val="00AA112C"/>
    <w:rsid w:val="00AA185F"/>
    <w:rsid w:val="00AA216F"/>
    <w:rsid w:val="00AA26C1"/>
    <w:rsid w:val="00AA4949"/>
    <w:rsid w:val="00AA67C3"/>
    <w:rsid w:val="00AB00A3"/>
    <w:rsid w:val="00AB1B03"/>
    <w:rsid w:val="00AB2210"/>
    <w:rsid w:val="00AB36E0"/>
    <w:rsid w:val="00AB471A"/>
    <w:rsid w:val="00AB4FAE"/>
    <w:rsid w:val="00AB5CD1"/>
    <w:rsid w:val="00AB631D"/>
    <w:rsid w:val="00AB647F"/>
    <w:rsid w:val="00AB6A9F"/>
    <w:rsid w:val="00AB78F0"/>
    <w:rsid w:val="00AB7C43"/>
    <w:rsid w:val="00AB7FDF"/>
    <w:rsid w:val="00AC12A6"/>
    <w:rsid w:val="00AC12D7"/>
    <w:rsid w:val="00AC15A0"/>
    <w:rsid w:val="00AC1806"/>
    <w:rsid w:val="00AC248E"/>
    <w:rsid w:val="00AC2837"/>
    <w:rsid w:val="00AC2B01"/>
    <w:rsid w:val="00AC357B"/>
    <w:rsid w:val="00AC3780"/>
    <w:rsid w:val="00AC3F07"/>
    <w:rsid w:val="00AC449F"/>
    <w:rsid w:val="00AC4F47"/>
    <w:rsid w:val="00AC57F5"/>
    <w:rsid w:val="00AC729C"/>
    <w:rsid w:val="00AC73E6"/>
    <w:rsid w:val="00AC750B"/>
    <w:rsid w:val="00AD00DE"/>
    <w:rsid w:val="00AD0408"/>
    <w:rsid w:val="00AD0A83"/>
    <w:rsid w:val="00AD2161"/>
    <w:rsid w:val="00AD2900"/>
    <w:rsid w:val="00AD3AC1"/>
    <w:rsid w:val="00AD5806"/>
    <w:rsid w:val="00AD5935"/>
    <w:rsid w:val="00AD6FBD"/>
    <w:rsid w:val="00AD73EB"/>
    <w:rsid w:val="00AE0F0C"/>
    <w:rsid w:val="00AE1137"/>
    <w:rsid w:val="00AE19A6"/>
    <w:rsid w:val="00AE226E"/>
    <w:rsid w:val="00AE22A0"/>
    <w:rsid w:val="00AE3235"/>
    <w:rsid w:val="00AE3B46"/>
    <w:rsid w:val="00AE50C7"/>
    <w:rsid w:val="00AE64B1"/>
    <w:rsid w:val="00AE65D0"/>
    <w:rsid w:val="00AE6609"/>
    <w:rsid w:val="00AF0205"/>
    <w:rsid w:val="00AF0FEA"/>
    <w:rsid w:val="00AF439C"/>
    <w:rsid w:val="00AF568F"/>
    <w:rsid w:val="00AF5F10"/>
    <w:rsid w:val="00AF624C"/>
    <w:rsid w:val="00AF6D99"/>
    <w:rsid w:val="00AF772E"/>
    <w:rsid w:val="00B0031A"/>
    <w:rsid w:val="00B01A82"/>
    <w:rsid w:val="00B01AAB"/>
    <w:rsid w:val="00B033B3"/>
    <w:rsid w:val="00B03833"/>
    <w:rsid w:val="00B048B1"/>
    <w:rsid w:val="00B048C3"/>
    <w:rsid w:val="00B05E7B"/>
    <w:rsid w:val="00B0602F"/>
    <w:rsid w:val="00B0605F"/>
    <w:rsid w:val="00B07A90"/>
    <w:rsid w:val="00B103A3"/>
    <w:rsid w:val="00B1144B"/>
    <w:rsid w:val="00B11F4A"/>
    <w:rsid w:val="00B12B7C"/>
    <w:rsid w:val="00B15C74"/>
    <w:rsid w:val="00B1699D"/>
    <w:rsid w:val="00B16A56"/>
    <w:rsid w:val="00B178FB"/>
    <w:rsid w:val="00B17966"/>
    <w:rsid w:val="00B17AAA"/>
    <w:rsid w:val="00B206B5"/>
    <w:rsid w:val="00B2474D"/>
    <w:rsid w:val="00B24D9A"/>
    <w:rsid w:val="00B27F02"/>
    <w:rsid w:val="00B30BDB"/>
    <w:rsid w:val="00B30CAA"/>
    <w:rsid w:val="00B30D1F"/>
    <w:rsid w:val="00B329B6"/>
    <w:rsid w:val="00B329C9"/>
    <w:rsid w:val="00B3369C"/>
    <w:rsid w:val="00B33EC9"/>
    <w:rsid w:val="00B35F9B"/>
    <w:rsid w:val="00B36149"/>
    <w:rsid w:val="00B376A4"/>
    <w:rsid w:val="00B400B5"/>
    <w:rsid w:val="00B400C6"/>
    <w:rsid w:val="00B40332"/>
    <w:rsid w:val="00B40803"/>
    <w:rsid w:val="00B42421"/>
    <w:rsid w:val="00B43F99"/>
    <w:rsid w:val="00B44AB0"/>
    <w:rsid w:val="00B44CFE"/>
    <w:rsid w:val="00B460CE"/>
    <w:rsid w:val="00B46FE5"/>
    <w:rsid w:val="00B477A5"/>
    <w:rsid w:val="00B5007A"/>
    <w:rsid w:val="00B50220"/>
    <w:rsid w:val="00B50890"/>
    <w:rsid w:val="00B54711"/>
    <w:rsid w:val="00B55F85"/>
    <w:rsid w:val="00B55FD0"/>
    <w:rsid w:val="00B570CA"/>
    <w:rsid w:val="00B575FD"/>
    <w:rsid w:val="00B57C61"/>
    <w:rsid w:val="00B60384"/>
    <w:rsid w:val="00B60608"/>
    <w:rsid w:val="00B60E49"/>
    <w:rsid w:val="00B62A34"/>
    <w:rsid w:val="00B62D71"/>
    <w:rsid w:val="00B637F9"/>
    <w:rsid w:val="00B66640"/>
    <w:rsid w:val="00B66B7C"/>
    <w:rsid w:val="00B66FC5"/>
    <w:rsid w:val="00B67177"/>
    <w:rsid w:val="00B67475"/>
    <w:rsid w:val="00B676E9"/>
    <w:rsid w:val="00B67B8F"/>
    <w:rsid w:val="00B72130"/>
    <w:rsid w:val="00B72564"/>
    <w:rsid w:val="00B764E6"/>
    <w:rsid w:val="00B82032"/>
    <w:rsid w:val="00B83198"/>
    <w:rsid w:val="00B8353F"/>
    <w:rsid w:val="00B83E3A"/>
    <w:rsid w:val="00B8478D"/>
    <w:rsid w:val="00B8574F"/>
    <w:rsid w:val="00B86F66"/>
    <w:rsid w:val="00B8734F"/>
    <w:rsid w:val="00B91322"/>
    <w:rsid w:val="00B92009"/>
    <w:rsid w:val="00B93144"/>
    <w:rsid w:val="00B93FEB"/>
    <w:rsid w:val="00B941AD"/>
    <w:rsid w:val="00BA102E"/>
    <w:rsid w:val="00BA149D"/>
    <w:rsid w:val="00BA1CE7"/>
    <w:rsid w:val="00BA26C2"/>
    <w:rsid w:val="00BA2774"/>
    <w:rsid w:val="00BA34AB"/>
    <w:rsid w:val="00BA434C"/>
    <w:rsid w:val="00BA46A6"/>
    <w:rsid w:val="00BA481E"/>
    <w:rsid w:val="00BA4AD9"/>
    <w:rsid w:val="00BA5711"/>
    <w:rsid w:val="00BA5900"/>
    <w:rsid w:val="00BA5A2F"/>
    <w:rsid w:val="00BA659E"/>
    <w:rsid w:val="00BA671A"/>
    <w:rsid w:val="00BA68F1"/>
    <w:rsid w:val="00BA6EC3"/>
    <w:rsid w:val="00BA7243"/>
    <w:rsid w:val="00BA7B66"/>
    <w:rsid w:val="00BB07E0"/>
    <w:rsid w:val="00BB082E"/>
    <w:rsid w:val="00BB08E1"/>
    <w:rsid w:val="00BB2527"/>
    <w:rsid w:val="00BB3EB2"/>
    <w:rsid w:val="00BB56DD"/>
    <w:rsid w:val="00BB6F25"/>
    <w:rsid w:val="00BB7069"/>
    <w:rsid w:val="00BB729B"/>
    <w:rsid w:val="00BC04F9"/>
    <w:rsid w:val="00BC10E5"/>
    <w:rsid w:val="00BC4B67"/>
    <w:rsid w:val="00BC5144"/>
    <w:rsid w:val="00BC6385"/>
    <w:rsid w:val="00BC7037"/>
    <w:rsid w:val="00BD084F"/>
    <w:rsid w:val="00BD0E5D"/>
    <w:rsid w:val="00BD1E28"/>
    <w:rsid w:val="00BD1FA0"/>
    <w:rsid w:val="00BD24B4"/>
    <w:rsid w:val="00BD283E"/>
    <w:rsid w:val="00BD3752"/>
    <w:rsid w:val="00BD4E2A"/>
    <w:rsid w:val="00BD6E94"/>
    <w:rsid w:val="00BE03FD"/>
    <w:rsid w:val="00BE3E78"/>
    <w:rsid w:val="00BE3EEE"/>
    <w:rsid w:val="00BE639F"/>
    <w:rsid w:val="00BE6497"/>
    <w:rsid w:val="00BF0FB0"/>
    <w:rsid w:val="00BF12BE"/>
    <w:rsid w:val="00BF15F4"/>
    <w:rsid w:val="00BF17AF"/>
    <w:rsid w:val="00BF1DD1"/>
    <w:rsid w:val="00BF2411"/>
    <w:rsid w:val="00BF3776"/>
    <w:rsid w:val="00BF4F22"/>
    <w:rsid w:val="00BF7F1B"/>
    <w:rsid w:val="00C029D4"/>
    <w:rsid w:val="00C035B3"/>
    <w:rsid w:val="00C04B97"/>
    <w:rsid w:val="00C04CFE"/>
    <w:rsid w:val="00C0683E"/>
    <w:rsid w:val="00C06C90"/>
    <w:rsid w:val="00C06D37"/>
    <w:rsid w:val="00C071DF"/>
    <w:rsid w:val="00C10152"/>
    <w:rsid w:val="00C11ACC"/>
    <w:rsid w:val="00C14122"/>
    <w:rsid w:val="00C151EF"/>
    <w:rsid w:val="00C15509"/>
    <w:rsid w:val="00C16541"/>
    <w:rsid w:val="00C173B8"/>
    <w:rsid w:val="00C17DC3"/>
    <w:rsid w:val="00C20FEB"/>
    <w:rsid w:val="00C2167B"/>
    <w:rsid w:val="00C216F8"/>
    <w:rsid w:val="00C2171B"/>
    <w:rsid w:val="00C222C0"/>
    <w:rsid w:val="00C2474E"/>
    <w:rsid w:val="00C26E16"/>
    <w:rsid w:val="00C27739"/>
    <w:rsid w:val="00C3009E"/>
    <w:rsid w:val="00C30F28"/>
    <w:rsid w:val="00C31167"/>
    <w:rsid w:val="00C312CA"/>
    <w:rsid w:val="00C31559"/>
    <w:rsid w:val="00C31BD3"/>
    <w:rsid w:val="00C31FAB"/>
    <w:rsid w:val="00C3366C"/>
    <w:rsid w:val="00C34498"/>
    <w:rsid w:val="00C34C9F"/>
    <w:rsid w:val="00C34EB1"/>
    <w:rsid w:val="00C35A07"/>
    <w:rsid w:val="00C36044"/>
    <w:rsid w:val="00C367B5"/>
    <w:rsid w:val="00C36B81"/>
    <w:rsid w:val="00C37762"/>
    <w:rsid w:val="00C409AF"/>
    <w:rsid w:val="00C410D2"/>
    <w:rsid w:val="00C41837"/>
    <w:rsid w:val="00C41EA6"/>
    <w:rsid w:val="00C41F92"/>
    <w:rsid w:val="00C45BD1"/>
    <w:rsid w:val="00C50E16"/>
    <w:rsid w:val="00C513E7"/>
    <w:rsid w:val="00C51C86"/>
    <w:rsid w:val="00C523A3"/>
    <w:rsid w:val="00C54E66"/>
    <w:rsid w:val="00C54FE4"/>
    <w:rsid w:val="00C55942"/>
    <w:rsid w:val="00C56105"/>
    <w:rsid w:val="00C5699A"/>
    <w:rsid w:val="00C60460"/>
    <w:rsid w:val="00C60729"/>
    <w:rsid w:val="00C60C7E"/>
    <w:rsid w:val="00C61CDB"/>
    <w:rsid w:val="00C6300E"/>
    <w:rsid w:val="00C635D0"/>
    <w:rsid w:val="00C63C51"/>
    <w:rsid w:val="00C6421A"/>
    <w:rsid w:val="00C656D5"/>
    <w:rsid w:val="00C65D99"/>
    <w:rsid w:val="00C66670"/>
    <w:rsid w:val="00C67950"/>
    <w:rsid w:val="00C67A74"/>
    <w:rsid w:val="00C71DDE"/>
    <w:rsid w:val="00C72689"/>
    <w:rsid w:val="00C72960"/>
    <w:rsid w:val="00C73CDB"/>
    <w:rsid w:val="00C73DDC"/>
    <w:rsid w:val="00C75D88"/>
    <w:rsid w:val="00C81F25"/>
    <w:rsid w:val="00C831DA"/>
    <w:rsid w:val="00C8326C"/>
    <w:rsid w:val="00C842C3"/>
    <w:rsid w:val="00C8460C"/>
    <w:rsid w:val="00C84E54"/>
    <w:rsid w:val="00C8747D"/>
    <w:rsid w:val="00C90046"/>
    <w:rsid w:val="00C90CE9"/>
    <w:rsid w:val="00C90DB5"/>
    <w:rsid w:val="00C91CDA"/>
    <w:rsid w:val="00C92176"/>
    <w:rsid w:val="00C9226E"/>
    <w:rsid w:val="00C92949"/>
    <w:rsid w:val="00C92A45"/>
    <w:rsid w:val="00C9382E"/>
    <w:rsid w:val="00C941F3"/>
    <w:rsid w:val="00C946A5"/>
    <w:rsid w:val="00C94842"/>
    <w:rsid w:val="00C9548D"/>
    <w:rsid w:val="00C96881"/>
    <w:rsid w:val="00CA0F2E"/>
    <w:rsid w:val="00CA1688"/>
    <w:rsid w:val="00CA1774"/>
    <w:rsid w:val="00CA2751"/>
    <w:rsid w:val="00CA2CF7"/>
    <w:rsid w:val="00CA4D34"/>
    <w:rsid w:val="00CA5DE7"/>
    <w:rsid w:val="00CA5FEA"/>
    <w:rsid w:val="00CA616B"/>
    <w:rsid w:val="00CA6594"/>
    <w:rsid w:val="00CA65A0"/>
    <w:rsid w:val="00CA66B0"/>
    <w:rsid w:val="00CA70D6"/>
    <w:rsid w:val="00CA70E7"/>
    <w:rsid w:val="00CA7739"/>
    <w:rsid w:val="00CA7788"/>
    <w:rsid w:val="00CA7C49"/>
    <w:rsid w:val="00CB159F"/>
    <w:rsid w:val="00CB3661"/>
    <w:rsid w:val="00CB4F6A"/>
    <w:rsid w:val="00CB54F2"/>
    <w:rsid w:val="00CB6057"/>
    <w:rsid w:val="00CB6B5C"/>
    <w:rsid w:val="00CB73A8"/>
    <w:rsid w:val="00CB7AA6"/>
    <w:rsid w:val="00CC1002"/>
    <w:rsid w:val="00CC2C12"/>
    <w:rsid w:val="00CC2EB5"/>
    <w:rsid w:val="00CC408D"/>
    <w:rsid w:val="00CC40B2"/>
    <w:rsid w:val="00CC4B7E"/>
    <w:rsid w:val="00CC5292"/>
    <w:rsid w:val="00CC5882"/>
    <w:rsid w:val="00CC70B1"/>
    <w:rsid w:val="00CD0D6E"/>
    <w:rsid w:val="00CD158C"/>
    <w:rsid w:val="00CD3430"/>
    <w:rsid w:val="00CD3C6A"/>
    <w:rsid w:val="00CD4C7F"/>
    <w:rsid w:val="00CD566E"/>
    <w:rsid w:val="00CD5676"/>
    <w:rsid w:val="00CD607A"/>
    <w:rsid w:val="00CD68D4"/>
    <w:rsid w:val="00CD7190"/>
    <w:rsid w:val="00CE0AC2"/>
    <w:rsid w:val="00CE0EDE"/>
    <w:rsid w:val="00CE1123"/>
    <w:rsid w:val="00CE114E"/>
    <w:rsid w:val="00CE238D"/>
    <w:rsid w:val="00CE25F0"/>
    <w:rsid w:val="00CE347D"/>
    <w:rsid w:val="00CE35B5"/>
    <w:rsid w:val="00CE3896"/>
    <w:rsid w:val="00CE502E"/>
    <w:rsid w:val="00CE5192"/>
    <w:rsid w:val="00CE5196"/>
    <w:rsid w:val="00CE6414"/>
    <w:rsid w:val="00CE6B81"/>
    <w:rsid w:val="00CF0948"/>
    <w:rsid w:val="00CF1BE7"/>
    <w:rsid w:val="00CF22BC"/>
    <w:rsid w:val="00CF2A4D"/>
    <w:rsid w:val="00CF304F"/>
    <w:rsid w:val="00CF323F"/>
    <w:rsid w:val="00CF4FF3"/>
    <w:rsid w:val="00CF689C"/>
    <w:rsid w:val="00CF6CCB"/>
    <w:rsid w:val="00CF7EDC"/>
    <w:rsid w:val="00D009E1"/>
    <w:rsid w:val="00D02A37"/>
    <w:rsid w:val="00D033CF"/>
    <w:rsid w:val="00D03AEC"/>
    <w:rsid w:val="00D03CE8"/>
    <w:rsid w:val="00D048B9"/>
    <w:rsid w:val="00D04917"/>
    <w:rsid w:val="00D0747B"/>
    <w:rsid w:val="00D0749B"/>
    <w:rsid w:val="00D07F07"/>
    <w:rsid w:val="00D101CB"/>
    <w:rsid w:val="00D12FAF"/>
    <w:rsid w:val="00D13D45"/>
    <w:rsid w:val="00D16528"/>
    <w:rsid w:val="00D168F3"/>
    <w:rsid w:val="00D21801"/>
    <w:rsid w:val="00D24581"/>
    <w:rsid w:val="00D254D9"/>
    <w:rsid w:val="00D26052"/>
    <w:rsid w:val="00D26283"/>
    <w:rsid w:val="00D267D5"/>
    <w:rsid w:val="00D26B17"/>
    <w:rsid w:val="00D274D9"/>
    <w:rsid w:val="00D27B38"/>
    <w:rsid w:val="00D27FA5"/>
    <w:rsid w:val="00D31A3D"/>
    <w:rsid w:val="00D32384"/>
    <w:rsid w:val="00D33F7E"/>
    <w:rsid w:val="00D361B4"/>
    <w:rsid w:val="00D36970"/>
    <w:rsid w:val="00D3703D"/>
    <w:rsid w:val="00D376B5"/>
    <w:rsid w:val="00D37A50"/>
    <w:rsid w:val="00D405CC"/>
    <w:rsid w:val="00D40E26"/>
    <w:rsid w:val="00D4293B"/>
    <w:rsid w:val="00D436F3"/>
    <w:rsid w:val="00D43FA8"/>
    <w:rsid w:val="00D44788"/>
    <w:rsid w:val="00D44B28"/>
    <w:rsid w:val="00D45222"/>
    <w:rsid w:val="00D46B46"/>
    <w:rsid w:val="00D5015B"/>
    <w:rsid w:val="00D50161"/>
    <w:rsid w:val="00D50B29"/>
    <w:rsid w:val="00D513B2"/>
    <w:rsid w:val="00D52666"/>
    <w:rsid w:val="00D52994"/>
    <w:rsid w:val="00D53CEA"/>
    <w:rsid w:val="00D54762"/>
    <w:rsid w:val="00D550B2"/>
    <w:rsid w:val="00D55DC6"/>
    <w:rsid w:val="00D574E7"/>
    <w:rsid w:val="00D57667"/>
    <w:rsid w:val="00D60EDE"/>
    <w:rsid w:val="00D61C8C"/>
    <w:rsid w:val="00D61D40"/>
    <w:rsid w:val="00D630E6"/>
    <w:rsid w:val="00D63F77"/>
    <w:rsid w:val="00D64B63"/>
    <w:rsid w:val="00D6522C"/>
    <w:rsid w:val="00D6560C"/>
    <w:rsid w:val="00D65C76"/>
    <w:rsid w:val="00D66E62"/>
    <w:rsid w:val="00D67F5F"/>
    <w:rsid w:val="00D70674"/>
    <w:rsid w:val="00D71087"/>
    <w:rsid w:val="00D72339"/>
    <w:rsid w:val="00D72B24"/>
    <w:rsid w:val="00D735B6"/>
    <w:rsid w:val="00D75697"/>
    <w:rsid w:val="00D77133"/>
    <w:rsid w:val="00D807AF"/>
    <w:rsid w:val="00D81394"/>
    <w:rsid w:val="00D81CEF"/>
    <w:rsid w:val="00D81EA2"/>
    <w:rsid w:val="00D8223D"/>
    <w:rsid w:val="00D83428"/>
    <w:rsid w:val="00D83701"/>
    <w:rsid w:val="00D83DC0"/>
    <w:rsid w:val="00D83FDC"/>
    <w:rsid w:val="00D853A1"/>
    <w:rsid w:val="00D86120"/>
    <w:rsid w:val="00D877F9"/>
    <w:rsid w:val="00D90B53"/>
    <w:rsid w:val="00D915E9"/>
    <w:rsid w:val="00D93701"/>
    <w:rsid w:val="00D937E4"/>
    <w:rsid w:val="00D939CD"/>
    <w:rsid w:val="00D93E0A"/>
    <w:rsid w:val="00D94437"/>
    <w:rsid w:val="00D95264"/>
    <w:rsid w:val="00D9557B"/>
    <w:rsid w:val="00D957D0"/>
    <w:rsid w:val="00D963F7"/>
    <w:rsid w:val="00D96B80"/>
    <w:rsid w:val="00D96DC8"/>
    <w:rsid w:val="00D973E7"/>
    <w:rsid w:val="00D97F49"/>
    <w:rsid w:val="00DA0646"/>
    <w:rsid w:val="00DA06AB"/>
    <w:rsid w:val="00DA0B26"/>
    <w:rsid w:val="00DA1219"/>
    <w:rsid w:val="00DA20AB"/>
    <w:rsid w:val="00DA389D"/>
    <w:rsid w:val="00DA3AF5"/>
    <w:rsid w:val="00DA4381"/>
    <w:rsid w:val="00DA4B9D"/>
    <w:rsid w:val="00DA539D"/>
    <w:rsid w:val="00DA5DF6"/>
    <w:rsid w:val="00DA6006"/>
    <w:rsid w:val="00DA7CD2"/>
    <w:rsid w:val="00DA7D6B"/>
    <w:rsid w:val="00DB0361"/>
    <w:rsid w:val="00DB0C58"/>
    <w:rsid w:val="00DB0CF9"/>
    <w:rsid w:val="00DB2F74"/>
    <w:rsid w:val="00DB3E89"/>
    <w:rsid w:val="00DB58AD"/>
    <w:rsid w:val="00DB64F5"/>
    <w:rsid w:val="00DB720E"/>
    <w:rsid w:val="00DB7A44"/>
    <w:rsid w:val="00DC120A"/>
    <w:rsid w:val="00DC14E1"/>
    <w:rsid w:val="00DC191F"/>
    <w:rsid w:val="00DC1CCC"/>
    <w:rsid w:val="00DC1CDE"/>
    <w:rsid w:val="00DC20D0"/>
    <w:rsid w:val="00DC5BD3"/>
    <w:rsid w:val="00DD09CC"/>
    <w:rsid w:val="00DD0B59"/>
    <w:rsid w:val="00DD169C"/>
    <w:rsid w:val="00DD280D"/>
    <w:rsid w:val="00DD34F7"/>
    <w:rsid w:val="00DD4691"/>
    <w:rsid w:val="00DD57A5"/>
    <w:rsid w:val="00DD638E"/>
    <w:rsid w:val="00DE0905"/>
    <w:rsid w:val="00DE0A20"/>
    <w:rsid w:val="00DE1017"/>
    <w:rsid w:val="00DE1C5A"/>
    <w:rsid w:val="00DE25C0"/>
    <w:rsid w:val="00DE3BA8"/>
    <w:rsid w:val="00DE3FE2"/>
    <w:rsid w:val="00DE4480"/>
    <w:rsid w:val="00DE6265"/>
    <w:rsid w:val="00DE7759"/>
    <w:rsid w:val="00DE7F0B"/>
    <w:rsid w:val="00DE7FF4"/>
    <w:rsid w:val="00DF1490"/>
    <w:rsid w:val="00DF2A5A"/>
    <w:rsid w:val="00DF2AE1"/>
    <w:rsid w:val="00DF2ED8"/>
    <w:rsid w:val="00DF3488"/>
    <w:rsid w:val="00DF446A"/>
    <w:rsid w:val="00DF5145"/>
    <w:rsid w:val="00DF53E3"/>
    <w:rsid w:val="00DF58D2"/>
    <w:rsid w:val="00DF70CA"/>
    <w:rsid w:val="00DF7289"/>
    <w:rsid w:val="00DF75A7"/>
    <w:rsid w:val="00E004F9"/>
    <w:rsid w:val="00E008ED"/>
    <w:rsid w:val="00E0150B"/>
    <w:rsid w:val="00E02A52"/>
    <w:rsid w:val="00E03080"/>
    <w:rsid w:val="00E0342C"/>
    <w:rsid w:val="00E03A7C"/>
    <w:rsid w:val="00E05675"/>
    <w:rsid w:val="00E06594"/>
    <w:rsid w:val="00E070E7"/>
    <w:rsid w:val="00E07448"/>
    <w:rsid w:val="00E13AC7"/>
    <w:rsid w:val="00E150FB"/>
    <w:rsid w:val="00E154AE"/>
    <w:rsid w:val="00E15E26"/>
    <w:rsid w:val="00E170E0"/>
    <w:rsid w:val="00E1743C"/>
    <w:rsid w:val="00E175A8"/>
    <w:rsid w:val="00E17DAD"/>
    <w:rsid w:val="00E21673"/>
    <w:rsid w:val="00E236E8"/>
    <w:rsid w:val="00E245FC"/>
    <w:rsid w:val="00E24DC1"/>
    <w:rsid w:val="00E25DF5"/>
    <w:rsid w:val="00E301B3"/>
    <w:rsid w:val="00E3403B"/>
    <w:rsid w:val="00E3567A"/>
    <w:rsid w:val="00E3684A"/>
    <w:rsid w:val="00E368A2"/>
    <w:rsid w:val="00E36AC2"/>
    <w:rsid w:val="00E36AC5"/>
    <w:rsid w:val="00E4090F"/>
    <w:rsid w:val="00E43F25"/>
    <w:rsid w:val="00E44506"/>
    <w:rsid w:val="00E455A7"/>
    <w:rsid w:val="00E46C21"/>
    <w:rsid w:val="00E47E1A"/>
    <w:rsid w:val="00E51161"/>
    <w:rsid w:val="00E5239B"/>
    <w:rsid w:val="00E526A9"/>
    <w:rsid w:val="00E5432E"/>
    <w:rsid w:val="00E5533F"/>
    <w:rsid w:val="00E5581B"/>
    <w:rsid w:val="00E55B0C"/>
    <w:rsid w:val="00E55B90"/>
    <w:rsid w:val="00E56EAB"/>
    <w:rsid w:val="00E57B89"/>
    <w:rsid w:val="00E60099"/>
    <w:rsid w:val="00E606E1"/>
    <w:rsid w:val="00E60A53"/>
    <w:rsid w:val="00E611B4"/>
    <w:rsid w:val="00E611FF"/>
    <w:rsid w:val="00E62287"/>
    <w:rsid w:val="00E634C1"/>
    <w:rsid w:val="00E64773"/>
    <w:rsid w:val="00E672EB"/>
    <w:rsid w:val="00E70582"/>
    <w:rsid w:val="00E7081C"/>
    <w:rsid w:val="00E70895"/>
    <w:rsid w:val="00E72965"/>
    <w:rsid w:val="00E7473E"/>
    <w:rsid w:val="00E74C24"/>
    <w:rsid w:val="00E753A6"/>
    <w:rsid w:val="00E758D8"/>
    <w:rsid w:val="00E75A64"/>
    <w:rsid w:val="00E77907"/>
    <w:rsid w:val="00E77AD0"/>
    <w:rsid w:val="00E820D4"/>
    <w:rsid w:val="00E821DE"/>
    <w:rsid w:val="00E826C4"/>
    <w:rsid w:val="00E82752"/>
    <w:rsid w:val="00E84A52"/>
    <w:rsid w:val="00E852C0"/>
    <w:rsid w:val="00E858B6"/>
    <w:rsid w:val="00E86051"/>
    <w:rsid w:val="00E86E33"/>
    <w:rsid w:val="00E907ED"/>
    <w:rsid w:val="00E919C2"/>
    <w:rsid w:val="00E92EB2"/>
    <w:rsid w:val="00E93D0F"/>
    <w:rsid w:val="00E93F57"/>
    <w:rsid w:val="00E94596"/>
    <w:rsid w:val="00E95214"/>
    <w:rsid w:val="00E95F51"/>
    <w:rsid w:val="00E96109"/>
    <w:rsid w:val="00E96584"/>
    <w:rsid w:val="00EA09FF"/>
    <w:rsid w:val="00EA0F9A"/>
    <w:rsid w:val="00EA1201"/>
    <w:rsid w:val="00EA12BD"/>
    <w:rsid w:val="00EA13D4"/>
    <w:rsid w:val="00EA213F"/>
    <w:rsid w:val="00EA251B"/>
    <w:rsid w:val="00EA3D6D"/>
    <w:rsid w:val="00EA5224"/>
    <w:rsid w:val="00EA6006"/>
    <w:rsid w:val="00EA6DA0"/>
    <w:rsid w:val="00EA72F5"/>
    <w:rsid w:val="00EA7A8F"/>
    <w:rsid w:val="00EA7C26"/>
    <w:rsid w:val="00EB0B20"/>
    <w:rsid w:val="00EB1FB8"/>
    <w:rsid w:val="00EB2FB6"/>
    <w:rsid w:val="00EB3D3B"/>
    <w:rsid w:val="00EB465C"/>
    <w:rsid w:val="00EB4E11"/>
    <w:rsid w:val="00EB4EFA"/>
    <w:rsid w:val="00EB5A32"/>
    <w:rsid w:val="00EB78D3"/>
    <w:rsid w:val="00EB7F5B"/>
    <w:rsid w:val="00EC19FD"/>
    <w:rsid w:val="00EC1C48"/>
    <w:rsid w:val="00EC1DC4"/>
    <w:rsid w:val="00EC22D4"/>
    <w:rsid w:val="00EC31AC"/>
    <w:rsid w:val="00EC4898"/>
    <w:rsid w:val="00EC4AD8"/>
    <w:rsid w:val="00EC4BAE"/>
    <w:rsid w:val="00EC507E"/>
    <w:rsid w:val="00EC5742"/>
    <w:rsid w:val="00EC59C6"/>
    <w:rsid w:val="00EC63B4"/>
    <w:rsid w:val="00EC6A93"/>
    <w:rsid w:val="00EC6AD3"/>
    <w:rsid w:val="00EC6F8A"/>
    <w:rsid w:val="00EC7157"/>
    <w:rsid w:val="00EC79CD"/>
    <w:rsid w:val="00EC7E2A"/>
    <w:rsid w:val="00EC7F21"/>
    <w:rsid w:val="00EC7F33"/>
    <w:rsid w:val="00EC7F9E"/>
    <w:rsid w:val="00ED0158"/>
    <w:rsid w:val="00ED036C"/>
    <w:rsid w:val="00ED0B17"/>
    <w:rsid w:val="00ED0C1F"/>
    <w:rsid w:val="00ED0D79"/>
    <w:rsid w:val="00ED1C26"/>
    <w:rsid w:val="00ED22B6"/>
    <w:rsid w:val="00ED56D2"/>
    <w:rsid w:val="00ED5B33"/>
    <w:rsid w:val="00ED6FCA"/>
    <w:rsid w:val="00ED7462"/>
    <w:rsid w:val="00ED7E62"/>
    <w:rsid w:val="00EE0F81"/>
    <w:rsid w:val="00EE100F"/>
    <w:rsid w:val="00EE142D"/>
    <w:rsid w:val="00EE1E99"/>
    <w:rsid w:val="00EE1F81"/>
    <w:rsid w:val="00EE2873"/>
    <w:rsid w:val="00EE29E7"/>
    <w:rsid w:val="00EE2A59"/>
    <w:rsid w:val="00EE3AB1"/>
    <w:rsid w:val="00EF189A"/>
    <w:rsid w:val="00EF1A60"/>
    <w:rsid w:val="00EF2324"/>
    <w:rsid w:val="00EF29BF"/>
    <w:rsid w:val="00EF3111"/>
    <w:rsid w:val="00EF3F87"/>
    <w:rsid w:val="00EF47B4"/>
    <w:rsid w:val="00EF4BB3"/>
    <w:rsid w:val="00EF62EF"/>
    <w:rsid w:val="00EF6FAB"/>
    <w:rsid w:val="00EF70AC"/>
    <w:rsid w:val="00EF77E5"/>
    <w:rsid w:val="00EF7A63"/>
    <w:rsid w:val="00F00DC4"/>
    <w:rsid w:val="00F01756"/>
    <w:rsid w:val="00F0194F"/>
    <w:rsid w:val="00F01C7C"/>
    <w:rsid w:val="00F01F16"/>
    <w:rsid w:val="00F0282A"/>
    <w:rsid w:val="00F02BB6"/>
    <w:rsid w:val="00F02E41"/>
    <w:rsid w:val="00F0323C"/>
    <w:rsid w:val="00F038AE"/>
    <w:rsid w:val="00F04466"/>
    <w:rsid w:val="00F0492C"/>
    <w:rsid w:val="00F04C11"/>
    <w:rsid w:val="00F04F86"/>
    <w:rsid w:val="00F053E0"/>
    <w:rsid w:val="00F05635"/>
    <w:rsid w:val="00F05B73"/>
    <w:rsid w:val="00F05EA5"/>
    <w:rsid w:val="00F06508"/>
    <w:rsid w:val="00F10FD7"/>
    <w:rsid w:val="00F11114"/>
    <w:rsid w:val="00F11538"/>
    <w:rsid w:val="00F11FF4"/>
    <w:rsid w:val="00F120A7"/>
    <w:rsid w:val="00F12DB3"/>
    <w:rsid w:val="00F13430"/>
    <w:rsid w:val="00F14370"/>
    <w:rsid w:val="00F1668D"/>
    <w:rsid w:val="00F16716"/>
    <w:rsid w:val="00F16947"/>
    <w:rsid w:val="00F201D2"/>
    <w:rsid w:val="00F2158F"/>
    <w:rsid w:val="00F229B0"/>
    <w:rsid w:val="00F22E66"/>
    <w:rsid w:val="00F23241"/>
    <w:rsid w:val="00F23347"/>
    <w:rsid w:val="00F233A4"/>
    <w:rsid w:val="00F23511"/>
    <w:rsid w:val="00F24943"/>
    <w:rsid w:val="00F258FF"/>
    <w:rsid w:val="00F26564"/>
    <w:rsid w:val="00F269E6"/>
    <w:rsid w:val="00F3087F"/>
    <w:rsid w:val="00F30A8F"/>
    <w:rsid w:val="00F31B78"/>
    <w:rsid w:val="00F34782"/>
    <w:rsid w:val="00F378F5"/>
    <w:rsid w:val="00F418DA"/>
    <w:rsid w:val="00F41D81"/>
    <w:rsid w:val="00F422D5"/>
    <w:rsid w:val="00F4355A"/>
    <w:rsid w:val="00F43F38"/>
    <w:rsid w:val="00F44931"/>
    <w:rsid w:val="00F44B78"/>
    <w:rsid w:val="00F46687"/>
    <w:rsid w:val="00F517C8"/>
    <w:rsid w:val="00F5189B"/>
    <w:rsid w:val="00F518AD"/>
    <w:rsid w:val="00F524DF"/>
    <w:rsid w:val="00F52F2E"/>
    <w:rsid w:val="00F530FD"/>
    <w:rsid w:val="00F5334C"/>
    <w:rsid w:val="00F537EE"/>
    <w:rsid w:val="00F55B4C"/>
    <w:rsid w:val="00F569B1"/>
    <w:rsid w:val="00F6001D"/>
    <w:rsid w:val="00F60646"/>
    <w:rsid w:val="00F607A5"/>
    <w:rsid w:val="00F61D33"/>
    <w:rsid w:val="00F61FE2"/>
    <w:rsid w:val="00F62C45"/>
    <w:rsid w:val="00F62E33"/>
    <w:rsid w:val="00F632B0"/>
    <w:rsid w:val="00F63AE1"/>
    <w:rsid w:val="00F63CE5"/>
    <w:rsid w:val="00F65122"/>
    <w:rsid w:val="00F65189"/>
    <w:rsid w:val="00F65F44"/>
    <w:rsid w:val="00F6763D"/>
    <w:rsid w:val="00F67650"/>
    <w:rsid w:val="00F70275"/>
    <w:rsid w:val="00F71148"/>
    <w:rsid w:val="00F71990"/>
    <w:rsid w:val="00F727D6"/>
    <w:rsid w:val="00F73D01"/>
    <w:rsid w:val="00F75780"/>
    <w:rsid w:val="00F75A8B"/>
    <w:rsid w:val="00F75D7A"/>
    <w:rsid w:val="00F76F42"/>
    <w:rsid w:val="00F773C4"/>
    <w:rsid w:val="00F8055A"/>
    <w:rsid w:val="00F80C35"/>
    <w:rsid w:val="00F814F3"/>
    <w:rsid w:val="00F81C9B"/>
    <w:rsid w:val="00F83671"/>
    <w:rsid w:val="00F858AF"/>
    <w:rsid w:val="00F871C7"/>
    <w:rsid w:val="00F8781A"/>
    <w:rsid w:val="00F90BC4"/>
    <w:rsid w:val="00F9162E"/>
    <w:rsid w:val="00F91754"/>
    <w:rsid w:val="00F92518"/>
    <w:rsid w:val="00F935F1"/>
    <w:rsid w:val="00F93797"/>
    <w:rsid w:val="00F942B7"/>
    <w:rsid w:val="00F94EE3"/>
    <w:rsid w:val="00F94F1E"/>
    <w:rsid w:val="00F9510C"/>
    <w:rsid w:val="00F959B6"/>
    <w:rsid w:val="00FA0051"/>
    <w:rsid w:val="00FA0DFE"/>
    <w:rsid w:val="00FA0EBD"/>
    <w:rsid w:val="00FA158A"/>
    <w:rsid w:val="00FA1667"/>
    <w:rsid w:val="00FA2488"/>
    <w:rsid w:val="00FA313A"/>
    <w:rsid w:val="00FA4CC4"/>
    <w:rsid w:val="00FA5E23"/>
    <w:rsid w:val="00FA5F65"/>
    <w:rsid w:val="00FA62B2"/>
    <w:rsid w:val="00FA6870"/>
    <w:rsid w:val="00FA6F0E"/>
    <w:rsid w:val="00FA71A1"/>
    <w:rsid w:val="00FA79E8"/>
    <w:rsid w:val="00FB029E"/>
    <w:rsid w:val="00FB110A"/>
    <w:rsid w:val="00FB18F2"/>
    <w:rsid w:val="00FB1E1D"/>
    <w:rsid w:val="00FB279A"/>
    <w:rsid w:val="00FB2D7E"/>
    <w:rsid w:val="00FB34C1"/>
    <w:rsid w:val="00FB3CF0"/>
    <w:rsid w:val="00FB4F21"/>
    <w:rsid w:val="00FB5BA6"/>
    <w:rsid w:val="00FB6106"/>
    <w:rsid w:val="00FB63E4"/>
    <w:rsid w:val="00FB7054"/>
    <w:rsid w:val="00FC1AC3"/>
    <w:rsid w:val="00FC3211"/>
    <w:rsid w:val="00FC32D7"/>
    <w:rsid w:val="00FC5E03"/>
    <w:rsid w:val="00FC6244"/>
    <w:rsid w:val="00FC7290"/>
    <w:rsid w:val="00FC7401"/>
    <w:rsid w:val="00FC742B"/>
    <w:rsid w:val="00FC7473"/>
    <w:rsid w:val="00FC7E83"/>
    <w:rsid w:val="00FD045C"/>
    <w:rsid w:val="00FD0D08"/>
    <w:rsid w:val="00FD0EFE"/>
    <w:rsid w:val="00FD2496"/>
    <w:rsid w:val="00FD3AE1"/>
    <w:rsid w:val="00FD5BB3"/>
    <w:rsid w:val="00FD64BA"/>
    <w:rsid w:val="00FD66BE"/>
    <w:rsid w:val="00FD70CE"/>
    <w:rsid w:val="00FD7B23"/>
    <w:rsid w:val="00FE022C"/>
    <w:rsid w:val="00FE068C"/>
    <w:rsid w:val="00FE1E58"/>
    <w:rsid w:val="00FE2682"/>
    <w:rsid w:val="00FE2D20"/>
    <w:rsid w:val="00FE304F"/>
    <w:rsid w:val="00FE31AB"/>
    <w:rsid w:val="00FE3814"/>
    <w:rsid w:val="00FE4F87"/>
    <w:rsid w:val="00FE52DC"/>
    <w:rsid w:val="00FE540E"/>
    <w:rsid w:val="00FE6183"/>
    <w:rsid w:val="00FE7809"/>
    <w:rsid w:val="00FF071F"/>
    <w:rsid w:val="00FF0E2A"/>
    <w:rsid w:val="00FF1339"/>
    <w:rsid w:val="00FF170A"/>
    <w:rsid w:val="00FF2FEA"/>
    <w:rsid w:val="00FF3281"/>
    <w:rsid w:val="00FF35E6"/>
    <w:rsid w:val="00FF3E0D"/>
    <w:rsid w:val="00FF5C0E"/>
    <w:rsid w:val="00FF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4A3DC37"/>
  <w15:docId w15:val="{3A6136BE-3936-4F05-9751-B0AB8A78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7033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C071DF"/>
    <w:pPr>
      <w:keepNext/>
      <w:outlineLvl w:val="0"/>
    </w:pPr>
    <w:rPr>
      <w:rFonts w:ascii="Arial Narrow" w:hAnsi="Arial Narrow"/>
      <w:b/>
    </w:rPr>
  </w:style>
  <w:style w:type="paragraph" w:styleId="Nagwek2">
    <w:name w:val="heading 2"/>
    <w:basedOn w:val="Normalny"/>
    <w:next w:val="Normalny"/>
    <w:qFormat/>
    <w:rsid w:val="00C071DF"/>
    <w:pPr>
      <w:keepNext/>
      <w:jc w:val="center"/>
      <w:outlineLvl w:val="1"/>
    </w:pPr>
    <w:rPr>
      <w:rFonts w:ascii="Arial Narrow" w:hAnsi="Arial Narrow"/>
      <w:b/>
      <w:bCs/>
      <w:sz w:val="2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6B044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echykoment">
    <w:name w:val="cechy_koment"/>
    <w:basedOn w:val="Domylnaczcionkaakapitu"/>
    <w:rsid w:val="00C071DF"/>
  </w:style>
  <w:style w:type="paragraph" w:styleId="Stopka">
    <w:name w:val="footer"/>
    <w:basedOn w:val="Normalny"/>
    <w:link w:val="StopkaZnak"/>
    <w:uiPriority w:val="99"/>
    <w:rsid w:val="00C071D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071DF"/>
  </w:style>
  <w:style w:type="paragraph" w:styleId="Nagwek">
    <w:name w:val="header"/>
    <w:basedOn w:val="Normalny"/>
    <w:rsid w:val="00C071DF"/>
    <w:pPr>
      <w:tabs>
        <w:tab w:val="center" w:pos="4536"/>
        <w:tab w:val="right" w:pos="9072"/>
      </w:tabs>
    </w:pPr>
  </w:style>
  <w:style w:type="character" w:customStyle="1" w:styleId="c91">
    <w:name w:val="c91"/>
    <w:rsid w:val="00C071DF"/>
    <w:rPr>
      <w:rFonts w:ascii="Verdana" w:hAnsi="Verdana" w:hint="default"/>
      <w:b w:val="0"/>
      <w:bCs w:val="0"/>
      <w:i w:val="0"/>
      <w:iCs w:val="0"/>
      <w:color w:val="000000"/>
      <w:sz w:val="14"/>
      <w:szCs w:val="14"/>
    </w:rPr>
  </w:style>
  <w:style w:type="table" w:styleId="Tabela-Siatka">
    <w:name w:val="Table Grid"/>
    <w:basedOn w:val="Standardowy"/>
    <w:rsid w:val="00A5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64773"/>
    <w:pPr>
      <w:ind w:left="720"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6C1CBD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6C1CB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5719D5"/>
  </w:style>
  <w:style w:type="character" w:customStyle="1" w:styleId="tooltipster">
    <w:name w:val="tooltipster"/>
    <w:rsid w:val="005719D5"/>
  </w:style>
  <w:style w:type="character" w:customStyle="1" w:styleId="auraltext">
    <w:name w:val="auraltext"/>
    <w:rsid w:val="00C41EA6"/>
  </w:style>
  <w:style w:type="character" w:styleId="Hipercze">
    <w:name w:val="Hyperlink"/>
    <w:uiPriority w:val="99"/>
    <w:unhideWhenUsed/>
    <w:rsid w:val="00C41EA6"/>
    <w:rPr>
      <w:color w:val="0000FF"/>
      <w:u w:val="single"/>
    </w:rPr>
  </w:style>
  <w:style w:type="paragraph" w:customStyle="1" w:styleId="Default">
    <w:name w:val="Default"/>
    <w:rsid w:val="00574D6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Pogrubienie">
    <w:name w:val="Strong"/>
    <w:uiPriority w:val="22"/>
    <w:qFormat/>
    <w:rsid w:val="008F33CE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3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48318B"/>
    <w:rPr>
      <w:rFonts w:ascii="Courier New" w:hAnsi="Courier New" w:cs="Courier New"/>
    </w:rPr>
  </w:style>
  <w:style w:type="character" w:styleId="UyteHipercze">
    <w:name w:val="FollowedHyperlink"/>
    <w:uiPriority w:val="99"/>
    <w:unhideWhenUsed/>
    <w:rsid w:val="0000390D"/>
    <w:rPr>
      <w:color w:val="800080"/>
      <w:u w:val="single"/>
    </w:rPr>
  </w:style>
  <w:style w:type="paragraph" w:customStyle="1" w:styleId="xl65">
    <w:name w:val="xl65"/>
    <w:basedOn w:val="Normalny"/>
    <w:rsid w:val="00A93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Teksttreci4">
    <w:name w:val="Tekst treści (4)_"/>
    <w:link w:val="Teksttreci40"/>
    <w:rsid w:val="008853E1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8853E1"/>
    <w:pPr>
      <w:widowControl w:val="0"/>
      <w:shd w:val="clear" w:color="auto" w:fill="FFFFFF"/>
      <w:spacing w:before="660" w:after="480" w:line="0" w:lineRule="atLeast"/>
      <w:ind w:hanging="4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Teksttreci2">
    <w:name w:val="Tekst treści (2)_"/>
    <w:link w:val="Teksttreci20"/>
    <w:rsid w:val="008853E1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8853E1"/>
    <w:pPr>
      <w:widowControl w:val="0"/>
      <w:shd w:val="clear" w:color="auto" w:fill="FFFFFF"/>
      <w:spacing w:before="480" w:line="346" w:lineRule="exact"/>
      <w:ind w:hanging="400"/>
      <w:jc w:val="both"/>
    </w:pPr>
    <w:rPr>
      <w:rFonts w:ascii="Arial Narrow" w:eastAsia="Arial Narrow" w:hAnsi="Arial Narrow" w:cs="Arial Narrow"/>
      <w:sz w:val="20"/>
      <w:szCs w:val="20"/>
    </w:rPr>
  </w:style>
  <w:style w:type="paragraph" w:styleId="Legenda">
    <w:name w:val="caption"/>
    <w:basedOn w:val="Normalny"/>
    <w:next w:val="Normalny"/>
    <w:unhideWhenUsed/>
    <w:qFormat/>
    <w:rsid w:val="003A6E0B"/>
    <w:rPr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unhideWhenUsed/>
    <w:rsid w:val="00916C9E"/>
    <w:pPr>
      <w:ind w:left="480" w:hanging="480"/>
    </w:pPr>
    <w:rPr>
      <w:rFonts w:ascii="Calibri" w:hAnsi="Calibri" w:cs="Calibri"/>
      <w:smallCaps/>
      <w:sz w:val="20"/>
      <w:szCs w:val="20"/>
    </w:rPr>
  </w:style>
  <w:style w:type="character" w:customStyle="1" w:styleId="StopkaZnak">
    <w:name w:val="Stopka Znak"/>
    <w:link w:val="Stopka"/>
    <w:uiPriority w:val="99"/>
    <w:rsid w:val="0080329A"/>
    <w:rPr>
      <w:sz w:val="24"/>
      <w:szCs w:val="24"/>
    </w:rPr>
  </w:style>
  <w:style w:type="character" w:customStyle="1" w:styleId="cs15323895">
    <w:name w:val="cs15323895"/>
    <w:rsid w:val="00FA1667"/>
  </w:style>
  <w:style w:type="paragraph" w:styleId="Nagwekspisutreci">
    <w:name w:val="TOC Heading"/>
    <w:basedOn w:val="Nagwek1"/>
    <w:next w:val="Normalny"/>
    <w:uiPriority w:val="39"/>
    <w:unhideWhenUsed/>
    <w:qFormat/>
    <w:rsid w:val="00E301B3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cs49d2e7db">
    <w:name w:val="cs49d2e7db"/>
    <w:rsid w:val="00FD70CE"/>
  </w:style>
  <w:style w:type="character" w:customStyle="1" w:styleId="towar1">
    <w:name w:val="towar1"/>
    <w:rsid w:val="00D72339"/>
  </w:style>
  <w:style w:type="paragraph" w:styleId="Bezodstpw">
    <w:name w:val="No Spacing"/>
    <w:link w:val="BezodstpwZnak"/>
    <w:uiPriority w:val="1"/>
    <w:qFormat/>
    <w:rsid w:val="00C36044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C36044"/>
    <w:rPr>
      <w:rFonts w:ascii="Calibri" w:hAnsi="Calibri"/>
      <w:sz w:val="22"/>
      <w:szCs w:val="22"/>
    </w:rPr>
  </w:style>
  <w:style w:type="character" w:customStyle="1" w:styleId="Nagwek3Znak">
    <w:name w:val="Nagłówek 3 Znak"/>
    <w:link w:val="Nagwek3"/>
    <w:semiHidden/>
    <w:rsid w:val="006B044D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Numerwiersza">
    <w:name w:val="line number"/>
    <w:semiHidden/>
    <w:unhideWhenUsed/>
    <w:rsid w:val="004F48ED"/>
  </w:style>
  <w:style w:type="character" w:styleId="Odwoaniedokomentarza">
    <w:name w:val="annotation reference"/>
    <w:basedOn w:val="Domylnaczcionkaakapitu"/>
    <w:semiHidden/>
    <w:unhideWhenUsed/>
    <w:rsid w:val="00675DF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75DF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75DFA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75DF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75DFA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743AF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1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8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2237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29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EEEEEE"/>
                                <w:right w:val="none" w:sz="0" w:space="0" w:color="auto"/>
                              </w:divBdr>
                              <w:divsChild>
                                <w:div w:id="3520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497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3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6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411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E3E3E3"/>
                            <w:left w:val="single" w:sz="6" w:space="14" w:color="E3E3E3"/>
                            <w:bottom w:val="single" w:sz="6" w:space="14" w:color="E3E3E3"/>
                            <w:right w:val="single" w:sz="6" w:space="14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2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3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6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Telefon" TargetMode="External"/><Relationship Id="rId13" Type="http://schemas.openxmlformats.org/officeDocument/2006/relationships/hyperlink" Target="https://pl.wikipedia.org/wiki/Telefon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pl.wikipedia.org/wiki/Telefon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.wikipedia.org/wiki/Telefo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l.wikipedia.org/wiki/Telefon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Telefon" TargetMode="External"/><Relationship Id="rId23" Type="http://schemas.openxmlformats.org/officeDocument/2006/relationships/hyperlink" Target="https://pl.wikipedia.org/wiki/Telefon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l.wikipedia.org/wiki/Telefon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EA803-F0D4-472B-82C5-648AF5FDD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5763</TotalTime>
  <Pages>76</Pages>
  <Words>15071</Words>
  <Characters>90432</Characters>
  <Application>Microsoft Office Word</Application>
  <DocSecurity>0</DocSecurity>
  <Lines>753</Lines>
  <Paragraphs>210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Część 1 - komputery PC</vt:lpstr>
    </vt:vector>
  </TitlesOfParts>
  <Company/>
  <LinksUpToDate>false</LinksUpToDate>
  <CharactersWithSpaces>105293</CharactersWithSpaces>
  <SharedDoc>false</SharedDoc>
  <HLinks>
    <vt:vector size="42" baseType="variant"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_Toc15464192</vt:lpwstr>
      </vt:variant>
      <vt:variant>
        <vt:i4>1310776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_Toc15464191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_Toc15464190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_Toc15464189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_Toc15464188</vt:lpwstr>
      </vt:variant>
      <vt:variant>
        <vt:i4>1179705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_Toc15464187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_Toc15464186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Część 1 - komputery PC</dc:title>
  <dc:creator>User</dc:creator>
  <cp:lastModifiedBy>Łukasz Stachurski</cp:lastModifiedBy>
  <cp:revision>694</cp:revision>
  <cp:lastPrinted>2020-09-15T06:18:00Z</cp:lastPrinted>
  <dcterms:created xsi:type="dcterms:W3CDTF">2020-03-26T15:46:00Z</dcterms:created>
  <dcterms:modified xsi:type="dcterms:W3CDTF">2020-11-24T07:43:00Z</dcterms:modified>
</cp:coreProperties>
</file>