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902A3" w:rsidRPr="00346165" w:rsidTr="002E67E3">
        <w:trPr>
          <w:trHeight w:val="406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:rsidR="00A902A3" w:rsidRPr="00346165" w:rsidRDefault="00A902A3" w:rsidP="002E67E3">
            <w:pPr>
              <w:pStyle w:val="Tytu"/>
              <w:spacing w:line="288" w:lineRule="auto"/>
              <w:rPr>
                <w:sz w:val="24"/>
                <w:szCs w:val="24"/>
              </w:rPr>
            </w:pPr>
            <w:r w:rsidRPr="00346165">
              <w:rPr>
                <w:sz w:val="24"/>
                <w:szCs w:val="24"/>
              </w:rPr>
              <w:t>OPIS PRZEDMIOTU ZAMÓWIENIA</w:t>
            </w:r>
          </w:p>
        </w:tc>
      </w:tr>
      <w:tr w:rsidR="00A902A3" w:rsidRPr="00346165" w:rsidTr="009B3B77">
        <w:trPr>
          <w:trHeight w:val="688"/>
        </w:trPr>
        <w:tc>
          <w:tcPr>
            <w:tcW w:w="13994" w:type="dxa"/>
            <w:shd w:val="clear" w:color="auto" w:fill="F2F2F2" w:themeFill="background1" w:themeFillShade="F2"/>
            <w:vAlign w:val="center"/>
          </w:tcPr>
          <w:p w:rsidR="00F10E2D" w:rsidRPr="00346165" w:rsidRDefault="00627DFC" w:rsidP="00A902A3">
            <w:pPr>
              <w:pStyle w:val="Standard"/>
              <w:spacing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sz w:val="22"/>
                <w:szCs w:val="22"/>
              </w:rPr>
              <w:t>Dostawa defibrylatorów przeznaczonych dla Nowej Siedziby Szpitala Uniwersyteckiego (NSSU) wraz z instalacją, uruchomieniem oraz szkoleniem personelu.</w:t>
            </w:r>
          </w:p>
          <w:p w:rsidR="00A902A3" w:rsidRPr="00346165" w:rsidRDefault="00A902A3" w:rsidP="00A902A3">
            <w:pPr>
              <w:pStyle w:val="Standard"/>
              <w:spacing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sz w:val="22"/>
                <w:szCs w:val="22"/>
              </w:rPr>
              <w:t xml:space="preserve">Część 1 </w:t>
            </w:r>
            <w:r w:rsidR="007766FE" w:rsidRPr="00346165">
              <w:rPr>
                <w:rFonts w:ascii="Garamond" w:hAnsi="Garamond"/>
                <w:b/>
                <w:sz w:val="22"/>
                <w:szCs w:val="22"/>
              </w:rPr>
              <w:t xml:space="preserve">Defibrylatory </w:t>
            </w:r>
            <w:r w:rsidR="006035F4">
              <w:rPr>
                <w:rFonts w:ascii="Garamond" w:hAnsi="Garamond"/>
                <w:b/>
                <w:sz w:val="22"/>
                <w:szCs w:val="22"/>
              </w:rPr>
              <w:t xml:space="preserve">typ 1 </w:t>
            </w:r>
            <w:r w:rsidR="007766FE" w:rsidRPr="00346165">
              <w:rPr>
                <w:rFonts w:ascii="Garamond" w:hAnsi="Garamond"/>
                <w:b/>
                <w:sz w:val="22"/>
                <w:szCs w:val="22"/>
              </w:rPr>
              <w:t>– 100 szt.</w:t>
            </w:r>
          </w:p>
        </w:tc>
      </w:tr>
    </w:tbl>
    <w:p w:rsidR="00A902A3" w:rsidRPr="00346165" w:rsidRDefault="00A902A3" w:rsidP="007B77B0">
      <w:pPr>
        <w:pStyle w:val="Skrconyadreszwrotny"/>
        <w:spacing w:line="288" w:lineRule="auto"/>
        <w:rPr>
          <w:rFonts w:ascii="Garamond" w:hAnsi="Garamond"/>
          <w:sz w:val="22"/>
          <w:szCs w:val="22"/>
        </w:rPr>
      </w:pPr>
    </w:p>
    <w:p w:rsidR="00320EBB" w:rsidRPr="00346165" w:rsidRDefault="0097030B" w:rsidP="00320EBB">
      <w:pPr>
        <w:pStyle w:val="Skrconyadreszwrotny"/>
        <w:spacing w:line="288" w:lineRule="auto"/>
        <w:jc w:val="both"/>
        <w:rPr>
          <w:rFonts w:ascii="Garamond" w:hAnsi="Garamond"/>
          <w:sz w:val="22"/>
          <w:szCs w:val="22"/>
        </w:rPr>
      </w:pPr>
      <w:r w:rsidRPr="00346165">
        <w:rPr>
          <w:rFonts w:ascii="Garamond" w:hAnsi="Garamond"/>
          <w:sz w:val="22"/>
          <w:szCs w:val="22"/>
        </w:rPr>
        <w:t>Uwagi i objaśnienia:</w:t>
      </w:r>
    </w:p>
    <w:p w:rsidR="00320EBB" w:rsidRPr="00346165" w:rsidRDefault="00C23B01" w:rsidP="00320EBB">
      <w:pPr>
        <w:pStyle w:val="Skrconyadreszwrotny"/>
        <w:numPr>
          <w:ilvl w:val="0"/>
          <w:numId w:val="12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46165">
        <w:rPr>
          <w:rFonts w:ascii="Garamond" w:hAnsi="Garamond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320EBB" w:rsidRPr="00346165" w:rsidRDefault="00C23B01" w:rsidP="00320EBB">
      <w:pPr>
        <w:pStyle w:val="Skrconyadreszwrotny"/>
        <w:numPr>
          <w:ilvl w:val="0"/>
          <w:numId w:val="12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46165">
        <w:rPr>
          <w:rFonts w:ascii="Garamond" w:hAnsi="Garamond"/>
          <w:sz w:val="22"/>
          <w:szCs w:val="22"/>
        </w:rPr>
        <w:t>Parametry o określonych warunkach liczbowych ( „&gt;=”  lub „=&lt;” ) są warunkami granicznymi, których niespełnienie spowoduje odrzucenie oferty. Wartość podana przy znaku  „=” oznacza wartość wymaganą.</w:t>
      </w:r>
    </w:p>
    <w:p w:rsidR="00320EBB" w:rsidRPr="00346165" w:rsidRDefault="00C23B01" w:rsidP="00320EBB">
      <w:pPr>
        <w:pStyle w:val="Skrconyadreszwrotny"/>
        <w:numPr>
          <w:ilvl w:val="0"/>
          <w:numId w:val="12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46165">
        <w:rPr>
          <w:rFonts w:ascii="Garamond" w:hAnsi="Garamond"/>
          <w:sz w:val="22"/>
          <w:szCs w:val="22"/>
        </w:rPr>
        <w:t>Brak odpowiedzi w przypadku pozostałych warunków, punktowany będzie jako 0.</w:t>
      </w:r>
    </w:p>
    <w:p w:rsidR="00320EBB" w:rsidRPr="00346165" w:rsidRDefault="00C23B01" w:rsidP="00320EBB">
      <w:pPr>
        <w:pStyle w:val="Skrconyadreszwrotny"/>
        <w:numPr>
          <w:ilvl w:val="0"/>
          <w:numId w:val="12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46165">
        <w:rPr>
          <w:rFonts w:ascii="Garamond" w:hAnsi="Garamond"/>
          <w:sz w:val="22"/>
          <w:szCs w:val="22"/>
        </w:rPr>
        <w:t>Wykonawca zobowiązany jest do podania parametrów w jednostkach wskazanych w niniejszym opisie,</w:t>
      </w:r>
    </w:p>
    <w:p w:rsidR="00C23B01" w:rsidRPr="00346165" w:rsidRDefault="00C23B01" w:rsidP="00320EBB">
      <w:pPr>
        <w:pStyle w:val="Skrconyadreszwrotny"/>
        <w:numPr>
          <w:ilvl w:val="0"/>
          <w:numId w:val="12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46165">
        <w:rPr>
          <w:rFonts w:ascii="Garamond" w:hAnsi="Garamond"/>
          <w:sz w:val="22"/>
          <w:szCs w:val="22"/>
        </w:rPr>
        <w:t xml:space="preserve">Wykonawca gwarantuje niniejszym, że sprzęt jest fabrycznie nowy (rok produkcji 2018) nie jest </w:t>
      </w:r>
      <w:proofErr w:type="spellStart"/>
      <w:r w:rsidRPr="00346165">
        <w:rPr>
          <w:rFonts w:ascii="Garamond" w:hAnsi="Garamond"/>
          <w:sz w:val="22"/>
          <w:szCs w:val="22"/>
        </w:rPr>
        <w:t>rekondycjonowany</w:t>
      </w:r>
      <w:proofErr w:type="spellEnd"/>
      <w:r w:rsidRPr="00346165">
        <w:rPr>
          <w:rFonts w:ascii="Garamond" w:hAnsi="Garamond"/>
          <w:sz w:val="22"/>
          <w:szCs w:val="22"/>
        </w:rPr>
        <w:t>, używany,</w:t>
      </w:r>
      <w:r w:rsidR="00320EBB" w:rsidRPr="00346165">
        <w:rPr>
          <w:rFonts w:ascii="Garamond" w:hAnsi="Garamond"/>
          <w:sz w:val="22"/>
          <w:szCs w:val="22"/>
        </w:rPr>
        <w:t xml:space="preserve"> powystawowy,  jest kompletny i </w:t>
      </w:r>
      <w:r w:rsidRPr="00346165">
        <w:rPr>
          <w:rFonts w:ascii="Garamond" w:hAnsi="Garamond"/>
          <w:sz w:val="22"/>
          <w:szCs w:val="22"/>
        </w:rPr>
        <w:t>do jego uruchomienia oraz stosowania zgodnie z przeznaczeniem nie jest konieczny zakup dodatkowych elementów i akcesoriów.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492"/>
      </w:tblGrid>
      <w:tr w:rsidR="00E258BE" w:rsidRPr="00346165" w:rsidTr="00320EBB">
        <w:trPr>
          <w:trHeight w:val="652"/>
        </w:trPr>
        <w:tc>
          <w:tcPr>
            <w:tcW w:w="3936" w:type="dxa"/>
            <w:vAlign w:val="bottom"/>
          </w:tcPr>
          <w:p w:rsidR="00E258BE" w:rsidRPr="00346165" w:rsidRDefault="00E258BE" w:rsidP="00E258BE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9492" w:type="dxa"/>
            <w:vAlign w:val="bottom"/>
          </w:tcPr>
          <w:p w:rsidR="00E258BE" w:rsidRPr="00346165" w:rsidRDefault="00E258BE" w:rsidP="00E258BE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46165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E258BE" w:rsidRPr="00346165" w:rsidTr="00320EBB">
        <w:trPr>
          <w:trHeight w:val="548"/>
        </w:trPr>
        <w:tc>
          <w:tcPr>
            <w:tcW w:w="3936" w:type="dxa"/>
            <w:vAlign w:val="bottom"/>
          </w:tcPr>
          <w:p w:rsidR="00E258BE" w:rsidRPr="00346165" w:rsidRDefault="00E258BE" w:rsidP="00E258BE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9492" w:type="dxa"/>
            <w:vAlign w:val="bottom"/>
          </w:tcPr>
          <w:p w:rsidR="00E258BE" w:rsidRPr="00346165" w:rsidRDefault="00E258BE" w:rsidP="00E258BE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46165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E258BE" w:rsidRPr="00346165" w:rsidTr="00320EBB">
        <w:trPr>
          <w:trHeight w:val="429"/>
        </w:trPr>
        <w:tc>
          <w:tcPr>
            <w:tcW w:w="3936" w:type="dxa"/>
            <w:vAlign w:val="bottom"/>
          </w:tcPr>
          <w:p w:rsidR="00E258BE" w:rsidRPr="00346165" w:rsidRDefault="00E258BE" w:rsidP="00E258BE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9492" w:type="dxa"/>
            <w:vAlign w:val="bottom"/>
          </w:tcPr>
          <w:p w:rsidR="00E258BE" w:rsidRPr="00346165" w:rsidRDefault="00E258BE" w:rsidP="00E258BE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46165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E258BE" w:rsidRPr="00346165" w:rsidTr="00320EBB">
        <w:trPr>
          <w:trHeight w:val="549"/>
        </w:trPr>
        <w:tc>
          <w:tcPr>
            <w:tcW w:w="3936" w:type="dxa"/>
            <w:vAlign w:val="bottom"/>
          </w:tcPr>
          <w:p w:rsidR="00E258BE" w:rsidRPr="00346165" w:rsidRDefault="00E258BE" w:rsidP="00E258BE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9492" w:type="dxa"/>
            <w:vAlign w:val="bottom"/>
          </w:tcPr>
          <w:p w:rsidR="00E258BE" w:rsidRPr="00346165" w:rsidRDefault="00E258BE" w:rsidP="00E258BE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46165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E258BE" w:rsidRPr="00346165" w:rsidTr="00320EBB">
        <w:trPr>
          <w:trHeight w:val="629"/>
        </w:trPr>
        <w:tc>
          <w:tcPr>
            <w:tcW w:w="3936" w:type="dxa"/>
            <w:vAlign w:val="bottom"/>
          </w:tcPr>
          <w:p w:rsidR="00E258BE" w:rsidRPr="00346165" w:rsidRDefault="00E258BE" w:rsidP="00E258BE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</w:p>
        </w:tc>
        <w:tc>
          <w:tcPr>
            <w:tcW w:w="9492" w:type="dxa"/>
            <w:vAlign w:val="bottom"/>
          </w:tcPr>
          <w:p w:rsidR="00E258BE" w:rsidRPr="00346165" w:rsidRDefault="00E258BE" w:rsidP="00E258BE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46165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:rsidR="002038BD" w:rsidRPr="00346165" w:rsidRDefault="002038BD" w:rsidP="002038BD">
      <w:pPr>
        <w:autoSpaceDN w:val="0"/>
        <w:rPr>
          <w:rFonts w:ascii="Garamond" w:hAnsi="Garamond"/>
          <w:kern w:val="3"/>
          <w:sz w:val="22"/>
          <w:szCs w:val="22"/>
          <w:lang w:eastAsia="zh-CN"/>
        </w:rPr>
      </w:pPr>
    </w:p>
    <w:p w:rsidR="009B3B77" w:rsidRPr="00346165" w:rsidRDefault="009B3B77">
      <w:pPr>
        <w:suppressAutoHyphens w:val="0"/>
        <w:spacing w:after="200" w:line="276" w:lineRule="auto"/>
        <w:rPr>
          <w:rFonts w:ascii="Garamond" w:hAnsi="Garamond"/>
          <w:sz w:val="22"/>
          <w:szCs w:val="22"/>
        </w:rPr>
      </w:pPr>
      <w:r w:rsidRPr="00346165">
        <w:rPr>
          <w:rFonts w:ascii="Garamond" w:hAnsi="Garamond"/>
          <w:sz w:val="22"/>
          <w:szCs w:val="22"/>
        </w:rPr>
        <w:br w:type="page"/>
      </w:r>
    </w:p>
    <w:p w:rsidR="009B3B77" w:rsidRPr="00346165" w:rsidRDefault="009B3B77" w:rsidP="009B3B77">
      <w:pPr>
        <w:pStyle w:val="Standard"/>
        <w:spacing w:after="120" w:line="276" w:lineRule="auto"/>
        <w:rPr>
          <w:rFonts w:ascii="Garamond" w:hAnsi="Garamond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9B3B77" w:rsidRPr="00346165" w:rsidTr="002E67E3">
        <w:tc>
          <w:tcPr>
            <w:tcW w:w="14220" w:type="dxa"/>
            <w:shd w:val="clear" w:color="auto" w:fill="F2F2F2" w:themeFill="background1" w:themeFillShade="F2"/>
            <w:vAlign w:val="center"/>
          </w:tcPr>
          <w:p w:rsidR="009B3B77" w:rsidRPr="00346165" w:rsidRDefault="009B3B77" w:rsidP="002E67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sz w:val="22"/>
                <w:szCs w:val="22"/>
              </w:rPr>
              <w:t>ZAMÓWIENIE PODSTAWOWE:</w:t>
            </w:r>
          </w:p>
          <w:p w:rsidR="009B3B77" w:rsidRPr="00346165" w:rsidRDefault="00F10E2D" w:rsidP="00FD05E4">
            <w:pPr>
              <w:ind w:left="924" w:hanging="518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sz w:val="22"/>
                <w:szCs w:val="22"/>
              </w:rPr>
              <w:t xml:space="preserve">Dostawa </w:t>
            </w:r>
            <w:r w:rsidR="00FD05E4">
              <w:rPr>
                <w:rFonts w:ascii="Garamond" w:hAnsi="Garamond"/>
                <w:b/>
                <w:sz w:val="22"/>
                <w:szCs w:val="22"/>
              </w:rPr>
              <w:t>defibrylatorów</w:t>
            </w:r>
            <w:r w:rsidRPr="00346165">
              <w:rPr>
                <w:rFonts w:ascii="Garamond" w:hAnsi="Garamond"/>
                <w:b/>
                <w:sz w:val="22"/>
                <w:szCs w:val="22"/>
              </w:rPr>
              <w:t xml:space="preserve"> przeznaczonych dla </w:t>
            </w:r>
            <w:r w:rsidR="0022451D" w:rsidRPr="00346165">
              <w:rPr>
                <w:rFonts w:ascii="Garamond" w:hAnsi="Garamond"/>
                <w:b/>
                <w:sz w:val="22"/>
                <w:szCs w:val="22"/>
              </w:rPr>
              <w:t xml:space="preserve">Nowej Siedziby </w:t>
            </w:r>
            <w:r w:rsidRPr="00346165">
              <w:rPr>
                <w:rFonts w:ascii="Garamond" w:hAnsi="Garamond"/>
                <w:b/>
                <w:sz w:val="22"/>
                <w:szCs w:val="22"/>
              </w:rPr>
              <w:t>Szpitala Uniwersyteckiego (NSSU) wraz z instalacją, uruchomieniem oraz szkoleniem personelu</w:t>
            </w:r>
          </w:p>
        </w:tc>
      </w:tr>
    </w:tbl>
    <w:p w:rsidR="009B3B77" w:rsidRPr="00346165" w:rsidRDefault="009B3B77" w:rsidP="009B3B77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3686"/>
        <w:gridCol w:w="5323"/>
      </w:tblGrid>
      <w:tr w:rsidR="009B3B77" w:rsidRPr="00346165" w:rsidTr="002E67E3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346165" w:rsidRDefault="009B3B77" w:rsidP="002E67E3">
            <w:pPr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346165" w:rsidRDefault="009B3B77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346165" w:rsidRDefault="009B3B77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Cena jednostkowa brutto sprzętu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3B77" w:rsidRPr="00346165" w:rsidRDefault="009B3B77" w:rsidP="002E67E3">
            <w:pPr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sz w:val="22"/>
                <w:szCs w:val="22"/>
              </w:rPr>
              <w:t>A:</w:t>
            </w:r>
            <w:r w:rsidRPr="00346165">
              <w:rPr>
                <w:rFonts w:ascii="Garamond" w:hAnsi="Garamond"/>
                <w:sz w:val="22"/>
                <w:szCs w:val="22"/>
              </w:rPr>
              <w:t xml:space="preserve"> Cena brutto sprzętu (w zł):</w:t>
            </w:r>
          </w:p>
        </w:tc>
      </w:tr>
      <w:tr w:rsidR="009B3B77" w:rsidRPr="00346165" w:rsidTr="002E67E3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346165" w:rsidRDefault="00D7562E" w:rsidP="002E67E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346165">
              <w:rPr>
                <w:rFonts w:ascii="Garamond" w:hAnsi="Garamond"/>
                <w:color w:val="000000"/>
                <w:sz w:val="22"/>
                <w:szCs w:val="22"/>
              </w:rPr>
              <w:t>Defibrylator</w:t>
            </w:r>
            <w:r w:rsidR="00243D54">
              <w:rPr>
                <w:rFonts w:ascii="Garamond" w:hAnsi="Garamond"/>
                <w:color w:val="000000"/>
                <w:sz w:val="22"/>
                <w:szCs w:val="22"/>
              </w:rPr>
              <w:t>y</w:t>
            </w:r>
            <w:r w:rsidR="00A0210B">
              <w:rPr>
                <w:rFonts w:ascii="Garamond" w:hAnsi="Garamond"/>
                <w:color w:val="000000"/>
                <w:sz w:val="22"/>
                <w:szCs w:val="22"/>
              </w:rPr>
              <w:t xml:space="preserve"> typ 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346165" w:rsidRDefault="009B3B77" w:rsidP="002E67E3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346165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  <w:r w:rsidR="00D7562E" w:rsidRPr="00346165">
              <w:rPr>
                <w:rFonts w:ascii="Garamond" w:hAnsi="Garamond"/>
                <w:color w:val="000000"/>
                <w:sz w:val="22"/>
                <w:szCs w:val="22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77" w:rsidRPr="00346165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77" w:rsidRPr="00346165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9B3B77" w:rsidRPr="00346165" w:rsidRDefault="009B3B77" w:rsidP="009B3B77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4201"/>
        <w:gridCol w:w="4111"/>
        <w:gridCol w:w="5323"/>
      </w:tblGrid>
      <w:tr w:rsidR="009B3B77" w:rsidRPr="00346165" w:rsidTr="002E67E3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9B3B77" w:rsidRPr="00346165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3B77" w:rsidRPr="00346165" w:rsidRDefault="009B3B77" w:rsidP="002E67E3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3B77" w:rsidRPr="00346165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3B77" w:rsidRPr="00346165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346165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B:</w:t>
            </w:r>
            <w:r w:rsidRPr="00346165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Cena brutto dostawy sprzętu do nowej siedziby Szpitala  (w zł):</w:t>
            </w:r>
          </w:p>
        </w:tc>
      </w:tr>
      <w:tr w:rsidR="009B3B77" w:rsidRPr="00346165" w:rsidTr="002E67E3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9B3B77" w:rsidRPr="00346165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3B77" w:rsidRPr="00346165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</w:tcPr>
          <w:p w:rsidR="009B3B77" w:rsidRPr="00346165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9B3B77" w:rsidRPr="00346165" w:rsidRDefault="009B3B77" w:rsidP="009B3B77">
      <w:pPr>
        <w:rPr>
          <w:rFonts w:ascii="Garamond" w:hAnsi="Garamond"/>
        </w:rPr>
      </w:pPr>
    </w:p>
    <w:tbl>
      <w:tblPr>
        <w:tblStyle w:val="Tabela-Siatka"/>
        <w:tblW w:w="0" w:type="auto"/>
        <w:tblInd w:w="8784" w:type="dxa"/>
        <w:tblLook w:val="04A0" w:firstRow="1" w:lastRow="0" w:firstColumn="1" w:lastColumn="0" w:noHBand="0" w:noVBand="1"/>
      </w:tblPr>
      <w:tblGrid>
        <w:gridCol w:w="5210"/>
      </w:tblGrid>
      <w:tr w:rsidR="009B3B77" w:rsidRPr="00346165" w:rsidTr="009B3B77">
        <w:trPr>
          <w:trHeight w:val="7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3B77" w:rsidRPr="00346165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346165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C: </w:t>
            </w:r>
            <w:r w:rsidRPr="00346165">
              <w:rPr>
                <w:rFonts w:ascii="Garamond" w:eastAsia="Calibri" w:hAnsi="Garamond"/>
                <w:sz w:val="22"/>
                <w:szCs w:val="22"/>
                <w:lang w:eastAsia="en-US"/>
              </w:rPr>
              <w:t>Cena brutto instalacji, szkolenia i uruchomienia sprzętu w nowej siedzibie Szpitala (w zł):</w:t>
            </w:r>
          </w:p>
        </w:tc>
      </w:tr>
      <w:tr w:rsidR="009B3B77" w:rsidRPr="00346165" w:rsidTr="009B3B77">
        <w:tc>
          <w:tcPr>
            <w:tcW w:w="5210" w:type="dxa"/>
            <w:tcBorders>
              <w:left w:val="single" w:sz="4" w:space="0" w:color="auto"/>
            </w:tcBorders>
          </w:tcPr>
          <w:p w:rsidR="009B3B77" w:rsidRPr="00346165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9B3B77" w:rsidRPr="00346165" w:rsidRDefault="009B3B77" w:rsidP="009B3B77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9B3B77" w:rsidRPr="00346165" w:rsidTr="002E67E3">
        <w:tc>
          <w:tcPr>
            <w:tcW w:w="14220" w:type="dxa"/>
            <w:shd w:val="clear" w:color="auto" w:fill="F2F2F2" w:themeFill="background1" w:themeFillShade="F2"/>
          </w:tcPr>
          <w:p w:rsidR="009B3B77" w:rsidRPr="00346165" w:rsidRDefault="009B3B77" w:rsidP="002E67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sz w:val="22"/>
                <w:szCs w:val="22"/>
              </w:rPr>
              <w:t>ZAMÓWIENIE OPCJONALNE:</w:t>
            </w:r>
          </w:p>
          <w:p w:rsidR="009B3B77" w:rsidRPr="00346165" w:rsidRDefault="009B3B77" w:rsidP="002E67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sz w:val="22"/>
                <w:szCs w:val="22"/>
              </w:rPr>
              <w:t>dostawa sprzętu do magazynu Wykonawcy oraz przechowywania w magazynie sprzętu w magazynie Wykonawcy nie dłużej niż do 30.11.2019 r.</w:t>
            </w:r>
          </w:p>
        </w:tc>
      </w:tr>
    </w:tbl>
    <w:p w:rsidR="009B3B77" w:rsidRPr="00346165" w:rsidRDefault="009B3B77" w:rsidP="009B3B77">
      <w:pPr>
        <w:rPr>
          <w:rFonts w:ascii="Garamond" w:hAnsi="Garamond"/>
        </w:rPr>
      </w:pPr>
    </w:p>
    <w:tbl>
      <w:tblPr>
        <w:tblStyle w:val="Tabela-Siatka"/>
        <w:tblW w:w="14162" w:type="dxa"/>
        <w:tblLook w:val="04A0" w:firstRow="1" w:lastRow="0" w:firstColumn="1" w:lastColumn="0" w:noHBand="0" w:noVBand="1"/>
      </w:tblPr>
      <w:tblGrid>
        <w:gridCol w:w="3330"/>
        <w:gridCol w:w="849"/>
        <w:gridCol w:w="998"/>
        <w:gridCol w:w="3708"/>
        <w:gridCol w:w="5277"/>
      </w:tblGrid>
      <w:tr w:rsidR="009B3B77" w:rsidRPr="00346165" w:rsidTr="002E67E3"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346165" w:rsidRDefault="009B3B77" w:rsidP="002E67E3">
            <w:pPr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346165" w:rsidRDefault="009B3B77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346165" w:rsidRDefault="009B3B77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Liczba miesięcy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346165" w:rsidRDefault="009B3B77" w:rsidP="002E67E3">
            <w:pPr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Cena brutto miesięcznego przechowywania w magazynie 1 sztuki sprzętu (w zł)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3B77" w:rsidRPr="00346165" w:rsidRDefault="009B3B77" w:rsidP="002E67E3">
            <w:pPr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sz w:val="22"/>
                <w:szCs w:val="22"/>
              </w:rPr>
              <w:t>D:</w:t>
            </w:r>
            <w:r w:rsidRPr="00346165">
              <w:rPr>
                <w:rFonts w:ascii="Garamond" w:hAnsi="Garamond"/>
                <w:sz w:val="22"/>
                <w:szCs w:val="22"/>
              </w:rPr>
              <w:t xml:space="preserve"> Cena brutto przechowywania w magazynie łącznej liczby sztuk sprzętu przez zakładaną łączną liczbę miesięcy (w zł):</w:t>
            </w:r>
          </w:p>
        </w:tc>
      </w:tr>
      <w:tr w:rsidR="009B3B77" w:rsidRPr="00346165" w:rsidTr="002E67E3"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346165" w:rsidRDefault="00A563A8" w:rsidP="002E67E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346165">
              <w:rPr>
                <w:rFonts w:ascii="Garamond" w:hAnsi="Garamond"/>
                <w:color w:val="000000"/>
                <w:sz w:val="22"/>
                <w:szCs w:val="22"/>
              </w:rPr>
              <w:t>Defibrylator</w:t>
            </w:r>
            <w:r w:rsidR="00243D54">
              <w:rPr>
                <w:rFonts w:ascii="Garamond" w:hAnsi="Garamond"/>
                <w:color w:val="000000"/>
                <w:sz w:val="22"/>
                <w:szCs w:val="22"/>
              </w:rPr>
              <w:t>y</w:t>
            </w:r>
            <w:r w:rsidR="00A0210B">
              <w:rPr>
                <w:rFonts w:ascii="Garamond" w:hAnsi="Garamond"/>
                <w:color w:val="000000"/>
                <w:sz w:val="22"/>
                <w:szCs w:val="22"/>
              </w:rPr>
              <w:t xml:space="preserve"> typ 1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346165" w:rsidRDefault="009B3B77" w:rsidP="002E67E3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346165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  <w:r w:rsidR="00A563A8" w:rsidRPr="00346165">
              <w:rPr>
                <w:rFonts w:ascii="Garamond" w:hAnsi="Garamond"/>
                <w:color w:val="000000"/>
                <w:sz w:val="22"/>
                <w:szCs w:val="22"/>
              </w:rPr>
              <w:t>00</w:t>
            </w: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346165" w:rsidRDefault="009B3B77" w:rsidP="002E67E3">
            <w:pPr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346165">
              <w:rPr>
                <w:rFonts w:ascii="Garamond" w:hAnsi="Garamond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77" w:rsidRPr="00346165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77" w:rsidRPr="00346165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9B3B77" w:rsidRPr="00346165" w:rsidRDefault="009B3B77" w:rsidP="009B3B77">
      <w:pPr>
        <w:rPr>
          <w:rFonts w:ascii="Garamond" w:hAnsi="Garamond"/>
        </w:rPr>
      </w:pPr>
    </w:p>
    <w:p w:rsidR="009B3B77" w:rsidRPr="00346165" w:rsidRDefault="009B3B77" w:rsidP="009B3B77">
      <w:pPr>
        <w:rPr>
          <w:rFonts w:ascii="Garamond" w:eastAsia="Calibri" w:hAnsi="Garamond"/>
        </w:rPr>
      </w:pPr>
    </w:p>
    <w:tbl>
      <w:tblPr>
        <w:tblW w:w="5050" w:type="pct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9"/>
        <w:gridCol w:w="5306"/>
      </w:tblGrid>
      <w:tr w:rsidR="009B3B77" w:rsidRPr="00346165" w:rsidTr="002E67E3">
        <w:trPr>
          <w:trHeight w:val="527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B3B77" w:rsidRPr="00346165" w:rsidRDefault="009B3B77" w:rsidP="002E67E3">
            <w:pPr>
              <w:snapToGrid w:val="0"/>
              <w:rPr>
                <w:rFonts w:ascii="Garamond" w:hAnsi="Garamond"/>
                <w:bCs/>
              </w:rPr>
            </w:pPr>
            <w:r w:rsidRPr="00346165">
              <w:rPr>
                <w:rFonts w:ascii="Garamond" w:hAnsi="Garamond"/>
                <w:b/>
                <w:bCs/>
              </w:rPr>
              <w:t>A+ B + C + D</w:t>
            </w:r>
            <w:r w:rsidRPr="00346165">
              <w:rPr>
                <w:rFonts w:ascii="Garamond" w:hAnsi="Garamond"/>
                <w:bCs/>
              </w:rPr>
              <w:t xml:space="preserve">: Cena brutto oferty </w:t>
            </w:r>
            <w:r w:rsidRPr="00346165">
              <w:rPr>
                <w:rFonts w:ascii="Garamond" w:hAnsi="Garamond"/>
              </w:rPr>
              <w:t>(w zł)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3B77" w:rsidRPr="00346165" w:rsidRDefault="009B3B77" w:rsidP="002E67E3">
            <w:pPr>
              <w:snapToGrid w:val="0"/>
              <w:rPr>
                <w:rFonts w:ascii="Garamond" w:hAnsi="Garamond"/>
                <w:bCs/>
              </w:rPr>
            </w:pPr>
          </w:p>
        </w:tc>
      </w:tr>
    </w:tbl>
    <w:p w:rsidR="009B3B77" w:rsidRPr="00346165" w:rsidRDefault="009B3B77" w:rsidP="009B3B77">
      <w:pPr>
        <w:rPr>
          <w:rFonts w:ascii="Garamond" w:hAnsi="Garamond"/>
          <w:b/>
        </w:rPr>
      </w:pPr>
    </w:p>
    <w:p w:rsidR="0046579B" w:rsidRPr="00346165" w:rsidRDefault="0046579B" w:rsidP="0046579B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tbl>
      <w:tblPr>
        <w:tblW w:w="1488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2"/>
        <w:gridCol w:w="6524"/>
        <w:gridCol w:w="1701"/>
        <w:gridCol w:w="3684"/>
        <w:gridCol w:w="2409"/>
      </w:tblGrid>
      <w:tr w:rsidR="0046579B" w:rsidRPr="00346165" w:rsidTr="00803FCC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579B" w:rsidRPr="00346165" w:rsidRDefault="0046579B" w:rsidP="00803FC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bCs/>
                <w:sz w:val="22"/>
                <w:szCs w:val="22"/>
              </w:rPr>
              <w:lastRenderedPageBreak/>
              <w:t>PARAMETRY TECHNICZNE I EKSPLOATACYJNE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579B" w:rsidRPr="00346165" w:rsidRDefault="0046579B" w:rsidP="00803FC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sz w:val="22"/>
                <w:szCs w:val="22"/>
              </w:rPr>
              <w:t>Lp.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579B" w:rsidRPr="00346165" w:rsidRDefault="0046579B" w:rsidP="00803FCC">
            <w:pPr>
              <w:pStyle w:val="Zawartotabeli"/>
              <w:snapToGrid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sz w:val="22"/>
                <w:szCs w:val="22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579B" w:rsidRPr="00346165" w:rsidRDefault="0046579B" w:rsidP="00803FC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sz w:val="22"/>
                <w:szCs w:val="22"/>
              </w:rPr>
              <w:t>PARAMETR WYMAGANY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579B" w:rsidRPr="00346165" w:rsidRDefault="0046579B" w:rsidP="00803FC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sz w:val="22"/>
                <w:szCs w:val="22"/>
              </w:rPr>
              <w:t>PARAMERT OFEROWANY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579B" w:rsidRPr="00346165" w:rsidRDefault="0046579B" w:rsidP="00803FC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sz w:val="22"/>
                <w:szCs w:val="22"/>
              </w:rPr>
              <w:t>OCENA PKT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 xml:space="preserve">Defibrylator w systemie dwufazowym, z możliwością monitorowania                     i zapisu </w:t>
            </w:r>
            <w:proofErr w:type="spellStart"/>
            <w:r w:rsidRPr="00346165">
              <w:rPr>
                <w:rFonts w:ascii="Garamond" w:hAnsi="Garamond"/>
              </w:rPr>
              <w:t>ekg</w:t>
            </w:r>
            <w:proofErr w:type="spellEnd"/>
            <w:r w:rsidRPr="00346165">
              <w:rPr>
                <w:rFonts w:ascii="Garamond" w:hAnsi="Garamond"/>
              </w:rPr>
              <w:t>, wyposażony  w rejestrator.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jc w:val="both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Możliwość przenoszenia danych z defibrylatora do komputera.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jc w:val="both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Tryby pracy</w:t>
            </w:r>
          </w:p>
          <w:p w:rsidR="0046579B" w:rsidRPr="00346165" w:rsidRDefault="0046579B" w:rsidP="00803FCC">
            <w:pPr>
              <w:jc w:val="both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ręczny</w:t>
            </w:r>
          </w:p>
          <w:p w:rsidR="0046579B" w:rsidRPr="00346165" w:rsidRDefault="0046579B" w:rsidP="00803FCC">
            <w:pPr>
              <w:jc w:val="both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 xml:space="preserve">- AED półautomatyczny </w:t>
            </w:r>
          </w:p>
          <w:p w:rsidR="0046579B" w:rsidRPr="00346165" w:rsidRDefault="0046579B" w:rsidP="00803FCC">
            <w:pPr>
              <w:jc w:val="both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kardiowersja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46579B" w:rsidRPr="00346165" w:rsidTr="00803FCC">
        <w:trPr>
          <w:trHeight w:val="2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Kardiostymulacja przezskórna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- -</w:t>
            </w:r>
          </w:p>
        </w:tc>
      </w:tr>
      <w:tr w:rsidR="0046579B" w:rsidRPr="00346165" w:rsidTr="00803FCC">
        <w:trPr>
          <w:trHeight w:val="4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jc w:val="both"/>
              <w:rPr>
                <w:rFonts w:ascii="Garamond" w:hAnsi="Garamond"/>
              </w:rPr>
            </w:pPr>
            <w:bookmarkStart w:id="0" w:name="_Hlk518246424"/>
            <w:r w:rsidRPr="00346165">
              <w:rPr>
                <w:rFonts w:ascii="Garamond" w:hAnsi="Garamond"/>
              </w:rPr>
              <w:t xml:space="preserve">Pomiar saturacji SpO2 (czujniki pracujące w standardzie </w:t>
            </w:r>
            <w:proofErr w:type="spellStart"/>
            <w:r w:rsidRPr="00346165">
              <w:rPr>
                <w:rFonts w:ascii="Garamond" w:hAnsi="Garamond"/>
              </w:rPr>
              <w:t>Nellcor</w:t>
            </w:r>
            <w:proofErr w:type="spellEnd"/>
            <w:r w:rsidRPr="00346165">
              <w:rPr>
                <w:rFonts w:ascii="Garamond" w:hAnsi="Garamond"/>
              </w:rPr>
              <w:t xml:space="preserve"> lub </w:t>
            </w:r>
            <w:proofErr w:type="spellStart"/>
            <w:r w:rsidRPr="00346165">
              <w:rPr>
                <w:rFonts w:ascii="Garamond" w:hAnsi="Garamond"/>
              </w:rPr>
              <w:t>Masimo</w:t>
            </w:r>
            <w:proofErr w:type="spellEnd"/>
            <w:r w:rsidRPr="00346165">
              <w:rPr>
                <w:rFonts w:ascii="Garamond" w:hAnsi="Garamond"/>
              </w:rPr>
              <w:t xml:space="preserve"> – do określenia na etapie dostawy lub w standardzie producenta)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D97552" w:rsidP="00803FCC">
            <w:pPr>
              <w:jc w:val="center"/>
              <w:rPr>
                <w:rFonts w:ascii="Garamond" w:hAnsi="Garamond"/>
              </w:rPr>
            </w:pPr>
            <w:r w:rsidRPr="00D97552">
              <w:rPr>
                <w:rFonts w:ascii="Garamond" w:hAnsi="Garamond"/>
                <w:color w:val="FF0000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Zakres energii defibrylacji w trybie ręcznym [J]  w zakresie  (5-200)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pStyle w:val="TableContents"/>
              <w:jc w:val="center"/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największy zakres – 3 pkt, wymagane – 0 pkt,</w:t>
            </w:r>
          </w:p>
          <w:p w:rsidR="0046579B" w:rsidRPr="00346165" w:rsidRDefault="0046579B" w:rsidP="00803FCC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inne proporcjonalnie mniej, względem największej wartości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Czas ładowania do energii  200 {J}[s] nie dłużej niż 9 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pStyle w:val="TableContents"/>
              <w:jc w:val="center"/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najkrótszy czas – 3 pkt,</w:t>
            </w:r>
          </w:p>
          <w:p w:rsidR="0046579B" w:rsidRPr="00346165" w:rsidRDefault="0046579B" w:rsidP="00803FCC">
            <w:pPr>
              <w:pStyle w:val="TableContents"/>
              <w:jc w:val="center"/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wymagane – 0 pkt,</w:t>
            </w:r>
          </w:p>
          <w:p w:rsidR="0046579B" w:rsidRPr="00346165" w:rsidRDefault="0046579B" w:rsidP="00803FCC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inne proporcjonalnie mniej, względem najlepszej wartości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 xml:space="preserve">Możliwość defibrylacji przy użyciu odpowiednich elektrod </w:t>
            </w:r>
            <w:r w:rsidRPr="00346165">
              <w:rPr>
                <w:rFonts w:ascii="Garamond" w:hAnsi="Garamond"/>
              </w:rPr>
              <w:lastRenderedPageBreak/>
              <w:t xml:space="preserve">samoprzylepnych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lastRenderedPageBreak/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jc w:val="both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 xml:space="preserve">Komendy głosowe prowadzące proces reanimacji w polskiej wersji językowej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Akustyczny sygnał gotowości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Optyczny sygnał gotowości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 xml:space="preserve">Elektrody zewnętrzne dla dorosłych (łyżki) do każdego defibrylatora, jak również dla dzieci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Kabel  wraz z elektrodami samoprzylepnymi  jednorazowego użytku do defibrylacji (1 komplet elektrod dla dorosłych do każdego defibrylatora)</w:t>
            </w:r>
          </w:p>
          <w:p w:rsidR="000F1218" w:rsidRPr="00346165" w:rsidRDefault="000F1218" w:rsidP="00E23A19">
            <w:pPr>
              <w:jc w:val="both"/>
              <w:rPr>
                <w:rFonts w:ascii="Garamond" w:hAnsi="Garamond"/>
              </w:rPr>
            </w:pPr>
            <w:r w:rsidRPr="000F1218">
              <w:rPr>
                <w:rFonts w:ascii="Garamond" w:hAnsi="Garamond"/>
                <w:color w:val="FF0000"/>
              </w:rPr>
              <w:t xml:space="preserve">Materiały eksploatacyjne o krótkim terminie przydatności powinny posiadać pełny okres przydatności do  użycia w terminie instalacji           </w:t>
            </w:r>
            <w:r w:rsidR="0073657B">
              <w:rPr>
                <w:rFonts w:ascii="Garamond" w:hAnsi="Garamond"/>
                <w:color w:val="FF0000"/>
              </w:rPr>
              <w:t xml:space="preserve"> i uruchomienia w Nowej Siedzibie</w:t>
            </w:r>
            <w:bookmarkStart w:id="1" w:name="_GoBack"/>
            <w:bookmarkEnd w:id="1"/>
            <w:r w:rsidRPr="000F1218">
              <w:rPr>
                <w:rFonts w:ascii="Garamond" w:hAnsi="Garamond"/>
                <w:color w:val="FF0000"/>
              </w:rPr>
              <w:t xml:space="preserve"> Szpitala Uniwersyteckiego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Monitorowanie EKG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Izolowane wzmacniacze dla EKG - klasa CF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jc w:val="both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 xml:space="preserve">Sygnał EKG z elektrod </w:t>
            </w:r>
            <w:proofErr w:type="spellStart"/>
            <w:r w:rsidRPr="00346165">
              <w:rPr>
                <w:rFonts w:ascii="Garamond" w:hAnsi="Garamond"/>
              </w:rPr>
              <w:t>defibrylacyjnych</w:t>
            </w:r>
            <w:proofErr w:type="spellEnd"/>
            <w:r w:rsidRPr="00346165">
              <w:rPr>
                <w:rFonts w:ascii="Garamond" w:hAnsi="Garamond"/>
              </w:rPr>
              <w:t xml:space="preserve"> i z elektrod EKG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jc w:val="both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 xml:space="preserve">Zabezpieczenia przed impulsem </w:t>
            </w:r>
            <w:proofErr w:type="spellStart"/>
            <w:r w:rsidRPr="00346165">
              <w:rPr>
                <w:rFonts w:ascii="Garamond" w:hAnsi="Garamond"/>
              </w:rPr>
              <w:t>defibrylacyjnym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Odprowadzenia EKG - minimum: I,II,III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Przewód EKG min. 3-odprowadzeniowy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Możliwość defibrylacji wewnętrznej po podłączeniu odpowiednich elektrod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 – 2 pkt</w:t>
            </w:r>
          </w:p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nie – 0 pkt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Wzmocnienie EKG [mm/</w:t>
            </w:r>
            <w:proofErr w:type="spellStart"/>
            <w:r w:rsidRPr="00346165">
              <w:rPr>
                <w:rFonts w:ascii="Garamond" w:hAnsi="Garamond"/>
              </w:rPr>
              <w:t>mV</w:t>
            </w:r>
            <w:proofErr w:type="spellEnd"/>
            <w:r w:rsidRPr="00346165">
              <w:rPr>
                <w:rFonts w:ascii="Garamond" w:hAnsi="Garamond"/>
              </w:rPr>
              <w:t>] (5 do 20)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73664E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Filtry przeciwzakłóceniowe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73664E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Kolorowy ekran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Przekątna ekranu min 5,5[”]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Opisy na ekranie i komunikacja z użytkownikiem w języku polskim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Zakres pomiaru częstości akcji serca [ilość uderzeń/min]   (30-300)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Sygnalizacja akustyczna rytmu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Alarmy przekroczenia granicy górnej i dolnej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  <w:lang w:val="en-US"/>
              </w:rPr>
            </w:pPr>
            <w:proofErr w:type="spellStart"/>
            <w:r w:rsidRPr="00346165">
              <w:rPr>
                <w:rFonts w:ascii="Garamond" w:hAnsi="Garamond"/>
                <w:lang w:val="en-US"/>
              </w:rPr>
              <w:t>tak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Rejestrator typu termicznego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Możliwość stosowania papieru o szerokości min. 50 [mm]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Rejestrowane dane:</w:t>
            </w:r>
          </w:p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data i czas</w:t>
            </w:r>
          </w:p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energia wyładowania</w:t>
            </w:r>
          </w:p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częstość rytmu</w:t>
            </w:r>
          </w:p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odprowadzenie EKG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Zasilanie:</w:t>
            </w:r>
          </w:p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sieciowe ~ 230 [V] 50/60 [</w:t>
            </w:r>
            <w:proofErr w:type="spellStart"/>
            <w:r w:rsidRPr="00346165">
              <w:rPr>
                <w:rFonts w:ascii="Garamond" w:hAnsi="Garamond"/>
              </w:rPr>
              <w:t>Hz</w:t>
            </w:r>
            <w:proofErr w:type="spellEnd"/>
            <w:r w:rsidRPr="00346165">
              <w:rPr>
                <w:rFonts w:ascii="Garamond" w:hAnsi="Garamond"/>
              </w:rPr>
              <w:t>] AC</w:t>
            </w:r>
          </w:p>
          <w:p w:rsidR="0046579B" w:rsidRPr="00346165" w:rsidRDefault="0046579B" w:rsidP="00803FCC">
            <w:pPr>
              <w:jc w:val="both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bateryjne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Pojemność baterii:</w:t>
            </w:r>
          </w:p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ilość wyładowań z maksymalną energią – min.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największa ilość – 3 pkt, wymagane – 0 pkt, inne proporcjonalnie mniej, względem największej wartości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jc w:val="both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Czas ładowania baterii od 0 do 100 %  max. 4 [godz.]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 xml:space="preserve">najkrótszy czas – 3 pkt, </w:t>
            </w:r>
            <w:r w:rsidRPr="00346165">
              <w:rPr>
                <w:rFonts w:ascii="Garamond" w:hAnsi="Garamond"/>
              </w:rPr>
              <w:lastRenderedPageBreak/>
              <w:t>wymagane – 0 pkt, inne proporcjonalnie mniej względem najkrótszego czasu</w:t>
            </w:r>
          </w:p>
        </w:tc>
      </w:tr>
      <w:tr w:rsidR="0046579B" w:rsidRPr="00346165" w:rsidTr="00803FCC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6579B" w:rsidRPr="00346165" w:rsidRDefault="0046579B" w:rsidP="00803FCC">
            <w:pPr>
              <w:rPr>
                <w:rFonts w:ascii="Garamond" w:hAnsi="Garamond"/>
                <w:b/>
              </w:rPr>
            </w:pPr>
            <w:r w:rsidRPr="00346165">
              <w:rPr>
                <w:rFonts w:ascii="Garamond" w:hAnsi="Garamond"/>
                <w:b/>
              </w:rPr>
              <w:lastRenderedPageBreak/>
              <w:t>Inne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Masa całkowita defibrylatora gotowego do pracy, z akumulatorem               i łyżkami twardymi 9 [kg]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najniższa waga – 3 pkt, wymagana – 0 pkt, inne proporcjonalnie mnie względem najniższej wagi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Zakres temperatur w miejscu pracy 5-40[°C]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 xml:space="preserve">Możliwość przeprowadzenia przez defibrylator  codziennego </w:t>
            </w:r>
            <w:proofErr w:type="spellStart"/>
            <w:r w:rsidRPr="00346165">
              <w:rPr>
                <w:rFonts w:ascii="Garamond" w:hAnsi="Garamond"/>
              </w:rPr>
              <w:t>autotestu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jc w:val="both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Wózek pod aparat wyposażony w stację dokującą/system mocowania pozwalający na szybki montaż i demontaż urządzenia                                 z zabezpieczeniem przed przypadkowym wypadnięciem – do każdego aparatu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- -</w:t>
            </w:r>
          </w:p>
        </w:tc>
      </w:tr>
    </w:tbl>
    <w:p w:rsidR="0046579B" w:rsidRPr="00346165" w:rsidRDefault="0046579B" w:rsidP="0046579B">
      <w:pPr>
        <w:spacing w:line="288" w:lineRule="auto"/>
        <w:jc w:val="both"/>
        <w:rPr>
          <w:rFonts w:ascii="Garamond" w:hAnsi="Garamond"/>
          <w:b/>
          <w:color w:val="000000" w:themeColor="text1"/>
        </w:rPr>
      </w:pPr>
    </w:p>
    <w:p w:rsidR="0046579B" w:rsidRPr="00346165" w:rsidRDefault="0046579B" w:rsidP="0046579B">
      <w:pPr>
        <w:spacing w:line="288" w:lineRule="auto"/>
        <w:jc w:val="both"/>
        <w:rPr>
          <w:rFonts w:ascii="Garamond" w:hAnsi="Garamond"/>
          <w:b/>
          <w:color w:val="000000" w:themeColor="text1"/>
        </w:rPr>
      </w:pPr>
    </w:p>
    <w:p w:rsidR="0046579B" w:rsidRPr="00346165" w:rsidRDefault="0046579B" w:rsidP="0046579B">
      <w:pPr>
        <w:spacing w:line="288" w:lineRule="auto"/>
        <w:jc w:val="both"/>
        <w:rPr>
          <w:rFonts w:ascii="Garamond" w:hAnsi="Garamond"/>
          <w:b/>
          <w:color w:val="000000" w:themeColor="text1"/>
        </w:rPr>
      </w:pPr>
    </w:p>
    <w:tbl>
      <w:tblPr>
        <w:tblW w:w="1488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6579"/>
        <w:gridCol w:w="1701"/>
        <w:gridCol w:w="3684"/>
        <w:gridCol w:w="2409"/>
      </w:tblGrid>
      <w:tr w:rsidR="0046579B" w:rsidRPr="00346165" w:rsidTr="00803FCC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579B" w:rsidRPr="00346165" w:rsidRDefault="0046579B" w:rsidP="00803FC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bCs/>
                <w:sz w:val="22"/>
                <w:szCs w:val="22"/>
              </w:rPr>
              <w:t>WARUNKI GWARANCJI I SERWISU</w:t>
            </w:r>
          </w:p>
        </w:tc>
      </w:tr>
      <w:tr w:rsidR="0046579B" w:rsidRPr="00346165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579B" w:rsidRPr="00346165" w:rsidRDefault="0046579B" w:rsidP="00803FC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sz w:val="22"/>
                <w:szCs w:val="22"/>
              </w:rPr>
              <w:t>Lp.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579B" w:rsidRPr="00346165" w:rsidRDefault="0046579B" w:rsidP="00803FCC">
            <w:pPr>
              <w:pStyle w:val="Zawartotabeli"/>
              <w:snapToGrid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sz w:val="22"/>
                <w:szCs w:val="22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579B" w:rsidRPr="00346165" w:rsidRDefault="0046579B" w:rsidP="00803FC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sz w:val="22"/>
                <w:szCs w:val="22"/>
              </w:rPr>
              <w:t>PARAMETR WYMAGANY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579B" w:rsidRPr="00346165" w:rsidRDefault="0046579B" w:rsidP="00803FC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sz w:val="22"/>
                <w:szCs w:val="22"/>
              </w:rPr>
              <w:t>PARAMERT OFEROWANY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579B" w:rsidRPr="00346165" w:rsidRDefault="0046579B" w:rsidP="00803FC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sz w:val="22"/>
                <w:szCs w:val="22"/>
              </w:rPr>
              <w:t>SPOSÓB OCENY</w:t>
            </w:r>
          </w:p>
        </w:tc>
      </w:tr>
      <w:tr w:rsidR="0046579B" w:rsidRPr="00346165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79B" w:rsidRPr="00346165" w:rsidRDefault="0046579B" w:rsidP="00803FC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79B" w:rsidRPr="00346165" w:rsidRDefault="0046579B" w:rsidP="00803FCC">
            <w:pPr>
              <w:pStyle w:val="Zawartotabeli"/>
              <w:snapToGrid w:val="0"/>
              <w:rPr>
                <w:rFonts w:ascii="Garamond" w:hAnsi="Garamond"/>
                <w:b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sz w:val="22"/>
                <w:szCs w:val="22"/>
              </w:rPr>
              <w:t>GWARANCJE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79B" w:rsidRPr="00346165" w:rsidRDefault="0046579B" w:rsidP="00803FC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79B" w:rsidRPr="00346165" w:rsidRDefault="0046579B" w:rsidP="00803FC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79B" w:rsidRPr="00346165" w:rsidRDefault="0046579B" w:rsidP="00803FC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46579B" w:rsidRPr="00346165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4"/>
              </w:num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snapToGrid w:val="0"/>
              <w:spacing w:after="120"/>
              <w:jc w:val="both"/>
              <w:rPr>
                <w:rFonts w:ascii="Garamond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 xml:space="preserve">Okres pełnej, bez </w:t>
            </w:r>
            <w:proofErr w:type="spellStart"/>
            <w:r w:rsidRPr="00346165">
              <w:rPr>
                <w:rFonts w:ascii="Garamond" w:hAnsi="Garamond"/>
                <w:color w:val="000000" w:themeColor="text1"/>
              </w:rPr>
              <w:t>wyłączeń</w:t>
            </w:r>
            <w:proofErr w:type="spellEnd"/>
            <w:r w:rsidRPr="00346165">
              <w:rPr>
                <w:rFonts w:ascii="Garamond" w:hAnsi="Garamond"/>
                <w:color w:val="000000" w:themeColor="text1"/>
              </w:rPr>
              <w:t xml:space="preserve"> gwarancji dla wszystkich zaoferowanych elementów.</w:t>
            </w:r>
          </w:p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346165">
              <w:rPr>
                <w:rFonts w:ascii="Garamond" w:hAnsi="Garamond"/>
                <w:iCs/>
                <w:color w:val="000000" w:themeColor="text1"/>
                <w:sz w:val="22"/>
                <w:szCs w:val="22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346165">
              <w:rPr>
                <w:rFonts w:ascii="Garamond" w:hAnsi="Garamond"/>
                <w:color w:val="000000" w:themeColor="text1"/>
                <w:sz w:val="22"/>
                <w:szCs w:val="22"/>
              </w:rPr>
              <w:t>Zamawiający zastrzega, że górną granicą punktacji gwarancji będzie 10 lat.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46165">
              <w:rPr>
                <w:rFonts w:ascii="Garamond" w:hAnsi="Garamond"/>
                <w:color w:val="000000" w:themeColor="text1"/>
                <w:sz w:val="22"/>
                <w:szCs w:val="22"/>
              </w:rPr>
              <w:t>&gt;= 24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pStyle w:val="Zawartotabeli"/>
              <w:snapToGrid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46165"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  <w:t>najdłuższy okres – 5 pkt, wymagane – 0 pkt, inne proporcjonalnie mniej, względem najdłuższego okresu</w:t>
            </w:r>
          </w:p>
        </w:tc>
      </w:tr>
      <w:tr w:rsidR="0046579B" w:rsidRPr="00346165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4"/>
              </w:num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jc w:val="both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Gwarancja dostępności części zamiennych [liczba lat] – min. 10 lat (peryferyjny sprzęt komputerowy – min. 5 lat, dopuszcza się wymianę na sprzęt lepszy od zaoferowanego).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46579B" w:rsidRPr="00346165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4"/>
              </w:num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Przedłużenie okresu gwarancji o każdy dzień, w czasie którego Zamawiający nie mógł korzystać w pełni sprawnego sprzętu.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46579B" w:rsidRPr="00346165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79B" w:rsidRPr="00346165" w:rsidRDefault="0046579B" w:rsidP="00803FC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79B" w:rsidRPr="00346165" w:rsidRDefault="0046579B" w:rsidP="00803FCC">
            <w:pPr>
              <w:snapToGrid w:val="0"/>
              <w:rPr>
                <w:rFonts w:ascii="Garamond" w:hAnsi="Garamond"/>
                <w:color w:val="000000" w:themeColor="text1"/>
              </w:rPr>
            </w:pPr>
            <w:r w:rsidRPr="00346165">
              <w:rPr>
                <w:rFonts w:ascii="Garamond" w:hAnsi="Garamond"/>
                <w:b/>
                <w:bCs/>
                <w:color w:val="000000" w:themeColor="text1"/>
              </w:rPr>
              <w:t>WARUNKI SERWISU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79B" w:rsidRPr="00346165" w:rsidRDefault="0046579B" w:rsidP="00803FC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79B" w:rsidRPr="00346165" w:rsidRDefault="0046579B" w:rsidP="00803FC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79B" w:rsidRPr="00346165" w:rsidRDefault="0046579B" w:rsidP="00803FC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46579B" w:rsidRPr="00346165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4"/>
              </w:num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jc w:val="both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snapToGrid w:val="0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eastAsia="Calibri" w:hAnsi="Garamond"/>
                <w:color w:val="000000" w:themeColor="text1"/>
              </w:rPr>
              <w:t>1 dzień– 5 pkt;</w:t>
            </w:r>
          </w:p>
          <w:p w:rsidR="0046579B" w:rsidRPr="00346165" w:rsidRDefault="0046579B" w:rsidP="00803FCC">
            <w:pPr>
              <w:snapToGrid w:val="0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eastAsia="Calibri" w:hAnsi="Garamond"/>
                <w:color w:val="000000" w:themeColor="text1"/>
              </w:rPr>
              <w:t>2 dni – 0 pkt,</w:t>
            </w:r>
          </w:p>
        </w:tc>
      </w:tr>
      <w:tr w:rsidR="0046579B" w:rsidRPr="00346165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4"/>
              </w:num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jc w:val="both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Czas na naprawę usterki – do 7 dni, a w przypadku potrzeby sprowadzenia części zamiennych do - 10 dni (dotyczy dni roboczych)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46579B" w:rsidRPr="00346165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4"/>
              </w:num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jc w:val="both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Urządzenie zastępcze w przypadku niewykonania naprawy w ciągu 10 dni od zgłoszenia awarii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46579B" w:rsidRPr="00346165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4"/>
              </w:num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jc w:val="both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 xml:space="preserve">W ramach ceny: przeglądy w okresie gwarancji (zgodnie z wymogami producenta)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eastAsia="Calibri" w:hAnsi="Garamond"/>
                <w:color w:val="000000" w:themeColor="text1"/>
              </w:rPr>
              <w:t>tak, podać ilość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27100A" w:rsidRDefault="0027100A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FF0000"/>
              </w:rPr>
            </w:pPr>
            <w:r w:rsidRPr="0027100A">
              <w:rPr>
                <w:rFonts w:ascii="Garamond" w:eastAsia="Calibri" w:hAnsi="Garamond"/>
                <w:color w:val="FF0000"/>
              </w:rPr>
              <w:t>- - -</w:t>
            </w:r>
          </w:p>
        </w:tc>
      </w:tr>
      <w:tr w:rsidR="0046579B" w:rsidRPr="00346165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4"/>
              </w:num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jc w:val="both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Ilość przeglądów okresowych koniecznych do wykonywania po upływie okresu gwarancyjnego w celu zapewnienia sprawn</w:t>
            </w:r>
            <w:r w:rsidR="0027100A">
              <w:rPr>
                <w:rFonts w:ascii="Garamond" w:hAnsi="Garamond"/>
              </w:rPr>
              <w:t xml:space="preserve">ej pracy </w:t>
            </w:r>
            <w:r w:rsidR="0027100A">
              <w:rPr>
                <w:rFonts w:ascii="Garamond" w:hAnsi="Garamond"/>
              </w:rPr>
              <w:lastRenderedPageBreak/>
              <w:t>aparatu</w:t>
            </w:r>
            <w:r w:rsidRPr="00346165">
              <w:rPr>
                <w:rFonts w:ascii="Garamond" w:hAnsi="Garamond"/>
              </w:rPr>
              <w:t xml:space="preserve"> (w okresie 1 roku)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lastRenderedPageBreak/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27100A" w:rsidRDefault="0027100A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FF0000"/>
              </w:rPr>
            </w:pPr>
            <w:r w:rsidRPr="0027100A">
              <w:rPr>
                <w:rFonts w:ascii="Garamond" w:eastAsia="Calibri" w:hAnsi="Garamond"/>
                <w:color w:val="FF0000"/>
              </w:rPr>
              <w:t>jeden – 5 pkt,                    więcej – 0 pkt</w:t>
            </w:r>
          </w:p>
        </w:tc>
      </w:tr>
      <w:tr w:rsidR="0046579B" w:rsidRPr="00346165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4"/>
              </w:num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Wraz z dostawą komplet materiałów dotyczących instalacji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46579B" w:rsidRPr="00346165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4"/>
              </w:num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jc w:val="both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46579B" w:rsidRPr="00346165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4"/>
              </w:num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jc w:val="both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Urządzenie jest lub będzie pozbawione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46579B" w:rsidRPr="00346165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79B" w:rsidRPr="00346165" w:rsidRDefault="0046579B" w:rsidP="00803FC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79B" w:rsidRPr="00346165" w:rsidRDefault="0046579B" w:rsidP="00803FCC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346165">
              <w:rPr>
                <w:rFonts w:ascii="Garamond" w:hAnsi="Garamond"/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579B" w:rsidRPr="00346165" w:rsidRDefault="0046579B" w:rsidP="00803FC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46579B" w:rsidRPr="00346165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4"/>
              </w:num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jc w:val="both"/>
              <w:rPr>
                <w:rFonts w:ascii="Garamond" w:eastAsia="Calibri" w:hAnsi="Garamond"/>
              </w:rPr>
            </w:pPr>
            <w:r w:rsidRPr="00346165">
              <w:rPr>
                <w:rFonts w:ascii="Garamond" w:eastAsia="Calibri" w:hAnsi="Garamond"/>
              </w:rPr>
              <w:t>Szkolenie dla personelu medycznego – 20 osób i technicznego – 2 osoby. Dodatkowe szkolenie dla personelu medycznego w przypadku wyrażenia takiej potrzeby przez personel medyczny – 5 osoby                            i technicznego – 1 osoba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46579B" w:rsidRPr="00346165" w:rsidTr="00803FCC">
        <w:trPr>
          <w:trHeight w:val="37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79B" w:rsidRPr="00346165" w:rsidRDefault="0046579B" w:rsidP="00803FC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79B" w:rsidRPr="00346165" w:rsidRDefault="0046579B" w:rsidP="00803FCC">
            <w:pPr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346165">
              <w:rPr>
                <w:rFonts w:ascii="Garamond" w:hAnsi="Garamond"/>
                <w:b/>
                <w:bCs/>
                <w:color w:val="000000" w:themeColor="text1"/>
              </w:rPr>
              <w:t>DOKUMENTACJA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579B" w:rsidRPr="00346165" w:rsidRDefault="0046579B" w:rsidP="00803FC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46579B" w:rsidRPr="00346165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4"/>
              </w:num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widowControl w:val="0"/>
              <w:autoSpaceDE w:val="0"/>
              <w:snapToGrid w:val="0"/>
              <w:jc w:val="both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Instrukcje obsługi w języku polskim w formie elektronicznej i drukowanej (przekazane w momencie dostawy dla każdego egzemplarza.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46579B" w:rsidRPr="00346165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4"/>
              </w:num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widowControl w:val="0"/>
              <w:snapToGrid w:val="0"/>
              <w:jc w:val="both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Wykonawca w ramach dostawy sprzętu zobowiązuje się dostarczyć komplet akcesoriów, okablowania, itp. asortymentu niezbędnego do uruchomienia i funkcjonowania aparatu,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46579B" w:rsidRPr="00346165" w:rsidTr="00803FCC">
        <w:trPr>
          <w:trHeight w:val="176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4"/>
              </w:num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snapToGrid w:val="0"/>
              <w:spacing w:after="120"/>
              <w:jc w:val="both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Dokumentacja (lub tzw. lista kontrolna zawierająca wykaz części i czynności) dotycząca przeglądów technicznych w języku polskim (dostarczona przy dostawie).</w:t>
            </w:r>
          </w:p>
          <w:p w:rsidR="0046579B" w:rsidRPr="00346165" w:rsidRDefault="0046579B" w:rsidP="00803FCC">
            <w:pPr>
              <w:widowControl w:val="0"/>
              <w:snapToGrid w:val="0"/>
              <w:jc w:val="both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UWAGA – dokumentacja musi zapewnić co najmniej pełną diagnostykę urządzenia, wykonywanie drobnych napraw, regulacji, kalibracji, oraz przeglądów okresowych w standardzie wymaganym przez producenta.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46579B" w:rsidRPr="00346165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4"/>
              </w:num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jc w:val="both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Z urządzeniem wykonawca dostarczy paszporty techniczne zawierające co najmniej takie dane jak: nazwa, typ (model), producent, rok produkcji, numer seryjny (fabryczny), inne istotne informacje (itp. części składowe, istotne wyposażenie, oprogramowanie), kody z aktualnie obowiązującego słownika NFZ (o ile występują).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46579B" w:rsidRPr="00346165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4"/>
              </w:num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widowControl w:val="0"/>
              <w:jc w:val="both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Instrukcja konserwacji, mycia, dezynfekcji i sterylizacji dostarczona przy dostawie i wskazująca, że czynności te prawidłowo wykonane nie powodują utraty gwarancji.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46579B" w:rsidRPr="00346165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4"/>
              </w:num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spacing w:after="120"/>
              <w:jc w:val="both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Możliwość mycia i dezynfekcji  aparatów w oparciu o przedstawione przez wykonawcę zalecane preparaty myjące i dezynfekujące.</w:t>
            </w:r>
          </w:p>
          <w:p w:rsidR="0046579B" w:rsidRPr="00346165" w:rsidRDefault="0046579B" w:rsidP="00803FCC">
            <w:pPr>
              <w:widowControl w:val="0"/>
              <w:jc w:val="both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UWAGA – zalecane środki powinny zawierać nazwy związków chemicznych, a nie tylko nazwy handlowe preparatów.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46579B" w:rsidRPr="00346165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4"/>
              </w:num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spacing w:after="120"/>
              <w:jc w:val="both"/>
              <w:rPr>
                <w:rFonts w:ascii="Garamond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Z uwagi na fakt, iż przedmiot umowy finansowany jest ze środków Unii Europejskiej, faktura po dostawie  musi zawierać wymieniony sprzęt zgodny, co do nazwy, ze sprzętem wymienionym w opisie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- - -</w:t>
            </w:r>
          </w:p>
        </w:tc>
      </w:tr>
    </w:tbl>
    <w:p w:rsidR="00E65C60" w:rsidRPr="00346165" w:rsidRDefault="00E65C60" w:rsidP="00E65C60">
      <w:pPr>
        <w:spacing w:line="288" w:lineRule="auto"/>
        <w:jc w:val="both"/>
        <w:rPr>
          <w:rFonts w:ascii="Garamond" w:hAnsi="Garamond"/>
          <w:b/>
          <w:sz w:val="22"/>
          <w:szCs w:val="22"/>
        </w:rPr>
      </w:pPr>
    </w:p>
    <w:sectPr w:rsidR="00E65C60" w:rsidRPr="00346165" w:rsidSect="00320EBB">
      <w:headerReference w:type="default" r:id="rId7"/>
      <w:footerReference w:type="default" r:id="rId8"/>
      <w:pgSz w:w="16838" w:h="11906" w:orient="landscape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B52" w:rsidRDefault="004F0B52" w:rsidP="0097030B">
      <w:r>
        <w:separator/>
      </w:r>
    </w:p>
  </w:endnote>
  <w:endnote w:type="continuationSeparator" w:id="0">
    <w:p w:rsidR="004F0B52" w:rsidRDefault="004F0B52" w:rsidP="0097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65674685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B77B0" w:rsidRDefault="007B77B0" w:rsidP="00320EBB">
            <w:pPr>
              <w:pStyle w:val="Stopka"/>
              <w:rPr>
                <w:sz w:val="20"/>
                <w:szCs w:val="20"/>
              </w:rPr>
            </w:pPr>
          </w:p>
          <w:p w:rsidR="007B77B0" w:rsidRDefault="007B77B0" w:rsidP="007B77B0">
            <w:pPr>
              <w:pStyle w:val="Stopka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……………………………………………………………………….</w:t>
            </w:r>
          </w:p>
          <w:p w:rsidR="007B77B0" w:rsidRPr="00320EBB" w:rsidRDefault="007B77B0" w:rsidP="00320EBB">
            <w:pPr>
              <w:pStyle w:val="Stopka"/>
              <w:jc w:val="right"/>
            </w:pPr>
            <w:r w:rsidRPr="00A352C6">
              <w:rPr>
                <w:rFonts w:ascii="Garamond" w:hAnsi="Garamond"/>
                <w:kern w:val="0"/>
                <w:lang w:eastAsia="pl-PL"/>
              </w:rPr>
              <w:t xml:space="preserve">podpis i pieczęć osoby (osób) upoważnionej do reprezentowania </w:t>
            </w:r>
            <w:r w:rsidR="00320EBB">
              <w:rPr>
                <w:rFonts w:ascii="Garamond" w:hAnsi="Garamond"/>
                <w:kern w:val="0"/>
                <w:lang w:eastAsia="pl-PL"/>
              </w:rPr>
              <w:t>W</w:t>
            </w:r>
            <w:r w:rsidRPr="00A352C6">
              <w:rPr>
                <w:rFonts w:ascii="Garamond" w:hAnsi="Garamond"/>
                <w:kern w:val="0"/>
                <w:lang w:eastAsia="pl-PL"/>
              </w:rPr>
              <w:t>ykonawcy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B52" w:rsidRDefault="004F0B52" w:rsidP="0097030B">
      <w:r>
        <w:separator/>
      </w:r>
    </w:p>
  </w:footnote>
  <w:footnote w:type="continuationSeparator" w:id="0">
    <w:p w:rsidR="004F0B52" w:rsidRDefault="004F0B52" w:rsidP="00970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106" w:rsidRDefault="00380106" w:rsidP="00E258BE">
    <w:pPr>
      <w:pStyle w:val="Nagwek"/>
      <w:jc w:val="center"/>
    </w:pPr>
    <w:r>
      <w:rPr>
        <w:noProof/>
        <w:sz w:val="18"/>
        <w:szCs w:val="18"/>
        <w:lang w:eastAsia="pl-PL"/>
      </w:rPr>
      <w:drawing>
        <wp:inline distT="0" distB="0" distL="0" distR="0" wp14:anchorId="1B20DFC5" wp14:editId="573542B6">
          <wp:extent cx="7578090" cy="865505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B77B0" w:rsidRDefault="007B77B0" w:rsidP="007B77B0">
    <w:pPr>
      <w:tabs>
        <w:tab w:val="center" w:pos="4536"/>
        <w:tab w:val="right" w:pos="14040"/>
      </w:tabs>
      <w:suppressAutoHyphens w:val="0"/>
      <w:rPr>
        <w:rFonts w:ascii="Garamond" w:hAnsi="Garamond"/>
        <w:kern w:val="0"/>
        <w:sz w:val="22"/>
        <w:szCs w:val="22"/>
        <w:lang w:eastAsia="pl-PL"/>
      </w:rPr>
    </w:pPr>
    <w:r w:rsidRPr="007B77B0">
      <w:rPr>
        <w:rFonts w:ascii="Garamond" w:hAnsi="Garamond"/>
        <w:kern w:val="0"/>
        <w:sz w:val="22"/>
        <w:szCs w:val="22"/>
        <w:lang w:eastAsia="pl-PL"/>
      </w:rPr>
      <w:t>NSSU.DFP.271</w:t>
    </w:r>
    <w:r w:rsidR="00B51CEE">
      <w:rPr>
        <w:rFonts w:ascii="Garamond" w:hAnsi="Garamond"/>
        <w:kern w:val="0"/>
        <w:sz w:val="22"/>
        <w:szCs w:val="22"/>
        <w:lang w:eastAsia="pl-PL"/>
      </w:rPr>
      <w:t>.17.2018.AJ</w:t>
    </w:r>
    <w:r w:rsidRPr="007B77B0">
      <w:rPr>
        <w:rFonts w:ascii="Garamond" w:hAnsi="Garamond"/>
        <w:kern w:val="0"/>
        <w:sz w:val="22"/>
        <w:szCs w:val="22"/>
        <w:lang w:eastAsia="pl-PL"/>
      </w:rPr>
      <w:t xml:space="preserve">                                         </w:t>
    </w:r>
    <w:r w:rsidR="009B3B77">
      <w:rPr>
        <w:rFonts w:ascii="Garamond" w:hAnsi="Garamond"/>
        <w:kern w:val="0"/>
        <w:sz w:val="22"/>
        <w:szCs w:val="22"/>
        <w:lang w:eastAsia="pl-PL"/>
      </w:rPr>
      <w:t xml:space="preserve">         </w:t>
    </w:r>
    <w:r w:rsidRPr="007B77B0">
      <w:rPr>
        <w:rFonts w:ascii="Garamond" w:hAnsi="Garamond"/>
        <w:kern w:val="0"/>
        <w:sz w:val="22"/>
        <w:szCs w:val="22"/>
        <w:lang w:eastAsia="pl-PL"/>
      </w:rPr>
      <w:t xml:space="preserve">  </w:t>
    </w:r>
    <w:r w:rsidR="009B3B77">
      <w:rPr>
        <w:rFonts w:ascii="Garamond" w:hAnsi="Garamond"/>
        <w:kern w:val="0"/>
        <w:sz w:val="22"/>
        <w:szCs w:val="22"/>
        <w:lang w:eastAsia="pl-PL"/>
      </w:rPr>
      <w:t xml:space="preserve">                     </w:t>
    </w:r>
    <w:r w:rsidR="009B3B77" w:rsidRPr="009B3B77">
      <w:rPr>
        <w:rFonts w:ascii="Garamond" w:hAnsi="Garamond"/>
        <w:b/>
        <w:kern w:val="0"/>
        <w:sz w:val="22"/>
        <w:szCs w:val="22"/>
        <w:lang w:eastAsia="pl-PL"/>
      </w:rPr>
      <w:t>cześć 1</w:t>
    </w:r>
    <w:r w:rsidRPr="009B3B77">
      <w:rPr>
        <w:rFonts w:ascii="Garamond" w:hAnsi="Garamond"/>
        <w:b/>
        <w:kern w:val="0"/>
        <w:sz w:val="22"/>
        <w:szCs w:val="22"/>
        <w:lang w:eastAsia="pl-PL"/>
      </w:rPr>
      <w:t xml:space="preserve">                                                  </w:t>
    </w:r>
    <w:r w:rsidR="009B3B77">
      <w:rPr>
        <w:rFonts w:ascii="Garamond" w:hAnsi="Garamond"/>
        <w:b/>
        <w:kern w:val="0"/>
        <w:sz w:val="22"/>
        <w:szCs w:val="22"/>
        <w:lang w:eastAsia="pl-PL"/>
      </w:rPr>
      <w:t xml:space="preserve">                          </w:t>
    </w:r>
    <w:r w:rsidR="00320EBB" w:rsidRPr="009B3B77">
      <w:rPr>
        <w:rFonts w:ascii="Garamond" w:hAnsi="Garamond"/>
        <w:b/>
        <w:kern w:val="0"/>
        <w:sz w:val="22"/>
        <w:szCs w:val="22"/>
        <w:lang w:eastAsia="pl-PL"/>
      </w:rPr>
      <w:t xml:space="preserve"> </w:t>
    </w:r>
    <w:r w:rsidRPr="009B3B77">
      <w:rPr>
        <w:rFonts w:ascii="Garamond" w:hAnsi="Garamond"/>
        <w:b/>
        <w:kern w:val="0"/>
        <w:sz w:val="22"/>
        <w:szCs w:val="22"/>
        <w:lang w:eastAsia="pl-PL"/>
      </w:rPr>
      <w:t xml:space="preserve"> </w:t>
    </w:r>
    <w:r w:rsidRPr="00A352C6">
      <w:rPr>
        <w:rFonts w:ascii="Garamond" w:hAnsi="Garamond"/>
        <w:kern w:val="0"/>
        <w:sz w:val="22"/>
        <w:szCs w:val="22"/>
        <w:lang w:eastAsia="pl-PL"/>
      </w:rPr>
      <w:t>Załącznik nr 1a do specyfikacji</w:t>
    </w:r>
  </w:p>
  <w:p w:rsidR="007B77B0" w:rsidRPr="00EA6D32" w:rsidRDefault="007B77B0" w:rsidP="007B77B0">
    <w:pPr>
      <w:tabs>
        <w:tab w:val="center" w:pos="4536"/>
        <w:tab w:val="right" w:pos="14040"/>
      </w:tabs>
      <w:suppressAutoHyphens w:val="0"/>
      <w:jc w:val="right"/>
      <w:rPr>
        <w:rFonts w:ascii="Garamond" w:hAnsi="Garamond"/>
        <w:kern w:val="0"/>
        <w:sz w:val="22"/>
        <w:szCs w:val="22"/>
        <w:lang w:eastAsia="pl-PL"/>
      </w:rPr>
    </w:pPr>
    <w:r>
      <w:rPr>
        <w:rFonts w:ascii="Garamond" w:hAnsi="Garamond"/>
        <w:kern w:val="0"/>
        <w:sz w:val="22"/>
        <w:szCs w:val="22"/>
        <w:lang w:eastAsia="pl-PL"/>
      </w:rPr>
      <w:t>Załącznik nr ……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9E02435C"/>
    <w:name w:val="WW8Num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 w15:restartNumberingAfterBreak="0">
    <w:nsid w:val="0C013FCF"/>
    <w:multiLevelType w:val="hybridMultilevel"/>
    <w:tmpl w:val="E864ECA6"/>
    <w:lvl w:ilvl="0" w:tplc="2EBC50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54840"/>
    <w:multiLevelType w:val="hybridMultilevel"/>
    <w:tmpl w:val="97B6C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300798"/>
    <w:multiLevelType w:val="hybridMultilevel"/>
    <w:tmpl w:val="4E58D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F72CA8"/>
    <w:multiLevelType w:val="hybridMultilevel"/>
    <w:tmpl w:val="BED457B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D25C4"/>
    <w:multiLevelType w:val="hybridMultilevel"/>
    <w:tmpl w:val="FE4C3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62729"/>
    <w:multiLevelType w:val="hybridMultilevel"/>
    <w:tmpl w:val="BC965858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9"/>
  </w:num>
  <w:num w:numId="5">
    <w:abstractNumId w:val="9"/>
  </w:num>
  <w:num w:numId="6">
    <w:abstractNumId w:val="8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4"/>
  </w:num>
  <w:num w:numId="12">
    <w:abstractNumId w:val="7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22"/>
    <w:rsid w:val="00040977"/>
    <w:rsid w:val="000A197A"/>
    <w:rsid w:val="000F1218"/>
    <w:rsid w:val="00146AF9"/>
    <w:rsid w:val="00194613"/>
    <w:rsid w:val="001B1988"/>
    <w:rsid w:val="001B29F8"/>
    <w:rsid w:val="001E158B"/>
    <w:rsid w:val="001F3B76"/>
    <w:rsid w:val="002038BD"/>
    <w:rsid w:val="00210989"/>
    <w:rsid w:val="0021301E"/>
    <w:rsid w:val="0022451D"/>
    <w:rsid w:val="00243D54"/>
    <w:rsid w:val="002600BF"/>
    <w:rsid w:val="0027100A"/>
    <w:rsid w:val="002B3EFE"/>
    <w:rsid w:val="00320EBB"/>
    <w:rsid w:val="00330867"/>
    <w:rsid w:val="00346165"/>
    <w:rsid w:val="00363522"/>
    <w:rsid w:val="00380106"/>
    <w:rsid w:val="00386BDE"/>
    <w:rsid w:val="0039239F"/>
    <w:rsid w:val="003B07FE"/>
    <w:rsid w:val="003C26DD"/>
    <w:rsid w:val="003E7B4E"/>
    <w:rsid w:val="00422218"/>
    <w:rsid w:val="00443C55"/>
    <w:rsid w:val="0046579B"/>
    <w:rsid w:val="00474521"/>
    <w:rsid w:val="004A2FFA"/>
    <w:rsid w:val="004A45D9"/>
    <w:rsid w:val="004F0B52"/>
    <w:rsid w:val="00532FA0"/>
    <w:rsid w:val="00576431"/>
    <w:rsid w:val="00590294"/>
    <w:rsid w:val="00594E53"/>
    <w:rsid w:val="006035F4"/>
    <w:rsid w:val="00627DFC"/>
    <w:rsid w:val="00654CCF"/>
    <w:rsid w:val="00695F17"/>
    <w:rsid w:val="006C63E2"/>
    <w:rsid w:val="006F6219"/>
    <w:rsid w:val="0073657B"/>
    <w:rsid w:val="0073664E"/>
    <w:rsid w:val="007766FE"/>
    <w:rsid w:val="007B77B0"/>
    <w:rsid w:val="007D4F6C"/>
    <w:rsid w:val="00824B6F"/>
    <w:rsid w:val="00846A22"/>
    <w:rsid w:val="008F3152"/>
    <w:rsid w:val="008F4B4F"/>
    <w:rsid w:val="0092338C"/>
    <w:rsid w:val="00935FA3"/>
    <w:rsid w:val="00966A27"/>
    <w:rsid w:val="0097030B"/>
    <w:rsid w:val="009A6C06"/>
    <w:rsid w:val="009B3B77"/>
    <w:rsid w:val="009B6678"/>
    <w:rsid w:val="009C1D6C"/>
    <w:rsid w:val="00A0210B"/>
    <w:rsid w:val="00A563A8"/>
    <w:rsid w:val="00A902A3"/>
    <w:rsid w:val="00AB60A5"/>
    <w:rsid w:val="00B51CEE"/>
    <w:rsid w:val="00B726CC"/>
    <w:rsid w:val="00C16039"/>
    <w:rsid w:val="00C22EA4"/>
    <w:rsid w:val="00C23B01"/>
    <w:rsid w:val="00CD7B98"/>
    <w:rsid w:val="00D7562E"/>
    <w:rsid w:val="00D97552"/>
    <w:rsid w:val="00E23A19"/>
    <w:rsid w:val="00E258BE"/>
    <w:rsid w:val="00E63DB3"/>
    <w:rsid w:val="00E65C60"/>
    <w:rsid w:val="00E7368C"/>
    <w:rsid w:val="00EA041F"/>
    <w:rsid w:val="00EB0CED"/>
    <w:rsid w:val="00ED240F"/>
    <w:rsid w:val="00ED6689"/>
    <w:rsid w:val="00F10E2D"/>
    <w:rsid w:val="00F5426F"/>
    <w:rsid w:val="00F729E3"/>
    <w:rsid w:val="00FC3BD9"/>
    <w:rsid w:val="00FD05E4"/>
    <w:rsid w:val="00FE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083A36-4B9B-4361-B96C-1FB8470A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2FFA"/>
    <w:pPr>
      <w:keepNext/>
      <w:widowControl w:val="0"/>
      <w:shd w:val="clear" w:color="auto" w:fill="FFFFFF"/>
      <w:tabs>
        <w:tab w:val="num" w:pos="0"/>
      </w:tabs>
      <w:ind w:left="5"/>
      <w:outlineLvl w:val="0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2FFA"/>
    <w:pPr>
      <w:keepNext/>
      <w:widowControl w:val="0"/>
      <w:shd w:val="clear" w:color="auto" w:fill="FFFFFF"/>
      <w:tabs>
        <w:tab w:val="num" w:pos="0"/>
      </w:tabs>
      <w:ind w:left="10"/>
      <w:outlineLvl w:val="1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7030B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paragraph" w:styleId="Nagwek4">
    <w:name w:val="heading 4"/>
    <w:basedOn w:val="Normalny"/>
    <w:next w:val="Normalny"/>
    <w:link w:val="Nagwek4Znak"/>
    <w:qFormat/>
    <w:rsid w:val="004A2FFA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eastAsia="Arial Unicode MS"/>
      <w:b/>
      <w:kern w:val="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2FFA"/>
    <w:pPr>
      <w:keepNext/>
      <w:widowControl w:val="0"/>
      <w:shd w:val="clear" w:color="auto" w:fill="FFFFFF"/>
      <w:tabs>
        <w:tab w:val="num" w:pos="0"/>
      </w:tabs>
      <w:ind w:right="140"/>
      <w:outlineLvl w:val="4"/>
    </w:pPr>
    <w:rPr>
      <w:rFonts w:eastAsia="Andale Sans UI" w:cs="Arial"/>
      <w:b/>
      <w:bCs/>
      <w:kern w:val="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7030B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4A2FFA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A2FFA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Skrconyadreszwrotny">
    <w:name w:val="Skrócony adres zwrotny"/>
    <w:basedOn w:val="Normalny"/>
    <w:rsid w:val="0097030B"/>
    <w:rPr>
      <w:szCs w:val="20"/>
    </w:rPr>
  </w:style>
  <w:style w:type="paragraph" w:customStyle="1" w:styleId="Lista-kontynuacja21">
    <w:name w:val="Lista - kontynuacja 21"/>
    <w:basedOn w:val="Normalny"/>
    <w:rsid w:val="0097030B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97030B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970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0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A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2FFA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4A2FF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4A2FFA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4A2FFA"/>
    <w:pPr>
      <w:widowControl w:val="0"/>
      <w:spacing w:after="120"/>
      <w:ind w:left="566"/>
    </w:pPr>
    <w:rPr>
      <w:rFonts w:eastAsia="Andale Sans UI"/>
    </w:rPr>
  </w:style>
  <w:style w:type="paragraph" w:customStyle="1" w:styleId="Standard">
    <w:name w:val="Standard"/>
    <w:rsid w:val="000A197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22218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22218"/>
    <w:rPr>
      <w:rFonts w:ascii="Garamond" w:eastAsia="Times New Roman" w:hAnsi="Garamond" w:cs="Times New Roman"/>
      <w:b/>
      <w:kern w:val="3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2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22218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6579B"/>
    <w:pPr>
      <w:widowControl w:val="0"/>
      <w:suppressLineNumbers/>
    </w:pPr>
    <w:rPr>
      <w:rFonts w:eastAsia="Andale Sans UI"/>
      <w:kern w:val="1"/>
      <w:lang w:eastAsia="pl-PL"/>
    </w:rPr>
  </w:style>
  <w:style w:type="paragraph" w:customStyle="1" w:styleId="TableContents">
    <w:name w:val="Table Contents"/>
    <w:basedOn w:val="Normalny"/>
    <w:uiPriority w:val="99"/>
    <w:rsid w:val="0046579B"/>
    <w:pPr>
      <w:widowControl w:val="0"/>
      <w:suppressLineNumbers/>
    </w:pPr>
    <w:rPr>
      <w:rFonts w:eastAsia="Andale Sans UI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1461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Beata Musiał</cp:lastModifiedBy>
  <cp:revision>5</cp:revision>
  <dcterms:created xsi:type="dcterms:W3CDTF">2018-06-11T10:38:00Z</dcterms:created>
  <dcterms:modified xsi:type="dcterms:W3CDTF">2018-07-04T06:15:00Z</dcterms:modified>
</cp:coreProperties>
</file>