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076065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:rsidR="00227B9A" w:rsidRPr="00076065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076065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076065" w:rsidRPr="00076065" w:rsidRDefault="00076065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Część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t>1 - ultrasonograf (z wyposażeniem) dla OK Ortopedii (poradnia)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076065">
        <w:rPr>
          <w:rFonts w:ascii="Garamond" w:eastAsia="Lucida Sans Unicode" w:hAnsi="Garamond"/>
          <w:kern w:val="3"/>
          <w:lang w:eastAsia="zh-CN" w:bidi="hi-IN"/>
        </w:rPr>
        <w:t>: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227B9A" w:rsidRPr="00076065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076065" w:rsidRDefault="00227B9A" w:rsidP="00076065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76065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076065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076065" w:rsidRPr="00076065" w:rsidRDefault="00076065" w:rsidP="00076065">
      <w:pPr>
        <w:suppressAutoHyphens/>
        <w:autoSpaceDN w:val="0"/>
        <w:spacing w:after="120" w:line="276" w:lineRule="auto"/>
        <w:ind w:left="720"/>
        <w:jc w:val="both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076065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CE2" w:rsidRPr="00C41CE2" w:rsidRDefault="00C41CE2" w:rsidP="00C41C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C41CE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:rsidR="00C41CE2" w:rsidRPr="00076065" w:rsidRDefault="00C41CE2" w:rsidP="00C41CE2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C41CE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</w:p>
        </w:tc>
      </w:tr>
      <w:tr w:rsidR="00227B9A" w:rsidRPr="00076065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076065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076065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076065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76065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076065" w:rsidRDefault="00227B9A" w:rsidP="00076065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C6D5C" w:rsidRPr="00076065" w:rsidRDefault="00EC6D5C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C6D5C" w:rsidRPr="00076065" w:rsidRDefault="00EC6D5C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76065" w:rsidTr="00076065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76065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Rok produkcji (min. 2021):  …....................................................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76065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076065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076065">
        <w:rPr>
          <w:rFonts w:ascii="Garamond" w:eastAsia="Lucida Sans Unicode" w:hAnsi="Garamond"/>
          <w:kern w:val="3"/>
          <w:lang w:eastAsia="zh-CN" w:bidi="hi-IN"/>
        </w:rPr>
        <w:t>.............................</w:t>
      </w:r>
      <w:r w:rsidR="00076065">
        <w:rPr>
          <w:rFonts w:ascii="Garamond" w:eastAsia="Lucida Sans Unicode" w:hAnsi="Garamond"/>
          <w:kern w:val="3"/>
          <w:lang w:eastAsia="zh-CN" w:bidi="hi-IN"/>
        </w:rPr>
        <w:t>............................</w:t>
      </w:r>
    </w:p>
    <w:p w:rsidR="00227B9A" w:rsidRPr="00076065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076065" w:rsidTr="00076065">
        <w:tc>
          <w:tcPr>
            <w:tcW w:w="14601" w:type="dxa"/>
            <w:vAlign w:val="center"/>
          </w:tcPr>
          <w:p w:rsidR="00BB5499" w:rsidRPr="00076065" w:rsidRDefault="00BB5499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076065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076065" w:rsidTr="00710861">
        <w:tc>
          <w:tcPr>
            <w:tcW w:w="709" w:type="dxa"/>
            <w:vAlign w:val="center"/>
          </w:tcPr>
          <w:bookmarkEnd w:id="0"/>
          <w:p w:rsidR="00227B9A" w:rsidRPr="00076065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27B9A" w:rsidRPr="00076065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27B9A" w:rsidRPr="00076065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27B9A" w:rsidRPr="00076065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27B9A" w:rsidRPr="00076065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JEDNOSTKA GŁÓWNA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Aparat ze zintegrowaną stacją roboczą, systemem archiwizacji oraz </w:t>
            </w:r>
            <w:proofErr w:type="spellStart"/>
            <w:r w:rsidRPr="00076065">
              <w:rPr>
                <w:rFonts w:ascii="Garamond" w:hAnsi="Garamond" w:cstheme="minorHAnsi"/>
              </w:rPr>
              <w:t>videoprinterem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B&amp;W sterowanymi z panelu operatora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Zasilanie urządzenia 230V, 50 </w:t>
            </w:r>
            <w:proofErr w:type="spellStart"/>
            <w:r w:rsidRPr="00076065">
              <w:rPr>
                <w:rFonts w:ascii="Garamond" w:hAnsi="Garamond" w:cstheme="minorHAnsi"/>
              </w:rPr>
              <w:t>Hz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Możliwość programowania własnych </w:t>
            </w:r>
            <w:proofErr w:type="spellStart"/>
            <w:r w:rsidRPr="00076065">
              <w:rPr>
                <w:rFonts w:ascii="Garamond" w:hAnsi="Garamond" w:cstheme="minorHAnsi"/>
              </w:rPr>
              <w:t>presetów</w:t>
            </w:r>
            <w:proofErr w:type="spellEnd"/>
            <w:r w:rsidRPr="00076065">
              <w:rPr>
                <w:rFonts w:ascii="Garamond" w:hAnsi="Garamond" w:cstheme="minorHAnsi"/>
              </w:rPr>
              <w:t>: min. 30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Aparat wyposażony w cyfrowy </w:t>
            </w:r>
            <w:proofErr w:type="spellStart"/>
            <w:r w:rsidRPr="00076065">
              <w:rPr>
                <w:rFonts w:ascii="Garamond" w:hAnsi="Garamond" w:cstheme="minorHAnsi"/>
              </w:rPr>
              <w:t>beamformer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Cztery koła skrętne z możliwością blokowania wszystkich kół. Uchwyt do transportu z tyłu urządzenia.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Uchwyt stały niezależny od pozycji panelu operatora.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1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D5D" w:rsidRPr="00841557" w:rsidRDefault="001B5917" w:rsidP="001B5917">
            <w:pPr>
              <w:spacing w:line="288" w:lineRule="auto"/>
              <w:rPr>
                <w:rFonts w:ascii="Garamond" w:hAnsi="Garamond" w:cstheme="minorHAnsi"/>
                <w:color w:val="FF0000"/>
                <w:lang w:eastAsia="ar-SA"/>
              </w:rPr>
            </w:pPr>
            <w:r w:rsidRPr="00076065">
              <w:rPr>
                <w:rFonts w:ascii="Garamond" w:hAnsi="Garamond" w:cstheme="minorHAnsi"/>
                <w:lang w:eastAsia="ar-SA"/>
              </w:rPr>
              <w:t>Fabrycznie wbudowany monitor klasy min. LED</w:t>
            </w:r>
            <w:r w:rsidR="00E45D5D">
              <w:rPr>
                <w:rFonts w:ascii="Garamond" w:hAnsi="Garamond" w:cstheme="minorHAnsi"/>
                <w:lang w:eastAsia="ar-SA"/>
              </w:rPr>
              <w:t xml:space="preserve"> </w:t>
            </w:r>
            <w:r w:rsidR="00E45D5D" w:rsidRPr="00841557">
              <w:rPr>
                <w:rFonts w:ascii="Garamond" w:hAnsi="Garamond" w:cstheme="minorHAnsi"/>
                <w:color w:val="FF0000"/>
                <w:lang w:eastAsia="ar-SA"/>
              </w:rPr>
              <w:t>lub LCD LED</w:t>
            </w:r>
            <w:r w:rsidRPr="00841557">
              <w:rPr>
                <w:rFonts w:ascii="Garamond" w:hAnsi="Garamond" w:cstheme="minorHAnsi"/>
                <w:lang w:eastAsia="ar-SA"/>
              </w:rPr>
              <w:t xml:space="preserve">, kolorowy, o przekątnej ekranu minimum </w:t>
            </w:r>
            <w:r w:rsidRPr="00841557">
              <w:rPr>
                <w:rFonts w:ascii="Garamond" w:hAnsi="Garamond" w:cstheme="minorHAnsi"/>
                <w:strike/>
                <w:color w:val="FF0000"/>
                <w:lang w:eastAsia="ar-SA"/>
              </w:rPr>
              <w:t>21,5”.</w:t>
            </w:r>
            <w:r w:rsidRPr="00841557">
              <w:rPr>
                <w:rFonts w:ascii="Garamond" w:hAnsi="Garamond" w:cstheme="minorHAnsi"/>
                <w:color w:val="FF0000"/>
                <w:lang w:eastAsia="ar-SA"/>
              </w:rPr>
              <w:t xml:space="preserve"> </w:t>
            </w:r>
            <w:r w:rsidR="00467CAE" w:rsidRPr="00841557">
              <w:rPr>
                <w:rFonts w:ascii="Garamond" w:hAnsi="Garamond" w:cstheme="minorHAnsi"/>
                <w:color w:val="FF0000"/>
                <w:lang w:eastAsia="ar-SA"/>
              </w:rPr>
              <w:t xml:space="preserve"> 21” </w:t>
            </w:r>
          </w:p>
          <w:p w:rsidR="001B5917" w:rsidRPr="00467CAE" w:rsidRDefault="001B5917" w:rsidP="001B5917">
            <w:pPr>
              <w:spacing w:line="288" w:lineRule="auto"/>
              <w:rPr>
                <w:rFonts w:ascii="Garamond" w:hAnsi="Garamond" w:cstheme="minorHAnsi"/>
                <w:strike/>
                <w:lang w:eastAsia="ar-SA"/>
              </w:rPr>
            </w:pPr>
            <w:r w:rsidRPr="00841557">
              <w:rPr>
                <w:rFonts w:ascii="Garamond" w:hAnsi="Garamond" w:cstheme="minorHAnsi"/>
                <w:lang w:eastAsia="ar-SA"/>
              </w:rPr>
              <w:t xml:space="preserve">Rozdzielczość monitora min. </w:t>
            </w:r>
            <w:r w:rsidRPr="00841557">
              <w:rPr>
                <w:rFonts w:ascii="Garamond" w:hAnsi="Garamond" w:cstheme="minorHAnsi"/>
                <w:strike/>
                <w:color w:val="FF0000"/>
                <w:lang w:eastAsia="ar-SA"/>
              </w:rPr>
              <w:t>1920 x 1080</w:t>
            </w:r>
            <w:r w:rsidRPr="00841557">
              <w:rPr>
                <w:rFonts w:ascii="Garamond" w:hAnsi="Garamond" w:cstheme="minorHAnsi"/>
                <w:color w:val="FF0000"/>
                <w:lang w:eastAsia="ar-SA"/>
              </w:rPr>
              <w:t xml:space="preserve"> </w:t>
            </w:r>
            <w:r w:rsidR="00E45D5D" w:rsidRPr="00841557">
              <w:rPr>
                <w:rFonts w:ascii="Garamond" w:hAnsi="Garamond" w:cstheme="minorHAnsi"/>
                <w:color w:val="FF0000"/>
                <w:lang w:eastAsia="ar-SA"/>
              </w:rPr>
              <w:t xml:space="preserve"> 1600 x 9</w:t>
            </w:r>
            <w:r w:rsidR="00467CAE" w:rsidRPr="00841557">
              <w:rPr>
                <w:rFonts w:ascii="Garamond" w:hAnsi="Garamond" w:cstheme="minorHAnsi"/>
                <w:color w:val="FF0000"/>
                <w:lang w:eastAsia="ar-SA"/>
              </w:rPr>
              <w:t>00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lang w:eastAsia="ar-SA"/>
              </w:rPr>
            </w:pPr>
            <w:r w:rsidRPr="00076065">
              <w:rPr>
                <w:rFonts w:ascii="Garamond" w:hAnsi="Garamond" w:cstheme="minorHAnsi"/>
                <w:lang w:eastAsia="ar-SA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Przekątna wymagana – </w:t>
            </w:r>
            <w:r w:rsidR="00EC6D5C" w:rsidRPr="00076065">
              <w:rPr>
                <w:rFonts w:ascii="Garamond" w:hAnsi="Garamond" w:cstheme="minorHAnsi"/>
              </w:rPr>
              <w:t>0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Rozdzielczość wymagana – </w:t>
            </w:r>
            <w:r w:rsidR="00AC51AF" w:rsidRPr="00076065">
              <w:rPr>
                <w:rFonts w:ascii="Garamond" w:hAnsi="Garamond" w:cstheme="minorHAnsi"/>
              </w:rPr>
              <w:t>0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D5D" w:rsidRPr="00E45D5D" w:rsidRDefault="001B5917" w:rsidP="00E45D5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 xml:space="preserve">Aparat wyposażony w panel dotykowy min. </w:t>
            </w:r>
            <w:r w:rsidRPr="00B8636B">
              <w:rPr>
                <w:rFonts w:ascii="Garamond" w:hAnsi="Garamond" w:cstheme="minorHAnsi"/>
                <w:strike/>
                <w:color w:val="FF0000"/>
              </w:rPr>
              <w:t xml:space="preserve">10,1” </w:t>
            </w:r>
            <w:r w:rsidR="00E45D5D" w:rsidRPr="00B8636B">
              <w:rPr>
                <w:rFonts w:ascii="Garamond" w:hAnsi="Garamond" w:cstheme="minorHAnsi"/>
                <w:color w:val="FF0000"/>
              </w:rPr>
              <w:t xml:space="preserve">  8,4”</w:t>
            </w:r>
            <w:r w:rsidR="00E45D5D" w:rsidRPr="00E45D5D">
              <w:rPr>
                <w:rFonts w:ascii="Garamond" w:hAnsi="Garamond" w:cstheme="minorHAnsi"/>
                <w:color w:val="FF0000"/>
              </w:rPr>
              <w:t xml:space="preserve"> </w:t>
            </w:r>
          </w:p>
          <w:p w:rsidR="001B5917" w:rsidRPr="00E45D5D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AC51AF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Przekątna wymagana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Wyższa niż wymagana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F70AE1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</w:t>
            </w:r>
            <w:r w:rsidR="001B5917" w:rsidRPr="00076065">
              <w:rPr>
                <w:rFonts w:ascii="Garamond" w:hAnsi="Garamond" w:cstheme="minorHAnsi"/>
              </w:rPr>
              <w:t>anel dotykowy LED lub OLED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F70AE1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</w:t>
            </w:r>
            <w:r w:rsidR="001B5917" w:rsidRPr="00076065">
              <w:rPr>
                <w:rFonts w:ascii="Garamond" w:hAnsi="Garamond" w:cstheme="minorHAnsi"/>
              </w:rPr>
              <w:t>ozdzielczość panelu min. 1280x800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Regulacja panelu sterowania góra-dół: oraz lewo prawo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841557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Cyfrowa regulacja TGC dostępna na dotykowym panelu, z funkcją zapamiętywania kilku preferowanych ustawień</w:t>
            </w:r>
            <w:r w:rsidR="00E45D5D">
              <w:rPr>
                <w:rFonts w:ascii="Garamond" w:hAnsi="Garamond" w:cstheme="minorHAnsi"/>
              </w:rPr>
              <w:t xml:space="preserve"> </w:t>
            </w:r>
            <w:r w:rsidR="00E45D5D" w:rsidRPr="00841557">
              <w:rPr>
                <w:rFonts w:ascii="Garamond" w:hAnsi="Garamond" w:cstheme="minorHAnsi"/>
                <w:color w:val="FF0000"/>
              </w:rPr>
              <w:t>(rozwiązanie 1)</w:t>
            </w:r>
          </w:p>
          <w:p w:rsidR="00467CAE" w:rsidRPr="00841557" w:rsidRDefault="00467CAE" w:rsidP="001B5917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Lub:</w:t>
            </w:r>
          </w:p>
          <w:p w:rsidR="00E45D5D" w:rsidRPr="00E45D5D" w:rsidRDefault="00467CAE" w:rsidP="00E45D5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>Aparat wyposażony w fizyczne regulatory TGC, dostępne na panelu sterowania, z funkcją automatycznego dostrajania za pomocą jednego przycisku</w:t>
            </w:r>
            <w:r w:rsidR="00E45D5D"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 xml:space="preserve"> </w:t>
            </w:r>
            <w:r w:rsidR="00E45D5D" w:rsidRPr="00841557">
              <w:rPr>
                <w:rFonts w:ascii="Garamond" w:hAnsi="Garamond" w:cstheme="minorHAnsi"/>
                <w:color w:val="FF0000"/>
              </w:rPr>
              <w:t>(rozwiązanie 2)</w:t>
            </w:r>
          </w:p>
          <w:p w:rsidR="00E45D5D" w:rsidRPr="00B8636B" w:rsidRDefault="00E45D5D" w:rsidP="001B5917">
            <w:pPr>
              <w:spacing w:line="288" w:lineRule="auto"/>
              <w:jc w:val="both"/>
              <w:rPr>
                <w:rFonts w:ascii="Garamond" w:eastAsia="Times New Roman" w:hAnsi="Garamond" w:cs="Helvetica"/>
                <w:color w:val="FF0000"/>
                <w:lang w:eastAsia="pl-PL"/>
              </w:rPr>
            </w:pPr>
            <w:r w:rsidRPr="00B8636B">
              <w:rPr>
                <w:rFonts w:ascii="Garamond" w:eastAsia="Times New Roman" w:hAnsi="Garamond" w:cs="Helvetica"/>
                <w:color w:val="FF0000"/>
                <w:lang w:eastAsia="pl-PL"/>
              </w:rPr>
              <w:t xml:space="preserve">Lub: </w:t>
            </w:r>
          </w:p>
          <w:p w:rsidR="00E45D5D" w:rsidRPr="00E45D5D" w:rsidRDefault="00E45D5D" w:rsidP="00E45D5D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B8636B">
              <w:rPr>
                <w:rFonts w:ascii="Garamond" w:eastAsia="Times New Roman" w:hAnsi="Garamond" w:cs="Helvetica"/>
                <w:color w:val="FF0000"/>
                <w:lang w:eastAsia="pl-PL"/>
              </w:rPr>
              <w:t xml:space="preserve">ultrasonograf wysokiej klasy, który posiada fizyczne suwaki TGC na panelu sterowania </w:t>
            </w:r>
            <w:r w:rsidRPr="00B8636B">
              <w:rPr>
                <w:rFonts w:ascii="Garamond" w:hAnsi="Garamond" w:cstheme="minorHAnsi"/>
                <w:color w:val="FF0000"/>
              </w:rPr>
              <w:t>(rozwiązanie 3)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  <w:r w:rsidR="003D4EE8">
              <w:rPr>
                <w:rFonts w:ascii="Garamond" w:hAnsi="Garamond" w:cstheme="minorHAnsi"/>
              </w:rPr>
              <w:t xml:space="preserve">, </w:t>
            </w:r>
            <w:r w:rsidR="003D4EE8" w:rsidRPr="006A2FF5">
              <w:rPr>
                <w:rFonts w:ascii="Garamond" w:hAnsi="Garamond" w:cstheme="minorHAnsi"/>
                <w:color w:val="FF0000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E45D5D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E45D5D" w:rsidRDefault="00E45D5D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</w:p>
          <w:p w:rsidR="00E45D5D" w:rsidRPr="00841557" w:rsidRDefault="00E45D5D" w:rsidP="00E45D5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(rozwiązanie 1) – 2 pkt.</w:t>
            </w:r>
          </w:p>
          <w:p w:rsidR="00E45D5D" w:rsidRPr="00E45D5D" w:rsidRDefault="00E45D5D" w:rsidP="00E45D5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(rozwiązanie 2 i 3) – 0 pkt.</w:t>
            </w:r>
          </w:p>
          <w:p w:rsidR="00E45D5D" w:rsidRPr="00E45D5D" w:rsidRDefault="00E45D5D" w:rsidP="00E45D5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</w:p>
          <w:p w:rsidR="00E45D5D" w:rsidRPr="00E45D5D" w:rsidRDefault="00E45D5D" w:rsidP="00E45D5D">
            <w:pPr>
              <w:spacing w:line="288" w:lineRule="auto"/>
              <w:jc w:val="both"/>
              <w:rPr>
                <w:rFonts w:ascii="Garamond" w:hAnsi="Garamond" w:cstheme="minorHAnsi"/>
                <w:strike/>
              </w:rPr>
            </w:pP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Konsola aparatu wyposażona w dwa rodzaje klawiatury alfanumerycznej: wirtualną – dostępną na panelu dotykowym oraz wysuwaną spod panelu operatora.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Manipulator kulowy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467CAE" w:rsidRDefault="001B5917" w:rsidP="00467CAE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Manipulator kulowy  wyposażony w system samooczyszczania się z kurzu i zabrudzeń</w:t>
            </w:r>
            <w:r w:rsidR="00F70AE1" w:rsidRPr="00076065">
              <w:rPr>
                <w:rFonts w:ascii="Garamond" w:hAnsi="Garamond" w:cstheme="minorHAnsi"/>
              </w:rPr>
              <w:t xml:space="preserve"> </w:t>
            </w:r>
            <w:r w:rsidR="00467CAE">
              <w:rPr>
                <w:rFonts w:ascii="Garamond" w:hAnsi="Garamond" w:cstheme="minorHAnsi"/>
              </w:rPr>
              <w:t>–</w:t>
            </w:r>
            <w:r w:rsidR="00F70AE1" w:rsidRPr="00076065">
              <w:rPr>
                <w:rFonts w:ascii="Garamond" w:hAnsi="Garamond" w:cstheme="minorHAnsi"/>
              </w:rPr>
              <w:t xml:space="preserve"> opisać</w:t>
            </w:r>
            <w:r w:rsidR="00467CAE">
              <w:rPr>
                <w:rFonts w:ascii="Garamond" w:hAnsi="Garamond" w:cstheme="minorHAnsi"/>
              </w:rPr>
              <w:t xml:space="preserve"> </w:t>
            </w:r>
            <w:r w:rsidR="00467CAE" w:rsidRPr="00841557">
              <w:rPr>
                <w:rFonts w:ascii="Garamond" w:hAnsi="Garamond" w:cstheme="minorHAnsi"/>
                <w:color w:val="FF0000"/>
              </w:rPr>
              <w:t xml:space="preserve">lub </w:t>
            </w:r>
            <w:r w:rsidR="00467CAE"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>manipulator kulowy wykorzystujący technologię laserowo-optyczną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Skala szarości: min. 256 odcieni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464DB2" w:rsidRDefault="001B5917" w:rsidP="00464DB2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Cyfrowy układ formowania wiązki ultradźwiękowe</w:t>
            </w:r>
            <w:r w:rsidRPr="00B8636B">
              <w:rPr>
                <w:rFonts w:ascii="Garamond" w:hAnsi="Garamond" w:cstheme="minorHAnsi"/>
              </w:rPr>
              <w:t xml:space="preserve">j </w:t>
            </w:r>
            <w:r w:rsidRPr="00B8636B">
              <w:rPr>
                <w:rFonts w:ascii="Garamond" w:hAnsi="Garamond" w:cstheme="minorHAnsi"/>
                <w:strike/>
                <w:color w:val="FF0000"/>
              </w:rPr>
              <w:t>min. 1 000 000 kanałów procesowych</w:t>
            </w:r>
            <w:r w:rsidR="00464DB2" w:rsidRPr="00B8636B">
              <w:rPr>
                <w:rFonts w:ascii="Garamond" w:hAnsi="Garamond" w:cstheme="minorHAnsi"/>
                <w:color w:val="FF0000"/>
              </w:rPr>
              <w:t xml:space="preserve">  min. 220 000 kanałów procesowych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464DB2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464DB2" w:rsidRPr="00B8636B" w:rsidRDefault="00464DB2" w:rsidP="00076065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B8636B">
              <w:rPr>
                <w:rFonts w:ascii="Garamond" w:hAnsi="Garamond" w:cstheme="minorHAnsi"/>
                <w:color w:val="FF0000"/>
              </w:rPr>
              <w:t>min. 1 000 000 kanałów procesowych – 2 pkt.</w:t>
            </w:r>
          </w:p>
          <w:p w:rsidR="00464DB2" w:rsidRPr="00464DB2" w:rsidRDefault="00464DB2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</w:rPr>
            </w:pPr>
            <w:r w:rsidRPr="00B8636B">
              <w:rPr>
                <w:rFonts w:ascii="Garamond" w:hAnsi="Garamond" w:cstheme="minorHAnsi"/>
                <w:color w:val="FF0000"/>
              </w:rPr>
              <w:t>mniejsze wartości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Zakres pracy dostępnych głowic obrazowych min. </w:t>
            </w:r>
            <w:r w:rsidRPr="00841557">
              <w:rPr>
                <w:rFonts w:ascii="Garamond" w:hAnsi="Garamond" w:cstheme="minorHAnsi"/>
                <w:strike/>
                <w:color w:val="FF0000"/>
              </w:rPr>
              <w:t>1-16</w:t>
            </w:r>
            <w:r w:rsidRPr="00841557">
              <w:rPr>
                <w:rFonts w:ascii="Garamond" w:hAnsi="Garamond" w:cstheme="minorHAnsi"/>
                <w:color w:val="FF0000"/>
              </w:rPr>
              <w:t xml:space="preserve"> </w:t>
            </w:r>
            <w:r w:rsidR="00467CAE" w:rsidRPr="00841557">
              <w:rPr>
                <w:rFonts w:ascii="Garamond" w:hAnsi="Garamond" w:cstheme="minorHAnsi"/>
              </w:rPr>
              <w:t xml:space="preserve">  </w:t>
            </w:r>
            <w:r w:rsidR="00467CAE" w:rsidRPr="00841557">
              <w:rPr>
                <w:rFonts w:ascii="Garamond" w:hAnsi="Garamond" w:cstheme="minorHAnsi"/>
                <w:color w:val="FF0000"/>
              </w:rPr>
              <w:t xml:space="preserve">2-16 </w:t>
            </w:r>
            <w:r w:rsidRPr="00841557">
              <w:rPr>
                <w:rFonts w:ascii="Garamond" w:hAnsi="Garamond" w:cstheme="minorHAnsi"/>
              </w:rPr>
              <w:t>MHz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AC51AF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wymagany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Wyższy niż wymagany – </w:t>
            </w:r>
            <w:r w:rsidR="00AC51AF" w:rsidRPr="00076065">
              <w:rPr>
                <w:rFonts w:ascii="Garamond" w:hAnsi="Garamond" w:cstheme="minorHAnsi"/>
              </w:rPr>
              <w:t>1</w:t>
            </w:r>
            <w:r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Ilość aktywnych, równoważnych gniazd do podłączenia głowic obrazowych: </w:t>
            </w:r>
            <w:r w:rsidR="00076065">
              <w:rPr>
                <w:rFonts w:ascii="Garamond" w:hAnsi="Garamond" w:cstheme="minorHAnsi"/>
              </w:rPr>
              <w:t xml:space="preserve"> </w:t>
            </w:r>
            <w:r w:rsidRPr="00076065">
              <w:rPr>
                <w:rFonts w:ascii="Garamond" w:hAnsi="Garamond" w:cstheme="minorHAnsi"/>
              </w:rPr>
              <w:t>min. 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467CAE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467CAE" w:rsidRPr="00841557" w:rsidRDefault="00467CAE" w:rsidP="00467CAE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Wartość wymagana – 0 pkt.</w:t>
            </w:r>
          </w:p>
          <w:p w:rsidR="00467CAE" w:rsidRPr="00467CAE" w:rsidRDefault="00467CAE" w:rsidP="00467CAE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Wyższa niż wymagana – 1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Gniazda </w:t>
            </w:r>
            <w:proofErr w:type="spellStart"/>
            <w:r w:rsidRPr="00076065">
              <w:rPr>
                <w:rFonts w:ascii="Garamond" w:hAnsi="Garamond" w:cstheme="minorHAnsi"/>
              </w:rPr>
              <w:t>bezpinowe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2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D10E4A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Ilość obrazów pamięci dynamicznej CINE min. </w:t>
            </w:r>
            <w:r w:rsidRPr="00B8636B">
              <w:rPr>
                <w:rFonts w:ascii="Garamond" w:hAnsi="Garamond" w:cstheme="minorHAnsi"/>
                <w:strike/>
                <w:color w:val="FF0000"/>
              </w:rPr>
              <w:t>45000</w:t>
            </w:r>
            <w:r w:rsidRPr="00B8636B">
              <w:rPr>
                <w:rFonts w:ascii="Garamond" w:hAnsi="Garamond" w:cstheme="minorHAnsi"/>
              </w:rPr>
              <w:t xml:space="preserve"> </w:t>
            </w:r>
            <w:r w:rsidR="008529C0" w:rsidRPr="00B8636B">
              <w:rPr>
                <w:rFonts w:ascii="Garamond" w:hAnsi="Garamond" w:cstheme="minorHAnsi"/>
                <w:color w:val="FF0000"/>
              </w:rPr>
              <w:t>2700</w:t>
            </w:r>
            <w:r w:rsidR="008529C0">
              <w:rPr>
                <w:rFonts w:ascii="Garamond" w:hAnsi="Garamond" w:cstheme="minorHAnsi"/>
                <w:color w:val="FF0000"/>
              </w:rPr>
              <w:t xml:space="preserve"> </w:t>
            </w:r>
            <w:r w:rsidR="00D10E4A" w:rsidRPr="00841557">
              <w:rPr>
                <w:rFonts w:ascii="Garamond" w:hAnsi="Garamond" w:cstheme="minorHAnsi"/>
              </w:rPr>
              <w:t xml:space="preserve">lub </w:t>
            </w:r>
            <w:r w:rsidR="00D10E4A"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>ultrasonograf cechujący się min. 60 sekundową pamięcią dynamiczną CINE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Archiwizacja danych pacjentów, raportów, obrazów pętli obrazowych na lokalnym dysku twardym: min. 500 GB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exportu obrazów i pętli obrazowych na dyski CD, DVD, pamięci Pen-Drive w formatach min. BMP, JPG, DICOM, AVI (dla pętli obrazowych)</w:t>
            </w:r>
          </w:p>
          <w:p w:rsidR="00A34D4D" w:rsidRPr="00841557" w:rsidRDefault="00A34D4D" w:rsidP="00A34D4D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lub:</w:t>
            </w:r>
          </w:p>
          <w:p w:rsidR="00A34D4D" w:rsidRPr="00A34D4D" w:rsidRDefault="00A34D4D" w:rsidP="00A34D4D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>ultrasonograf cechujący się możliwością exportu obrazów i pętli obrazowych na dyski CD, DVD, pamięci Pen-Drive tylko w formatach JPG, DICOM i AVI (dla pętli obrazowych).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  <w:r w:rsidR="001729EA" w:rsidRPr="00841557">
              <w:rPr>
                <w:rFonts w:ascii="Garamond" w:hAnsi="Garamond" w:cstheme="minorHAnsi"/>
              </w:rPr>
              <w:t xml:space="preserve">, </w:t>
            </w:r>
            <w:r w:rsidR="001729EA" w:rsidRPr="006A2FF5">
              <w:rPr>
                <w:rFonts w:ascii="Garamond" w:hAnsi="Garamond" w:cstheme="minorHAnsi"/>
                <w:color w:val="FF0000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Fabrycznie wgrane </w:t>
            </w:r>
            <w:proofErr w:type="spellStart"/>
            <w:r w:rsidRPr="00076065">
              <w:rPr>
                <w:rFonts w:ascii="Garamond" w:hAnsi="Garamond" w:cstheme="minorHAnsi"/>
              </w:rPr>
              <w:t>presety</w:t>
            </w:r>
            <w:proofErr w:type="spellEnd"/>
            <w:r w:rsidRPr="00076065">
              <w:rPr>
                <w:rFonts w:ascii="Garamond" w:hAnsi="Garamond" w:cstheme="minorHAnsi"/>
              </w:rPr>
              <w:t>: min. 30</w:t>
            </w:r>
          </w:p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(m.in.: echo dorosłych, echo dzieci, echo serca płodu, I trymestr, II - III trymestr, III trymestr)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Tryb B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A34D4D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Głębokość penetracji min. </w:t>
            </w:r>
            <w:r w:rsidRPr="00841557">
              <w:rPr>
                <w:rFonts w:ascii="Garamond" w:hAnsi="Garamond" w:cstheme="minorHAnsi"/>
                <w:strike/>
                <w:color w:val="FF0000"/>
              </w:rPr>
              <w:t>2-38</w:t>
            </w:r>
            <w:r w:rsidR="00A34D4D" w:rsidRPr="00841557">
              <w:rPr>
                <w:rFonts w:ascii="Garamond" w:hAnsi="Garamond" w:cstheme="minorHAnsi"/>
                <w:color w:val="FF0000"/>
              </w:rPr>
              <w:t xml:space="preserve">  2–35 </w:t>
            </w:r>
            <w:r w:rsidRPr="00841557">
              <w:rPr>
                <w:rFonts w:ascii="Garamond" w:hAnsi="Garamond" w:cstheme="minorHAnsi"/>
                <w:color w:val="FF0000"/>
              </w:rPr>
              <w:t>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trapezowe na głowicach liniowych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Maksymalna dynamika systemu min. 256 </w:t>
            </w:r>
            <w:proofErr w:type="spellStart"/>
            <w:r w:rsidRPr="00076065">
              <w:rPr>
                <w:rFonts w:ascii="Garamond" w:hAnsi="Garamond" w:cstheme="minorHAnsi"/>
              </w:rPr>
              <w:t>dB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Ilość stref ogniskowania przy nadawaniu minimum 4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F75921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F75921" w:rsidRPr="00841557" w:rsidRDefault="00F75921" w:rsidP="00F75921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lastRenderedPageBreak/>
              <w:t>Min. 8 stref ogniskowania – 2 pkt.</w:t>
            </w:r>
          </w:p>
          <w:p w:rsidR="00F75921" w:rsidRPr="00F75921" w:rsidRDefault="00F75921" w:rsidP="00F75921">
            <w:pPr>
              <w:spacing w:line="288" w:lineRule="auto"/>
              <w:rPr>
                <w:rFonts w:ascii="Garamond" w:hAnsi="Garamond" w:cstheme="minorHAnsi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Mniejsze wartości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</w:t>
            </w:r>
            <w:r w:rsidR="00076065">
              <w:rPr>
                <w:rFonts w:ascii="Garamond" w:hAnsi="Garamond" w:cstheme="minorHAnsi"/>
              </w:rPr>
              <w:t xml:space="preserve">owanie wieloczęstotliwościowe </w:t>
            </w:r>
            <w:r w:rsidRPr="00076065">
              <w:rPr>
                <w:rFonts w:ascii="Garamond" w:hAnsi="Garamond" w:cstheme="minorHAnsi"/>
              </w:rPr>
              <w:t>wykorzystujące technologię obrazowania na kilku częstotliwościach  jednocześnie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obrazowania (</w:t>
            </w:r>
            <w:proofErr w:type="spellStart"/>
            <w:r w:rsidRPr="00076065">
              <w:rPr>
                <w:rFonts w:ascii="Garamond" w:hAnsi="Garamond" w:cstheme="minorHAnsi"/>
              </w:rPr>
              <w:t>frame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76065">
              <w:rPr>
                <w:rFonts w:ascii="Garamond" w:hAnsi="Garamond" w:cstheme="minorHAnsi"/>
              </w:rPr>
              <w:t>rate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) min. 500 </w:t>
            </w:r>
            <w:proofErr w:type="spellStart"/>
            <w:r w:rsidRPr="00076065">
              <w:rPr>
                <w:rFonts w:ascii="Garamond" w:hAnsi="Garamond" w:cstheme="minorHAnsi"/>
              </w:rPr>
              <w:t>fps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2000 i więcej – 2 pkt.</w:t>
            </w:r>
          </w:p>
          <w:p w:rsidR="001B5917" w:rsidRPr="00076065" w:rsidRDefault="00EC6D5C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Mniejsze wartości – 0</w:t>
            </w:r>
            <w:r w:rsidR="001B5917" w:rsidRPr="00076065">
              <w:rPr>
                <w:rFonts w:ascii="Garamond" w:hAnsi="Garamond" w:cstheme="minorHAnsi"/>
              </w:rPr>
              <w:t xml:space="preserve">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Zoom dla obrazów „na żywo” i zatrzymanych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Całkowita wielkość powiększenia - minimum x8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1729EA" w:rsidRDefault="001B5917" w:rsidP="008529C0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  <w:highlight w:val="yellow"/>
              </w:rPr>
            </w:pPr>
            <w:r w:rsidRPr="00076065">
              <w:rPr>
                <w:rFonts w:ascii="Garamond" w:hAnsi="Garamond" w:cstheme="minorHAnsi"/>
              </w:rPr>
              <w:t xml:space="preserve">Możliwość rotacji obrazu o min. </w:t>
            </w:r>
            <w:r w:rsidRPr="00B8636B">
              <w:rPr>
                <w:rFonts w:ascii="Garamond" w:hAnsi="Garamond" w:cstheme="minorHAnsi"/>
                <w:strike/>
                <w:color w:val="FF0000"/>
              </w:rPr>
              <w:t xml:space="preserve">270° </w:t>
            </w:r>
            <w:r w:rsidR="008529C0" w:rsidRPr="00B8636B">
              <w:rPr>
                <w:rFonts w:ascii="Garamond" w:hAnsi="Garamond" w:cstheme="minorHAnsi"/>
                <w:strike/>
                <w:color w:val="FF0000"/>
              </w:rPr>
              <w:t xml:space="preserve"> </w:t>
            </w:r>
            <w:r w:rsidR="008529C0" w:rsidRPr="00B8636B">
              <w:rPr>
                <w:rFonts w:ascii="Garamond" w:hAnsi="Garamond" w:cstheme="minorHAnsi"/>
                <w:color w:val="FF0000"/>
              </w:rPr>
              <w:t>180°</w:t>
            </w:r>
            <w:r w:rsidR="00145069" w:rsidRPr="00B8636B">
              <w:rPr>
                <w:rFonts w:ascii="Garamond" w:hAnsi="Garamond" w:cstheme="minorHAnsi"/>
                <w:color w:val="FF0000"/>
              </w:rPr>
              <w:t xml:space="preserve"> (rozwiązanie 1)</w:t>
            </w:r>
          </w:p>
          <w:p w:rsidR="00145069" w:rsidRPr="00145069" w:rsidRDefault="00145069" w:rsidP="0014506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 xml:space="preserve">lub: </w:t>
            </w:r>
            <w:r w:rsidRPr="00841557">
              <w:rPr>
                <w:rFonts w:ascii="Garamond" w:eastAsia="Times New Roman" w:hAnsi="Garamond" w:cs="Helvetica"/>
                <w:color w:val="FF0000"/>
                <w:lang w:eastAsia="pl-PL"/>
              </w:rPr>
              <w:t>ultrasonograf cechujący się możliwością obrotu obrazu lewo-prawo oraz góra-dół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9EA" w:rsidRDefault="00145069" w:rsidP="001729EA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Rozwiązanie 1:</w:t>
            </w:r>
            <w:r w:rsidR="001729EA">
              <w:rPr>
                <w:rFonts w:ascii="Garamond" w:hAnsi="Garamond" w:cstheme="minorHAnsi"/>
                <w:color w:val="FF0000"/>
              </w:rPr>
              <w:t xml:space="preserve"> </w:t>
            </w:r>
          </w:p>
          <w:p w:rsidR="001B5917" w:rsidRPr="001729EA" w:rsidRDefault="001B5917" w:rsidP="001729EA">
            <w:pPr>
              <w:spacing w:line="288" w:lineRule="auto"/>
              <w:jc w:val="center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Rotacja o 360 st. – 2 pkt.</w:t>
            </w:r>
          </w:p>
          <w:p w:rsidR="001B5917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Brak w/w rozwiązania – 0 pkt.</w:t>
            </w:r>
          </w:p>
          <w:p w:rsidR="00145069" w:rsidRPr="00145069" w:rsidRDefault="00145069" w:rsidP="00145069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  <w:r w:rsidRPr="00841557">
              <w:rPr>
                <w:rFonts w:ascii="Garamond" w:hAnsi="Garamond" w:cstheme="minorHAnsi"/>
                <w:color w:val="FF0000"/>
              </w:rPr>
              <w:t>Rozwiązanie 2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Zmiana wzmocnienia obrazu zamrożonego i obrazu z pamięci CINE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harmoniczne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harmoniczne z odwróconym impulsem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automatycznej optymalizacji obrazu przy pomocy jednego przycisku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Tryb 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Fali Ciągłej (CWD)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1B5917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Kolorowy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076065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1B5917"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1B5917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B5917" w:rsidRPr="00076065" w:rsidRDefault="001B5917" w:rsidP="001B591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A34D4D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obrazowania w Dopplerze Kolorowym</w:t>
            </w:r>
            <w:r w:rsidR="00076065">
              <w:rPr>
                <w:rFonts w:ascii="Garamond" w:hAnsi="Garamond" w:cstheme="minorHAnsi"/>
              </w:rPr>
              <w:t xml:space="preserve"> </w:t>
            </w:r>
            <w:r w:rsidRPr="00076065">
              <w:rPr>
                <w:rFonts w:ascii="Garamond" w:hAnsi="Garamond" w:cstheme="minorHAnsi"/>
              </w:rPr>
              <w:t>(</w:t>
            </w:r>
            <w:proofErr w:type="spellStart"/>
            <w:r w:rsidRPr="00076065">
              <w:rPr>
                <w:rFonts w:ascii="Garamond" w:hAnsi="Garamond" w:cstheme="minorHAnsi"/>
              </w:rPr>
              <w:t>frame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76065">
              <w:rPr>
                <w:rFonts w:ascii="Garamond" w:hAnsi="Garamond" w:cstheme="minorHAnsi"/>
              </w:rPr>
              <w:t>rate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) </w:t>
            </w:r>
            <w:r w:rsidR="00F70AE1" w:rsidRPr="00076065">
              <w:rPr>
                <w:rFonts w:ascii="Garamond" w:hAnsi="Garamond" w:cstheme="minorHAnsi"/>
              </w:rPr>
              <w:t xml:space="preserve">- </w:t>
            </w:r>
            <w:r w:rsidRPr="00076065">
              <w:rPr>
                <w:rFonts w:ascii="Garamond" w:hAnsi="Garamond" w:cstheme="minorHAnsi"/>
              </w:rPr>
              <w:t xml:space="preserve">min. </w:t>
            </w:r>
            <w:r w:rsidRPr="007432F5">
              <w:rPr>
                <w:rFonts w:ascii="Garamond" w:hAnsi="Garamond" w:cstheme="minorHAnsi"/>
                <w:strike/>
                <w:color w:val="FF0000"/>
              </w:rPr>
              <w:t xml:space="preserve">350 </w:t>
            </w:r>
            <w:proofErr w:type="spellStart"/>
            <w:r w:rsidRPr="007432F5">
              <w:rPr>
                <w:rFonts w:ascii="Garamond" w:hAnsi="Garamond" w:cstheme="minorHAnsi"/>
                <w:strike/>
                <w:color w:val="FF0000"/>
              </w:rPr>
              <w:t>fps</w:t>
            </w:r>
            <w:proofErr w:type="spellEnd"/>
            <w:r w:rsidR="00A34D4D" w:rsidRPr="007432F5">
              <w:rPr>
                <w:rFonts w:ascii="Garamond" w:hAnsi="Garamond" w:cstheme="minorHAnsi"/>
                <w:color w:val="FF0000"/>
              </w:rPr>
              <w:t xml:space="preserve">  300 </w:t>
            </w:r>
            <w:proofErr w:type="spellStart"/>
            <w:r w:rsidR="00A34D4D" w:rsidRPr="007432F5">
              <w:rPr>
                <w:rFonts w:ascii="Garamond" w:hAnsi="Garamond" w:cstheme="minorHAnsi"/>
                <w:color w:val="FF0000"/>
              </w:rPr>
              <w:t>fps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7" w:rsidRPr="00076065" w:rsidRDefault="001B5917" w:rsidP="001B5917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076065" w:rsidRDefault="001B5917" w:rsidP="00076065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częstotliwość PRF dla Dopplera Kolorowego - min. 19 KHz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prędkość w Dopplerze Kolorowym: min. 3.3 m/s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Kąt pochylenia bramki Kolorowego Dopplera - min: +/- 30°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Kierunkowy Doppler Mocy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Doppler Pulsacyjny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Dynamika systemu dla Dopplera Pulsacyjnego w zakresie min. 30-256 </w:t>
            </w:r>
            <w:proofErr w:type="spellStart"/>
            <w:r w:rsidRPr="00076065">
              <w:rPr>
                <w:rFonts w:ascii="Garamond" w:hAnsi="Garamond" w:cstheme="minorHAnsi"/>
              </w:rPr>
              <w:t>dB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Maksymalna częstotliwość PRF dla Dopplera Pulsacyjnego min. 22 kHz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Prędkość w Dopplerze Pulsacyjnym min. 8.8 m/s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8529C0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Regulacja wielkości bramki w Dopplerze Pulsacyjnym min </w:t>
            </w:r>
            <w:r w:rsidRPr="00301472">
              <w:rPr>
                <w:rFonts w:ascii="Garamond" w:hAnsi="Garamond" w:cstheme="minorHAnsi"/>
                <w:strike/>
                <w:color w:val="FF0000"/>
              </w:rPr>
              <w:t>0,5-20 mm</w:t>
            </w:r>
            <w:r w:rsidRPr="00301472">
              <w:rPr>
                <w:rFonts w:ascii="Garamond" w:hAnsi="Garamond" w:cstheme="minorHAnsi"/>
                <w:color w:val="FF0000"/>
              </w:rPr>
              <w:t xml:space="preserve">  1-20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lang w:val="en-US"/>
              </w:rPr>
            </w:pPr>
            <w:proofErr w:type="spellStart"/>
            <w:r w:rsidRPr="00076065">
              <w:rPr>
                <w:rFonts w:ascii="Garamond" w:hAnsi="Garamond" w:cstheme="minorHAnsi"/>
                <w:lang w:val="en-US"/>
              </w:rPr>
              <w:t>Tryb</w:t>
            </w:r>
            <w:proofErr w:type="spellEnd"/>
            <w:r w:rsidRPr="00076065">
              <w:rPr>
                <w:rFonts w:ascii="Garamond" w:hAnsi="Garamond" w:cstheme="minorHAnsi"/>
                <w:lang w:val="en-US"/>
              </w:rPr>
              <w:t xml:space="preserve"> Triplex (B+CD/PD+PWD)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złożeniowe (B+B/CD) w czasie rzeczywistym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Zaawansowany filtr do redukcji szumów </w:t>
            </w:r>
            <w:proofErr w:type="spellStart"/>
            <w:r w:rsidRPr="00076065">
              <w:rPr>
                <w:rFonts w:ascii="Garamond" w:hAnsi="Garamond" w:cstheme="minorHAnsi"/>
              </w:rPr>
              <w:t>speklowych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polepszający jednocześnie obrazowanie w skali szarości oraz skalę kontrastu z jednoczesnym uwydatnieniem granic tkanek - uzyskany obraz jest zbliżony do obrazów MRI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 – 3 pkt.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Nie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Zaawansowana funkcja obrazowania wysokiej czułości i rozdzielczości do wykrywania i obrazowania bardzo wolnych przepływów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Funkcja obrazowania krzyżowego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Konsola wyposażone w klawisze programowalne. Min 6 klawiszy na panelu operatora. Możliwość przypisania klawiszom różnych funkcji.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076065">
              <w:rPr>
                <w:rFonts w:ascii="Garamond" w:hAnsi="Garamond" w:cstheme="minorHAnsi"/>
              </w:rPr>
              <w:t>echogenicznością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od otaczających tkanek), umożliwiające dokładną wizualizację włókien mięśniowych, przyczepów, ścięgien </w:t>
            </w:r>
            <w:r w:rsidRPr="00076065">
              <w:rPr>
                <w:rFonts w:ascii="Garamond" w:hAnsi="Garamond" w:cstheme="minorHAnsi"/>
              </w:rPr>
              <w:lastRenderedPageBreak/>
              <w:t>jak także innych struktur anatomicznych znacznie, poprawiające rozdzielczość uzyskanych obrazów.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Wbudowany moduł służący do tworzenia oraz edycji protokołów badań ultrasonograficznych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301472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301472">
              <w:rPr>
                <w:rFonts w:ascii="Garamond" w:hAnsi="Garamond" w:cstheme="minorHAnsi"/>
                <w:strike/>
                <w:color w:val="FF0000"/>
              </w:rPr>
              <w:t>Tak</w:t>
            </w:r>
          </w:p>
          <w:p w:rsidR="007E62C9" w:rsidRPr="00301472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</w:p>
          <w:p w:rsidR="007E62C9" w:rsidRPr="009D1856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301472">
              <w:rPr>
                <w:rFonts w:ascii="Garamond" w:hAnsi="Garamond" w:cstheme="minorHAnsi"/>
                <w:color w:val="FF0000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9D1856" w:rsidRDefault="007E62C9" w:rsidP="007E62C9">
            <w:pPr>
              <w:spacing w:line="288" w:lineRule="auto"/>
              <w:rPr>
                <w:rFonts w:ascii="Garamond" w:hAnsi="Garamond" w:cstheme="minorHAnsi"/>
                <w:i/>
                <w:highlight w:val="yellow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EB5774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EB5774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7E62C9" w:rsidRPr="009D1856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301472">
              <w:rPr>
                <w:rFonts w:ascii="Garamond" w:hAnsi="Garamond" w:cstheme="minorHAnsi"/>
                <w:color w:val="FF0000"/>
              </w:rPr>
              <w:t>Tak – 1 pkt., nie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Specjalna aplikacja wspomagająca wizualizację</w:t>
            </w:r>
            <w:r>
              <w:rPr>
                <w:rFonts w:ascii="Garamond" w:hAnsi="Garamond" w:cstheme="minorHAnsi"/>
              </w:rPr>
              <w:t xml:space="preserve"> igły biopsyjnej na obrazie 2D </w:t>
            </w:r>
            <w:r w:rsidRPr="007432F5">
              <w:rPr>
                <w:rFonts w:ascii="Garamond" w:hAnsi="Garamond" w:cstheme="minorHAnsi"/>
                <w:color w:val="FF0000"/>
              </w:rPr>
              <w:t xml:space="preserve">(rozwiązanie 1) lub </w:t>
            </w:r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>ultrasonograf cechujący się doskonale wizualizowaną igłą biopsyjną bez konieczności włączania specjalnych, dodatkowych aplikacji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  <w:r w:rsidR="007432F5">
              <w:rPr>
                <w:rFonts w:ascii="Garamond" w:hAnsi="Garamond" w:cstheme="minorHAnsi"/>
              </w:rPr>
              <w:t xml:space="preserve">, </w:t>
            </w:r>
            <w:r w:rsidR="007432F5" w:rsidRPr="006A2FF5">
              <w:rPr>
                <w:rFonts w:ascii="Garamond" w:hAnsi="Garamond" w:cstheme="minorHAnsi"/>
                <w:color w:val="FF0000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427820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Rozwiązanie 1 – 1 pkt.</w:t>
            </w:r>
          </w:p>
          <w:p w:rsidR="007E62C9" w:rsidRPr="00427820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strike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Rozwiązanie 2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Obrazowanie </w:t>
            </w:r>
            <w:proofErr w:type="spellStart"/>
            <w:r w:rsidRPr="00076065">
              <w:rPr>
                <w:rFonts w:ascii="Garamond" w:hAnsi="Garamond" w:cstheme="minorHAnsi"/>
              </w:rPr>
              <w:t>el</w:t>
            </w:r>
            <w:r w:rsidRPr="0001591A">
              <w:rPr>
                <w:rFonts w:ascii="Garamond" w:hAnsi="Garamond" w:cstheme="minorHAnsi"/>
                <w:color w:val="FF0000"/>
              </w:rPr>
              <w:t>a</w:t>
            </w:r>
            <w:r w:rsidRPr="00076065">
              <w:rPr>
                <w:rFonts w:ascii="Garamond" w:hAnsi="Garamond" w:cstheme="minorHAnsi"/>
              </w:rPr>
              <w:t>stograficzne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typu </w:t>
            </w:r>
            <w:proofErr w:type="spellStart"/>
            <w:r w:rsidRPr="00076065">
              <w:rPr>
                <w:rFonts w:ascii="Garamond" w:hAnsi="Garamond" w:cstheme="minorHAnsi"/>
              </w:rPr>
              <w:t>strain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dostępne na głowicach: liniowych.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Opcja  DICOM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Obrazowanie panoramiczne - min. 70 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9605F8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7E62C9" w:rsidRPr="007432F5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100 cm i więcej – 1 pkt.</w:t>
            </w:r>
          </w:p>
          <w:p w:rsidR="007E62C9" w:rsidRPr="009605F8" w:rsidRDefault="007E62C9" w:rsidP="007E62C9">
            <w:pPr>
              <w:spacing w:line="288" w:lineRule="auto"/>
              <w:rPr>
                <w:rFonts w:ascii="Garamond" w:hAnsi="Garamond" w:cstheme="minorHAnsi"/>
                <w:strike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Mniejsze wartości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Oprogramowanie wraz z pakietami pomiarowymi do badań min: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brzusznych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kardiologicznych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ginekologicznych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mięśniowoszkieletowe</w:t>
            </w:r>
            <w:proofErr w:type="spellEnd"/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położnicze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pediatrycznych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małych narządów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transkranialne</w:t>
            </w:r>
            <w:proofErr w:type="spellEnd"/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urologicznych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naczyniowych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Pomiary podstawowe na obrazie: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pomiar odległości, 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obwodu, 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pola powierzchni, </w:t>
            </w:r>
          </w:p>
          <w:p w:rsidR="007E62C9" w:rsidRPr="00076065" w:rsidRDefault="007E62C9" w:rsidP="007E62C9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objętości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b/>
              </w:rPr>
            </w:pPr>
            <w:r w:rsidRPr="00076065">
              <w:rPr>
                <w:rFonts w:ascii="Garamond" w:hAnsi="Garamond" w:cstheme="minorHAnsi"/>
                <w:b/>
              </w:rPr>
              <w:t>GŁOWICE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b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Głowica </w:t>
            </w:r>
            <w:proofErr w:type="spellStart"/>
            <w:r w:rsidRPr="00076065">
              <w:rPr>
                <w:rFonts w:ascii="Garamond" w:hAnsi="Garamond" w:cstheme="minorHAnsi"/>
              </w:rPr>
              <w:t>convex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wykonana w technologii Single </w:t>
            </w:r>
            <w:proofErr w:type="spellStart"/>
            <w:r w:rsidRPr="00076065">
              <w:rPr>
                <w:rFonts w:ascii="Garamond" w:hAnsi="Garamond" w:cstheme="minorHAnsi"/>
              </w:rPr>
              <w:t>Cristal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do badań brzusznych oraz ginekologiczno-położniczych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-Zakres częstotliwości pracy min. 1-7 MHz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160</w:t>
            </w:r>
          </w:p>
          <w:p w:rsidR="007E62C9" w:rsidRPr="00AE11B3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-Kąt skanowania:  min. 70°</w:t>
            </w:r>
            <w:r>
              <w:rPr>
                <w:rFonts w:ascii="Garamond" w:hAnsi="Garamond" w:cstheme="minorHAnsi"/>
              </w:rPr>
              <w:t xml:space="preserve"> </w:t>
            </w:r>
            <w:r w:rsidRPr="00AE11B3">
              <w:rPr>
                <w:rFonts w:ascii="Garamond" w:hAnsi="Garamond" w:cstheme="minorHAnsi"/>
                <w:color w:val="FF0000"/>
              </w:rPr>
              <w:t>(rozwiązanie 1)</w:t>
            </w:r>
          </w:p>
          <w:p w:rsidR="007E62C9" w:rsidRPr="00AE11B3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AE11B3">
              <w:rPr>
                <w:rFonts w:ascii="Garamond" w:hAnsi="Garamond" w:cstheme="minorHAnsi"/>
                <w:color w:val="FF0000"/>
                <w:sz w:val="20"/>
                <w:szCs w:val="20"/>
              </w:rPr>
              <w:t>Lub:</w:t>
            </w:r>
          </w:p>
          <w:p w:rsidR="007E62C9" w:rsidRPr="00F75921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Convex</w:t>
            </w:r>
            <w:proofErr w:type="spellEnd"/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wykonana w technologii Multi </w:t>
            </w:r>
            <w:proofErr w:type="spellStart"/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Layer</w:t>
            </w:r>
            <w:proofErr w:type="spellEnd"/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Technology do badań brzusznych oraz ginekologiczno-położniczych: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-Zakres częstotliwości pracy min. 1-6 MHz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lastRenderedPageBreak/>
              <w:t xml:space="preserve">-Ilość elementów: 960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-Kąt skanowania: 70° </w:t>
            </w:r>
            <w:r w:rsidRPr="00AE11B3">
              <w:rPr>
                <w:rFonts w:ascii="Garamond" w:hAnsi="Garamond" w:cstheme="minorHAnsi"/>
                <w:color w:val="FF0000"/>
                <w:sz w:val="20"/>
                <w:szCs w:val="20"/>
              </w:rPr>
              <w:t>(rozwiązanie 2)</w:t>
            </w:r>
          </w:p>
          <w:p w:rsidR="007E62C9" w:rsidRPr="007432F5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7432F5">
              <w:rPr>
                <w:rFonts w:ascii="Garamond" w:hAnsi="Garamond" w:cstheme="minorHAnsi"/>
                <w:color w:val="FF0000"/>
                <w:sz w:val="20"/>
                <w:szCs w:val="20"/>
              </w:rPr>
              <w:t>Lub:</w:t>
            </w:r>
          </w:p>
          <w:p w:rsidR="007E62C9" w:rsidRPr="00F75921" w:rsidRDefault="007E62C9" w:rsidP="007E62C9">
            <w:pPr>
              <w:spacing w:line="288" w:lineRule="auto"/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</w:pPr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Aparat wyposażony w głowicę </w:t>
            </w:r>
            <w:proofErr w:type="spellStart"/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convex</w:t>
            </w:r>
            <w:proofErr w:type="spellEnd"/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wykonaną w technologii zapewniającej ogniskowanie wiązki akustycznej w dwóch płaszczyznach zamiast Single </w:t>
            </w:r>
            <w:proofErr w:type="spellStart"/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Cristal</w:t>
            </w:r>
            <w:proofErr w:type="spellEnd"/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o zakresie częstotliwości 2,2 – 7,0 MHz (rozwiązanie 3)</w:t>
            </w:r>
          </w:p>
          <w:p w:rsidR="007E62C9" w:rsidRPr="00301472" w:rsidRDefault="007E62C9" w:rsidP="007E62C9">
            <w:pPr>
              <w:spacing w:line="288" w:lineRule="auto"/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</w:pPr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Lub:</w:t>
            </w:r>
          </w:p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</w:rPr>
            </w:pPr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Convex</w:t>
            </w:r>
            <w:proofErr w:type="spellEnd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wykonan</w:t>
            </w:r>
            <w:proofErr w:type="spellEnd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Multicrystal</w:t>
            </w:r>
            <w:proofErr w:type="spellEnd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(równoważną do matrycowej) o </w:t>
            </w:r>
            <w:proofErr w:type="spellStart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anastępujących</w:t>
            </w:r>
            <w:proofErr w:type="spellEnd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parametrach: zakres częstotliwości 1,5 – 5,0 MHz; aż 750 elementów, kat skanowania 70 stopni (rozwiązanie 4)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</w:t>
            </w:r>
            <w:r w:rsidR="0053624D" w:rsidRPr="00AE11B3">
              <w:rPr>
                <w:rFonts w:ascii="Garamond" w:hAnsi="Garamond" w:cstheme="minorHAnsi"/>
                <w:b/>
              </w:rPr>
              <w:t xml:space="preserve">, </w:t>
            </w:r>
            <w:r w:rsidR="0053624D" w:rsidRPr="006A2FF5">
              <w:rPr>
                <w:rFonts w:ascii="Garamond" w:hAnsi="Garamond" w:cstheme="minorHAnsi"/>
                <w:color w:val="FF0000"/>
              </w:rPr>
              <w:t>podać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  <w:bookmarkStart w:id="1" w:name="_GoBack"/>
        <w:bookmarkEnd w:id="1"/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Głowica liniowa do badań </w:t>
            </w:r>
            <w:proofErr w:type="spellStart"/>
            <w:r w:rsidRPr="00076065">
              <w:rPr>
                <w:rFonts w:ascii="Garamond" w:hAnsi="Garamond" w:cstheme="minorHAnsi"/>
              </w:rPr>
              <w:t>mięśnioszkieletowych</w:t>
            </w:r>
            <w:proofErr w:type="spellEnd"/>
            <w:r w:rsidRPr="00076065">
              <w:rPr>
                <w:rFonts w:ascii="Garamond" w:hAnsi="Garamond" w:cstheme="minorHAnsi"/>
              </w:rPr>
              <w:t>, małych narządów, naczyniowych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częstotliwości pracy min. 5-12 MHz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256</w:t>
            </w:r>
          </w:p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-</w:t>
            </w:r>
            <w:r w:rsidRPr="007432F5">
              <w:rPr>
                <w:rFonts w:ascii="Garamond" w:hAnsi="Garamond" w:cstheme="minorHAnsi"/>
              </w:rPr>
              <w:t xml:space="preserve">szerokość skanu: min. 40 mm </w:t>
            </w:r>
            <w:r w:rsidRPr="007432F5">
              <w:rPr>
                <w:rFonts w:ascii="Garamond" w:hAnsi="Garamond" w:cstheme="minorHAnsi"/>
                <w:color w:val="FF0000"/>
              </w:rPr>
              <w:t>(rozwiązanie 1)</w:t>
            </w:r>
          </w:p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Lub:</w:t>
            </w:r>
          </w:p>
          <w:p w:rsidR="007E62C9" w:rsidRPr="00427820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 xml:space="preserve">głowica liniowa do badań </w:t>
            </w:r>
            <w:proofErr w:type="spellStart"/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>mięśnioszkieletowych</w:t>
            </w:r>
            <w:proofErr w:type="spellEnd"/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>, małych narządów, naczyniowych wykonaną w technologii zapewniającej ogniskowanie wiązki akustycznej w dwóch płaszczyznach, o zakresie częstotliwości 2,9 – 11,5 MHz i 192 elementach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Głowica liniowa typu „</w:t>
            </w:r>
            <w:proofErr w:type="spellStart"/>
            <w:r w:rsidRPr="00076065">
              <w:rPr>
                <w:rFonts w:ascii="Garamond" w:hAnsi="Garamond" w:cstheme="minorHAnsi"/>
              </w:rPr>
              <w:t>hockey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” do badań </w:t>
            </w:r>
            <w:proofErr w:type="spellStart"/>
            <w:r w:rsidRPr="00076065">
              <w:rPr>
                <w:rFonts w:ascii="Garamond" w:hAnsi="Garamond" w:cstheme="minorHAnsi"/>
              </w:rPr>
              <w:t>mięśnioszkieletowych</w:t>
            </w:r>
            <w:proofErr w:type="spellEnd"/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częstotliwości pracy min. 7-15 MHz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-Ilość elementów: min. 128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 xml:space="preserve">-szerokość skanu: max </w:t>
            </w:r>
            <w:r w:rsidRPr="007432F5">
              <w:rPr>
                <w:rFonts w:ascii="Garamond" w:hAnsi="Garamond" w:cstheme="minorHAnsi"/>
                <w:strike/>
                <w:color w:val="FF0000"/>
              </w:rPr>
              <w:t>26 mm</w:t>
            </w:r>
            <w:r w:rsidRPr="007432F5">
              <w:rPr>
                <w:rFonts w:ascii="Garamond" w:hAnsi="Garamond" w:cstheme="minorHAnsi"/>
                <w:color w:val="FF0000"/>
              </w:rPr>
              <w:t xml:space="preserve">  27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URZĄDZENIA PERYFERYJNE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b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076065">
              <w:rPr>
                <w:rFonts w:ascii="Garamond" w:hAnsi="Garamond" w:cstheme="minorHAnsi"/>
              </w:rPr>
              <w:t>Videoprinter</w:t>
            </w:r>
            <w:proofErr w:type="spellEnd"/>
            <w:r w:rsidRPr="00076065">
              <w:rPr>
                <w:rFonts w:ascii="Garamond" w:hAnsi="Garamond" w:cstheme="minorHAnsi"/>
              </w:rPr>
              <w:t xml:space="preserve"> – medyczny, cyfrowy B/W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Pr="00076065">
              <w:rPr>
                <w:rFonts w:ascii="Garamond" w:hAnsi="Garamond" w:cstheme="minorHAnsi"/>
              </w:rPr>
              <w:t>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  <w:b/>
              </w:rPr>
              <w:t>MOŻLIWOŚCI ROZBUDOWY SYSTEMU DOSTĘPNE NA DZIEŃ SKŁADANIA OFERT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Możliwość rozbudowy o głowicę liniową do badań mięśniowo-szkieletowych, małych narządów, naczyniowych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Zakres częstotliwości pracy min. 3-16 MHz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-Ilość elementów: min. 192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-szerokość skanu: max 40 mm</w:t>
            </w:r>
          </w:p>
          <w:p w:rsidR="007E62C9" w:rsidRPr="00AE11B3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>-możliwość podłączenia przystawki biopsyjnej</w:t>
            </w:r>
            <w:r>
              <w:rPr>
                <w:rFonts w:ascii="Garamond" w:hAnsi="Garamond" w:cstheme="minorHAnsi"/>
              </w:rPr>
              <w:t xml:space="preserve"> </w:t>
            </w:r>
            <w:r w:rsidRPr="00AE11B3">
              <w:rPr>
                <w:rFonts w:ascii="Garamond" w:hAnsi="Garamond" w:cstheme="minorHAnsi"/>
                <w:color w:val="FF0000"/>
              </w:rPr>
              <w:t>(rozwiązanie 1)</w:t>
            </w:r>
          </w:p>
          <w:p w:rsidR="007E62C9" w:rsidRPr="00AE11B3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AE11B3">
              <w:rPr>
                <w:rFonts w:ascii="Garamond" w:hAnsi="Garamond" w:cstheme="minorHAnsi"/>
                <w:color w:val="FF0000"/>
                <w:sz w:val="20"/>
                <w:szCs w:val="20"/>
              </w:rPr>
              <w:t>lub</w:t>
            </w:r>
          </w:p>
          <w:p w:rsidR="007E62C9" w:rsidRPr="00FB1581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aparat USG z możliwością rozbudowy o głowicę liniową do badań mięśniowo-szkieletowych, małych narządów, naczyniowych: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Zakres częstotliwości pracy 4- 18 MHz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-Ilość elementów: 192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-szerokość skanu 38 mm </w:t>
            </w:r>
            <w:r w:rsidRPr="00AE11B3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br/>
              <w:t xml:space="preserve">-możliwość podłączenia przystawki biopsyjnej </w:t>
            </w:r>
            <w:r w:rsidRPr="00AE11B3">
              <w:rPr>
                <w:rFonts w:ascii="Garamond" w:hAnsi="Garamond" w:cstheme="minorHAnsi"/>
                <w:color w:val="FF0000"/>
                <w:sz w:val="20"/>
                <w:szCs w:val="20"/>
              </w:rPr>
              <w:t>(rozwiązanie 2)</w:t>
            </w:r>
          </w:p>
          <w:p w:rsidR="007E62C9" w:rsidRPr="007432F5" w:rsidRDefault="007E62C9" w:rsidP="007E62C9">
            <w:pPr>
              <w:spacing w:line="288" w:lineRule="auto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  <w:r w:rsidRPr="007432F5">
              <w:rPr>
                <w:rFonts w:ascii="Garamond" w:hAnsi="Garamond" w:cstheme="minorHAnsi"/>
                <w:color w:val="FF0000"/>
                <w:sz w:val="20"/>
                <w:szCs w:val="20"/>
              </w:rPr>
              <w:t>lub:</w:t>
            </w:r>
          </w:p>
          <w:p w:rsidR="007E62C9" w:rsidRPr="00FB1581" w:rsidRDefault="007E62C9" w:rsidP="007E62C9">
            <w:pPr>
              <w:spacing w:line="288" w:lineRule="auto"/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</w:pPr>
            <w:r w:rsidRPr="007432F5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lastRenderedPageBreak/>
              <w:t>głowica liniowa do badań mięśniowo-szkieletowych, małych narządów, naczyniowych o zakresie częstotliwości pracy min. 4,5 – 15,0 MHz (rozwiązanie 3)</w:t>
            </w:r>
          </w:p>
          <w:p w:rsidR="007E62C9" w:rsidRPr="00301472" w:rsidRDefault="007E62C9" w:rsidP="007E62C9">
            <w:pPr>
              <w:spacing w:line="288" w:lineRule="auto"/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</w:pPr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lub:</w:t>
            </w:r>
          </w:p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</w:rPr>
            </w:pPr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głowica liniowa nowej generacji wykonana w technologii </w:t>
            </w:r>
            <w:proofErr w:type="spellStart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>Multicrystal</w:t>
            </w:r>
            <w:proofErr w:type="spellEnd"/>
            <w:r w:rsidRPr="00301472">
              <w:rPr>
                <w:rFonts w:ascii="Garamond" w:eastAsia="Times New Roman" w:hAnsi="Garamond" w:cs="Helvetica"/>
                <w:color w:val="FF0000"/>
                <w:sz w:val="20"/>
                <w:szCs w:val="20"/>
                <w:lang w:eastAsia="pl-PL"/>
              </w:rPr>
              <w:t xml:space="preserve"> (technologia równoważna do głowic matrycowych) o następujących parametrach: zakres częstotliwości 4,0 – 18,0 MHz; 1 100 elementów; szerokość skanu 38 mm, możliwość podłączenia przystawki biopsyjnej (rozwiązanie 4)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lastRenderedPageBreak/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strike/>
                <w:color w:val="FF0000"/>
              </w:rPr>
            </w:pPr>
            <w:r w:rsidRPr="007432F5">
              <w:rPr>
                <w:rFonts w:ascii="Garamond" w:hAnsi="Garamond" w:cstheme="minorHAnsi"/>
                <w:strike/>
                <w:color w:val="FF0000"/>
              </w:rPr>
              <w:t>Możliwość rozbudowy o podgrzewacz do żelu</w:t>
            </w:r>
          </w:p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>Podgrzewacz do żelu zaoferowany w standardzie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7432F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7432F5">
              <w:rPr>
                <w:rFonts w:ascii="Garamond" w:hAnsi="Garamond" w:cstheme="minorHAnsi"/>
                <w:strike/>
                <w:color w:val="FF0000"/>
              </w:rPr>
              <w:t>Tak</w:t>
            </w:r>
          </w:p>
          <w:p w:rsidR="007E62C9" w:rsidRPr="007432F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7E18C9" w:rsidRDefault="007E62C9" w:rsidP="007E62C9">
            <w:pPr>
              <w:spacing w:line="288" w:lineRule="auto"/>
              <w:rPr>
                <w:rFonts w:ascii="Garamond" w:hAnsi="Garamond" w:cstheme="minorHAnsi"/>
                <w:i/>
                <w:highlight w:val="yellow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7432F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</w:rPr>
            </w:pPr>
            <w:r w:rsidRPr="007432F5">
              <w:rPr>
                <w:rFonts w:ascii="Garamond" w:hAnsi="Garamond" w:cstheme="minorHAnsi"/>
                <w:strike/>
                <w:color w:val="FF0000"/>
              </w:rPr>
              <w:t>- - -</w:t>
            </w:r>
          </w:p>
          <w:p w:rsidR="007E62C9" w:rsidRPr="007E18C9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strike/>
                <w:color w:val="FF0000"/>
                <w:highlight w:val="yellow"/>
              </w:rPr>
            </w:pPr>
          </w:p>
          <w:p w:rsidR="007E62C9" w:rsidRPr="007E18C9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Tak – 2 pkt. , nie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076065">
              <w:rPr>
                <w:rFonts w:ascii="Garamond" w:hAnsi="Garamond" w:cstheme="minorHAnsi"/>
              </w:rPr>
              <w:t xml:space="preserve">Możliwość rozbudowy o wbudowaną baterię pozwalającą na min. 25 minut pracy aparatu w podstawowym trybie skanowania. Bateria pozwalająca na bezpieczne </w:t>
            </w:r>
            <w:r w:rsidRPr="007432F5">
              <w:rPr>
                <w:rFonts w:ascii="Garamond" w:hAnsi="Garamond" w:cstheme="minorHAnsi"/>
              </w:rPr>
              <w:t xml:space="preserve">zakończenie i zapisanie badanie podczas awarii elektryczności </w:t>
            </w:r>
            <w:r w:rsidRPr="007432F5">
              <w:rPr>
                <w:rFonts w:ascii="Garamond" w:hAnsi="Garamond" w:cstheme="minorHAnsi"/>
                <w:color w:val="FF0000"/>
              </w:rPr>
              <w:t>(rozwiązanie 1)</w:t>
            </w:r>
          </w:p>
          <w:p w:rsidR="007E62C9" w:rsidRPr="007432F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  <w:color w:val="FF0000"/>
              </w:rPr>
            </w:pPr>
            <w:r w:rsidRPr="007432F5">
              <w:rPr>
                <w:rFonts w:ascii="Garamond" w:hAnsi="Garamond" w:cstheme="minorHAnsi"/>
                <w:color w:val="FF0000"/>
              </w:rPr>
              <w:t>Lub</w:t>
            </w:r>
          </w:p>
          <w:p w:rsidR="007E62C9" w:rsidRPr="00076065" w:rsidRDefault="007E62C9" w:rsidP="007E62C9">
            <w:pPr>
              <w:spacing w:line="288" w:lineRule="auto"/>
              <w:jc w:val="both"/>
              <w:rPr>
                <w:rFonts w:ascii="Garamond" w:hAnsi="Garamond" w:cstheme="minorHAnsi"/>
              </w:rPr>
            </w:pPr>
            <w:r w:rsidRPr="007432F5">
              <w:rPr>
                <w:rFonts w:ascii="Garamond" w:eastAsia="Times New Roman" w:hAnsi="Garamond" w:cs="Helvetica"/>
                <w:color w:val="FF0000"/>
                <w:lang w:eastAsia="pl-PL"/>
              </w:rPr>
              <w:t>ultrasonograf cechujący się możliwością rozbudowy na dzień składania ofert o wbudowaną baterię pozwalającą na podtrzymanie napięcia przy ewentualnym transporcie aparatu do innego pomieszczenia zamiast min. 25 minut pracy aparatu w podstawowym trybie skanowania oraz bezpiecznego zakończenia i zapisania badania podczas awarii elektryczności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  <w:r w:rsidRPr="00076065">
              <w:rPr>
                <w:rFonts w:ascii="Garamond" w:hAnsi="Garamond" w:cstheme="minorHAnsi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076065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C9" w:rsidRPr="00076065" w:rsidRDefault="007E62C9" w:rsidP="007E62C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Pr="00076065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C9" w:rsidRPr="00076065" w:rsidRDefault="007E62C9" w:rsidP="007E62C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Pr="00076065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C9" w:rsidRPr="00076065" w:rsidRDefault="007E62C9" w:rsidP="007E62C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Pr="00076065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C9" w:rsidRPr="00076065" w:rsidRDefault="007E62C9" w:rsidP="007E62C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Tak – 3 pkt.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7E62C9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E62C9" w:rsidRPr="00076065" w:rsidRDefault="007E62C9" w:rsidP="007E62C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E62C9" w:rsidRPr="00076065" w:rsidRDefault="007E62C9" w:rsidP="007E62C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Pr="00076065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76065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C9" w:rsidRPr="00076065" w:rsidRDefault="007E62C9" w:rsidP="007E62C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076065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076065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:rsidR="007E62C9" w:rsidRPr="00076065" w:rsidRDefault="007E62C9" w:rsidP="007E62C9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76065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04BF8" w:rsidRPr="00076065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B5774" w:rsidRDefault="00EB5774">
      <w:r>
        <w:br w:type="page"/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076065" w:rsidTr="00076065">
        <w:tc>
          <w:tcPr>
            <w:tcW w:w="14601" w:type="dxa"/>
            <w:vAlign w:val="center"/>
          </w:tcPr>
          <w:p w:rsidR="00227B9A" w:rsidRPr="00076065" w:rsidRDefault="00382F24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lastRenderedPageBreak/>
              <w:br w:type="page"/>
            </w:r>
            <w:r w:rsidR="00227B9A"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076065" w:rsidTr="00076065">
        <w:tc>
          <w:tcPr>
            <w:tcW w:w="709" w:type="dxa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076065" w:rsidRDefault="00227B9A" w:rsidP="0007606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76065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076065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076065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76065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Najdłuższy okres –    10 pkt.;</w:t>
            </w:r>
          </w:p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Wszystkie czynności serwisowe, w tym ponowne podłączenie i uruchomienie sprzętu w miejscu wskaza</w:t>
            </w:r>
            <w:r w:rsidR="00382F24">
              <w:rPr>
                <w:rFonts w:ascii="Garamond" w:hAnsi="Garamond"/>
                <w:color w:val="000000"/>
              </w:rPr>
              <w:t xml:space="preserve">nym przez Zamawiającego oraz </w:t>
            </w:r>
            <w:r w:rsidRPr="00076065">
              <w:rPr>
                <w:rFonts w:ascii="Garamond" w:hAnsi="Garamond"/>
                <w:color w:val="000000"/>
              </w:rPr>
              <w:t>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076065">
              <w:rPr>
                <w:rFonts w:ascii="Garamond" w:hAnsi="Garamond"/>
                <w:sz w:val="22"/>
                <w:szCs w:val="22"/>
              </w:rPr>
              <w:t>48</w:t>
            </w: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Wymiana każdego p</w:t>
            </w:r>
            <w:r w:rsidR="00382F24">
              <w:rPr>
                <w:rFonts w:ascii="Garamond" w:hAnsi="Garamond"/>
                <w:color w:val="000000"/>
                <w:sz w:val="22"/>
                <w:szCs w:val="22"/>
              </w:rPr>
              <w:t xml:space="preserve">odzespołu na nowy po pierwszej </w:t>
            </w: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076065">
              <w:rPr>
                <w:rFonts w:ascii="Garamond" w:hAnsi="Garamond"/>
              </w:rPr>
              <w:t xml:space="preserve">5 </w:t>
            </w:r>
            <w:r w:rsidRPr="00076065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076065">
              <w:rPr>
                <w:rFonts w:ascii="Garamond" w:hAnsi="Garamond"/>
              </w:rPr>
              <w:t>10</w:t>
            </w:r>
            <w:r w:rsidRPr="00076065">
              <w:rPr>
                <w:rFonts w:ascii="Garamond" w:hAnsi="Garamond"/>
                <w:b/>
                <w:color w:val="FF0000"/>
              </w:rPr>
              <w:t xml:space="preserve"> </w:t>
            </w:r>
            <w:r w:rsidRPr="00076065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1E7CFE" w:rsidP="00076065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76065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66741C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76065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076065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076065">
              <w:rPr>
                <w:rFonts w:ascii="Garamond" w:hAnsi="Garamond"/>
              </w:rPr>
              <w:t>ciu</w:t>
            </w:r>
            <w:proofErr w:type="spellEnd"/>
            <w:r w:rsidRPr="00076065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342E39" w:rsidP="0066741C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76065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Liczba i okres szkoleń:</w:t>
            </w:r>
          </w:p>
          <w:p w:rsidR="00227B9A" w:rsidRPr="00076065" w:rsidRDefault="00227B9A" w:rsidP="0007606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76065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:rsidR="00227B9A" w:rsidRPr="00076065" w:rsidRDefault="00227B9A" w:rsidP="00076065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76065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382F24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382F24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382F24" w:rsidRPr="00382F24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76065" w:rsidTr="0007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76065" w:rsidRDefault="00227B9A" w:rsidP="00076065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76065" w:rsidRDefault="00227B9A" w:rsidP="00076065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076065" w:rsidRDefault="00227B9A" w:rsidP="00076065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76065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76065" w:rsidRDefault="00227B9A" w:rsidP="0007606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76065">
              <w:rPr>
                <w:rFonts w:ascii="Garamond" w:hAnsi="Garamond"/>
                <w:color w:val="000000"/>
              </w:rPr>
              <w:t>- - -</w:t>
            </w:r>
          </w:p>
        </w:tc>
      </w:tr>
    </w:tbl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076065" w:rsidRDefault="00227B9A">
      <w:pPr>
        <w:rPr>
          <w:rFonts w:ascii="Garamond" w:hAnsi="Garamond"/>
        </w:rPr>
      </w:pPr>
    </w:p>
    <w:sectPr w:rsidR="00227B9A" w:rsidRPr="00076065" w:rsidSect="00227B9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CA" w:rsidRDefault="00BE50CA" w:rsidP="000854C5">
      <w:pPr>
        <w:spacing w:after="0" w:line="240" w:lineRule="auto"/>
      </w:pPr>
      <w:r>
        <w:separator/>
      </w:r>
    </w:p>
  </w:endnote>
  <w:endnote w:type="continuationSeparator" w:id="0">
    <w:p w:rsidR="00BE50CA" w:rsidRDefault="00BE50CA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AE11B3" w:rsidRDefault="00AE1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F5">
          <w:rPr>
            <w:noProof/>
          </w:rPr>
          <w:t>19</w:t>
        </w:r>
        <w:r>
          <w:fldChar w:fldCharType="end"/>
        </w:r>
      </w:p>
    </w:sdtContent>
  </w:sdt>
  <w:p w:rsidR="00AE11B3" w:rsidRDefault="00AE1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CA" w:rsidRDefault="00BE50CA" w:rsidP="000854C5">
      <w:pPr>
        <w:spacing w:after="0" w:line="240" w:lineRule="auto"/>
      </w:pPr>
      <w:r>
        <w:separator/>
      </w:r>
    </w:p>
  </w:footnote>
  <w:footnote w:type="continuationSeparator" w:id="0">
    <w:p w:rsidR="00BE50CA" w:rsidRDefault="00BE50CA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B3" w:rsidRPr="00076065" w:rsidRDefault="00AE11B3" w:rsidP="00076065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color w:val="000000"/>
        <w:lang w:eastAsia="pl-PL" w:bidi="hi-IN"/>
      </w:rPr>
      <w:t>DFP.271.</w:t>
    </w:r>
    <w:r>
      <w:rPr>
        <w:rFonts w:ascii="Garamond" w:eastAsia="Times New Roman" w:hAnsi="Garamond" w:cs="Times New Roman"/>
        <w:color w:val="000000"/>
        <w:lang w:eastAsia="pl-PL" w:bidi="hi-IN"/>
      </w:rPr>
      <w:t>41.2021</w:t>
    </w:r>
    <w:r w:rsidRPr="00076065">
      <w:rPr>
        <w:rFonts w:ascii="Garamond" w:eastAsia="Times New Roman" w:hAnsi="Garamond" w:cs="Times New Roman"/>
        <w:color w:val="000000"/>
        <w:lang w:eastAsia="pl-PL" w:bidi="hi-IN"/>
      </w:rPr>
      <w:t>.ADB</w:t>
    </w:r>
    <w:r w:rsidRPr="00076065">
      <w:rPr>
        <w:rFonts w:ascii="Garamond" w:eastAsia="Times New Roman" w:hAnsi="Garamond" w:cs="Times New Roman"/>
        <w:lang w:eastAsia="pl-PL"/>
      </w:rPr>
      <w:tab/>
    </w:r>
  </w:p>
  <w:p w:rsidR="00AE11B3" w:rsidRPr="00076065" w:rsidRDefault="00AE11B3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AE11B3" w:rsidRPr="00076065" w:rsidRDefault="00AE11B3" w:rsidP="00076065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076065">
      <w:rPr>
        <w:rFonts w:ascii="Garamond" w:eastAsia="Times New Roman" w:hAnsi="Garamond" w:cs="Times New Roman"/>
        <w:lang w:eastAsia="pl-PL"/>
      </w:rPr>
      <w:tab/>
      <w:t>Załącznik nr …… do umowy</w:t>
    </w:r>
  </w:p>
  <w:p w:rsidR="00AE11B3" w:rsidRPr="00E24207" w:rsidRDefault="00AE11B3" w:rsidP="00E2420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 w:rsidRPr="00076065">
      <w:rPr>
        <w:rFonts w:ascii="Garamond" w:eastAsia="Times New Roman" w:hAnsi="Garamond" w:cs="Times New Roman"/>
        <w:b/>
      </w:rPr>
      <w:t>Część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04929"/>
    <w:rsid w:val="0001591A"/>
    <w:rsid w:val="00020930"/>
    <w:rsid w:val="00051EAF"/>
    <w:rsid w:val="00064601"/>
    <w:rsid w:val="00076065"/>
    <w:rsid w:val="000854C5"/>
    <w:rsid w:val="00097E6F"/>
    <w:rsid w:val="000A3D96"/>
    <w:rsid w:val="000B4CAA"/>
    <w:rsid w:val="000C0703"/>
    <w:rsid w:val="000D05B7"/>
    <w:rsid w:val="000F15DB"/>
    <w:rsid w:val="00130E1E"/>
    <w:rsid w:val="0013417C"/>
    <w:rsid w:val="00145069"/>
    <w:rsid w:val="001729EA"/>
    <w:rsid w:val="00174427"/>
    <w:rsid w:val="001B5917"/>
    <w:rsid w:val="001D4B1A"/>
    <w:rsid w:val="001E7CFE"/>
    <w:rsid w:val="002106FC"/>
    <w:rsid w:val="00227B9A"/>
    <w:rsid w:val="00240C7D"/>
    <w:rsid w:val="00301472"/>
    <w:rsid w:val="00342E39"/>
    <w:rsid w:val="00356995"/>
    <w:rsid w:val="003665FB"/>
    <w:rsid w:val="00382F24"/>
    <w:rsid w:val="003A546C"/>
    <w:rsid w:val="003D4EE8"/>
    <w:rsid w:val="00427820"/>
    <w:rsid w:val="00464DB2"/>
    <w:rsid w:val="00467CAE"/>
    <w:rsid w:val="00487249"/>
    <w:rsid w:val="004B617C"/>
    <w:rsid w:val="00515BE8"/>
    <w:rsid w:val="0053624D"/>
    <w:rsid w:val="00561A8D"/>
    <w:rsid w:val="005A2967"/>
    <w:rsid w:val="005E622A"/>
    <w:rsid w:val="005F4424"/>
    <w:rsid w:val="00635AF4"/>
    <w:rsid w:val="00646C78"/>
    <w:rsid w:val="0066741C"/>
    <w:rsid w:val="006A2FF5"/>
    <w:rsid w:val="006C7500"/>
    <w:rsid w:val="006E5948"/>
    <w:rsid w:val="006F491C"/>
    <w:rsid w:val="00710861"/>
    <w:rsid w:val="007432F5"/>
    <w:rsid w:val="007752F3"/>
    <w:rsid w:val="00783278"/>
    <w:rsid w:val="007C3040"/>
    <w:rsid w:val="007E18C9"/>
    <w:rsid w:val="007E62C9"/>
    <w:rsid w:val="00836819"/>
    <w:rsid w:val="00841557"/>
    <w:rsid w:val="008529C0"/>
    <w:rsid w:val="008A06CC"/>
    <w:rsid w:val="008D5971"/>
    <w:rsid w:val="008E42C7"/>
    <w:rsid w:val="008F5E1A"/>
    <w:rsid w:val="00927970"/>
    <w:rsid w:val="00954D90"/>
    <w:rsid w:val="009605F8"/>
    <w:rsid w:val="009D1856"/>
    <w:rsid w:val="009E723C"/>
    <w:rsid w:val="00A05168"/>
    <w:rsid w:val="00A12E22"/>
    <w:rsid w:val="00A34D4D"/>
    <w:rsid w:val="00A71D3D"/>
    <w:rsid w:val="00AB6443"/>
    <w:rsid w:val="00AC51AF"/>
    <w:rsid w:val="00AE11B3"/>
    <w:rsid w:val="00AF44B4"/>
    <w:rsid w:val="00B8636B"/>
    <w:rsid w:val="00BB15CF"/>
    <w:rsid w:val="00BB5499"/>
    <w:rsid w:val="00BE50CA"/>
    <w:rsid w:val="00C01050"/>
    <w:rsid w:val="00C04BF8"/>
    <w:rsid w:val="00C32CA4"/>
    <w:rsid w:val="00C37754"/>
    <w:rsid w:val="00C4164A"/>
    <w:rsid w:val="00C41CE2"/>
    <w:rsid w:val="00C55875"/>
    <w:rsid w:val="00C84622"/>
    <w:rsid w:val="00CD4A66"/>
    <w:rsid w:val="00CE4242"/>
    <w:rsid w:val="00CE53AA"/>
    <w:rsid w:val="00CF0A60"/>
    <w:rsid w:val="00D02A55"/>
    <w:rsid w:val="00D07DA4"/>
    <w:rsid w:val="00D10E4A"/>
    <w:rsid w:val="00D60136"/>
    <w:rsid w:val="00E24207"/>
    <w:rsid w:val="00E26854"/>
    <w:rsid w:val="00E26E98"/>
    <w:rsid w:val="00E447F9"/>
    <w:rsid w:val="00E45D5D"/>
    <w:rsid w:val="00E57EF8"/>
    <w:rsid w:val="00EB5774"/>
    <w:rsid w:val="00EC6D5C"/>
    <w:rsid w:val="00F031D4"/>
    <w:rsid w:val="00F35AD7"/>
    <w:rsid w:val="00F53C7C"/>
    <w:rsid w:val="00F70AE1"/>
    <w:rsid w:val="00F75921"/>
    <w:rsid w:val="00F95FC1"/>
    <w:rsid w:val="00FB158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A193-F873-4165-8E94-47DCF84E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13</cp:revision>
  <cp:lastPrinted>2021-04-27T08:41:00Z</cp:lastPrinted>
  <dcterms:created xsi:type="dcterms:W3CDTF">2021-06-07T08:57:00Z</dcterms:created>
  <dcterms:modified xsi:type="dcterms:W3CDTF">2021-06-15T11:08:00Z</dcterms:modified>
</cp:coreProperties>
</file>