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62" w:rsidRPr="00A10F13" w:rsidRDefault="00DA6B62" w:rsidP="00DA6B6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10F13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A10F13" w:rsidRDefault="00A10F13" w:rsidP="00DA6B6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DA6B62" w:rsidRPr="00A10F13" w:rsidRDefault="00A10F13" w:rsidP="00DA6B6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10F13">
        <w:rPr>
          <w:rFonts w:ascii="Garamond" w:eastAsia="Times New Roman" w:hAnsi="Garamond" w:cs="Times New Roman"/>
          <w:b/>
          <w:lang w:eastAsia="ar-SA"/>
        </w:rPr>
        <w:t>Część 11</w:t>
      </w:r>
      <w:r>
        <w:rPr>
          <w:rFonts w:ascii="Garamond" w:eastAsia="Times New Roman" w:hAnsi="Garamond" w:cs="Times New Roman"/>
          <w:b/>
          <w:lang w:eastAsia="ar-SA"/>
        </w:rPr>
        <w:t xml:space="preserve"> – mikroskop diagnostyczny ( 1 sztuka)</w:t>
      </w: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DA6B62" w:rsidRPr="00A10F13" w:rsidRDefault="00DA6B62" w:rsidP="00DA6B62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A6B62" w:rsidRPr="00A10F13" w:rsidRDefault="00DA6B62" w:rsidP="00DA6B62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DA6B62" w:rsidRPr="00A10F13" w:rsidRDefault="00DA6B62" w:rsidP="00DA6B62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DA6B62" w:rsidRPr="00A10F13" w:rsidRDefault="00DA6B62" w:rsidP="00DA6B62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A10F13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DA6B62" w:rsidRPr="00A10F13" w:rsidRDefault="00DA6B62" w:rsidP="00DA6B62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7499"/>
        <w:gridCol w:w="3397"/>
      </w:tblGrid>
      <w:tr w:rsidR="00A10F13" w:rsidRPr="00A10F13" w:rsidTr="003B4AB1">
        <w:trPr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A10F13" w:rsidRPr="00A10F13" w:rsidRDefault="00A10F13" w:rsidP="00A10F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A10F13" w:rsidRPr="00A10F13" w:rsidTr="003B4AB1">
        <w:trPr>
          <w:trHeight w:val="70"/>
          <w:jc w:val="center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3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A10F13" w:rsidRPr="00A10F13" w:rsidTr="003B4AB1">
        <w:trPr>
          <w:trHeight w:val="621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3" w:rsidRPr="00A10F13" w:rsidRDefault="00A10F13" w:rsidP="00A10F1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3" w:rsidRPr="00A10F13" w:rsidRDefault="00A10F13" w:rsidP="00A10F1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Mikroskop diagnostyczny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A10F13" w:rsidRPr="00A10F13" w:rsidTr="003B4AB1">
        <w:trPr>
          <w:trHeight w:val="527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3" w:rsidRPr="00A10F13" w:rsidRDefault="00A10F13" w:rsidP="00A10F13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3" w:rsidRPr="00A10F13" w:rsidRDefault="00A10F13" w:rsidP="00A10F1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A10F13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A10F13" w:rsidRPr="00A10F13" w:rsidTr="003B4AB1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F13" w:rsidRPr="00A10F13" w:rsidRDefault="00A10F13" w:rsidP="00A10F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A10F13" w:rsidRDefault="00A10F13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DA6B62" w:rsidRPr="00A10F13" w:rsidRDefault="00DA6B62" w:rsidP="00A10F13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A10F13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DA6B62" w:rsidRPr="00A10F13" w:rsidRDefault="00DA6B62" w:rsidP="00DA6B6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6801"/>
        <w:gridCol w:w="2410"/>
        <w:gridCol w:w="2410"/>
        <w:gridCol w:w="2264"/>
      </w:tblGrid>
      <w:tr w:rsidR="00DA6B62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B62" w:rsidRPr="00A10F13" w:rsidRDefault="00DA6B62" w:rsidP="00DA6B62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>Mikroskop do badań w jasnym polu.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okulary szerokokątne o powiększeniu 10x, polu widzenie do 22mm,każdy z możliwością montażu mikrometrów okularowych.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ergonomiczna nasadka okularowa z </w:t>
            </w:r>
            <w:proofErr w:type="spellStart"/>
            <w:r w:rsidRPr="00A10F13">
              <w:rPr>
                <w:rFonts w:ascii="Garamond" w:eastAsia="Times New Roman" w:hAnsi="Garamond" w:cs="Times New Roman"/>
                <w:lang w:eastAsia="pl-PL"/>
              </w:rPr>
              <w:t>fototubusem</w:t>
            </w:r>
            <w:proofErr w:type="spellEnd"/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przystosowanym do podłączenia kamery typu CCD. Podział światła 100/0 lub 0/100.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Statyw metalowy: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>- stabilny, o wadze powyżej 13 kg.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- wysokość mikroskopu od podłoża do osi optycznej w płaszczyźnie okularów nie większa  niż 480mm. 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- oświetlacz LED, wbudowany w </w:t>
            </w:r>
            <w:proofErr w:type="spellStart"/>
            <w:r w:rsidRPr="00A10F13">
              <w:rPr>
                <w:rFonts w:ascii="Garamond" w:eastAsia="Times New Roman" w:hAnsi="Garamond" w:cs="Times New Roman"/>
                <w:lang w:eastAsia="pl-PL"/>
              </w:rPr>
              <w:t>tylniej</w:t>
            </w:r>
            <w:proofErr w:type="spellEnd"/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części w statywu. Czas pracy oświetlenia powyżej   50 000 godzin.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- układ oświetlenia zawierający jedną  matrycę soczewek </w:t>
            </w:r>
            <w:proofErr w:type="spellStart"/>
            <w:r w:rsidRPr="00A10F13">
              <w:rPr>
                <w:rFonts w:ascii="Garamond" w:eastAsia="Times New Roman" w:hAnsi="Garamond" w:cs="Times New Roman"/>
                <w:lang w:eastAsia="pl-PL"/>
              </w:rPr>
              <w:t>wieloogniskujących</w:t>
            </w:r>
            <w:proofErr w:type="spellEnd"/>
            <w:r w:rsidRPr="00A10F13">
              <w:rPr>
                <w:rFonts w:ascii="Garamond" w:eastAsia="Times New Roman" w:hAnsi="Garamond" w:cs="Times New Roman"/>
                <w:lang w:eastAsia="pl-PL"/>
              </w:rPr>
              <w:t>,  umożliwiający 100% równo oświetlonego całego pola widzenia.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- dwustronny, podwójny ruch ogniskowania, mikro i makro.</w:t>
            </w:r>
          </w:p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 - uchwyt w tylnej części, do bezpiecznego przenoszenia mikroskopu.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Tak/ podać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Czas pracy oświetlenia   50 000 godzin. – 0 pkt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Calibri" w:hAnsi="Garamond" w:cs="Times New Roman"/>
              </w:rPr>
              <w:t>Większy - 3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A10F13">
              <w:rPr>
                <w:rFonts w:ascii="Garamond" w:eastAsia="Times New Roman" w:hAnsi="Garamond" w:cs="Times New Roman"/>
                <w:lang w:eastAsia="pl-PL"/>
              </w:rPr>
              <w:t xml:space="preserve"> Kondensor do jasnego pola.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 Stolik mikroskopowy x-y, pokrętła z prawej strony. Uchwyt na dwa preparaty. Możliwość   ustawiania pokręteł w pozycji górnej lub dolnej, z systemem regulacji siły ich przesuwu.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 Miska obiektywowa sześciogniazdowa.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Obiektyw o dużych odległościach roboczych: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- plan achromat 20x/NA0.40, odległość robocza powyżej 1mm </w:t>
            </w:r>
          </w:p>
          <w:p w:rsidR="00A10F13" w:rsidRPr="0088530F" w:rsidRDefault="00A10F13" w:rsidP="00DA6B62">
            <w:pPr>
              <w:rPr>
                <w:rFonts w:ascii="Garamond" w:eastAsia="Calibri" w:hAnsi="Garamond" w:cs="Times New Roman"/>
                <w:color w:val="FF0000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- plan achromat 40x/NA0.65, odległość robocza powyżej </w:t>
            </w:r>
            <w:r w:rsidR="0088530F" w:rsidRPr="0088530F">
              <w:rPr>
                <w:rFonts w:ascii="Garamond" w:eastAsia="Calibri" w:hAnsi="Garamond" w:cs="Times New Roman"/>
                <w:color w:val="FF0000"/>
              </w:rPr>
              <w:t>0,</w:t>
            </w:r>
            <w:r w:rsidRPr="0088530F">
              <w:rPr>
                <w:rFonts w:ascii="Garamond" w:eastAsia="Calibri" w:hAnsi="Garamond" w:cs="Times New Roman"/>
                <w:color w:val="FF0000"/>
              </w:rPr>
              <w:t xml:space="preserve">55mm 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lastRenderedPageBreak/>
              <w:t xml:space="preserve">- plan achromat 100x/NA1.25, odległość robocza minimum 0,20mm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Olejek immersyjny nieschnący 50ml, gumowe muszle oczne, pokrowiec antystatyczny, łącznik do kamery typu CCD z układem optycznym nie większym niż 0,5x.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634511" w:rsidP="00DA6B62">
            <w:pPr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Mikroskopowa kamera cyfrowa ze</w:t>
            </w:r>
            <w:r w:rsidR="00A10F13" w:rsidRPr="00A10F13">
              <w:rPr>
                <w:rFonts w:ascii="Garamond" w:eastAsia="Calibri" w:hAnsi="Garamond" w:cs="Times New Roman"/>
              </w:rPr>
              <w:t xml:space="preserve"> stacj</w:t>
            </w:r>
            <w:r>
              <w:rPr>
                <w:rFonts w:ascii="Garamond" w:eastAsia="Calibri" w:hAnsi="Garamond" w:cs="Times New Roman"/>
              </w:rPr>
              <w:t xml:space="preserve">ą </w:t>
            </w:r>
            <w:r w:rsidR="00A10F13" w:rsidRPr="00A10F13">
              <w:rPr>
                <w:rFonts w:ascii="Garamond" w:eastAsia="Calibri" w:hAnsi="Garamond" w:cs="Times New Roman"/>
              </w:rPr>
              <w:t>graficzną/Windows10</w:t>
            </w:r>
            <w:r w:rsidR="0082709C">
              <w:rPr>
                <w:rFonts w:ascii="Garamond" w:eastAsia="Calibri" w:hAnsi="Garamond" w:cs="Times New Roman"/>
              </w:rPr>
              <w:t xml:space="preserve"> lub równoważny</w:t>
            </w:r>
            <w:r w:rsidR="00A10F13" w:rsidRPr="00A10F13">
              <w:rPr>
                <w:rFonts w:ascii="Garamond" w:eastAsia="Calibri" w:hAnsi="Garamond" w:cs="Times New Roman"/>
              </w:rPr>
              <w:t>, i oprogramowaniem do  ustawiania parametrów kamery, i dokumentowania badań.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- rozdzielczość  powyżej 6 mln pikseli</w:t>
            </w:r>
            <w:r w:rsidR="00814F44">
              <w:rPr>
                <w:rFonts w:ascii="Garamond" w:eastAsia="Calibri" w:hAnsi="Garamond" w:cs="Times New Roman"/>
              </w:rPr>
              <w:t xml:space="preserve"> </w:t>
            </w:r>
            <w:r w:rsidR="00814F44" w:rsidRPr="00814F44">
              <w:rPr>
                <w:rFonts w:ascii="Garamond" w:eastAsia="Calibri" w:hAnsi="Garamond" w:cs="Times New Roman"/>
                <w:color w:val="FF0000"/>
              </w:rPr>
              <w:t xml:space="preserve">lub </w:t>
            </w:r>
            <w:r w:rsidR="00814F44">
              <w:rPr>
                <w:rFonts w:ascii="Garamond" w:eastAsia="Calibri" w:hAnsi="Garamond" w:cs="Times New Roman"/>
                <w:color w:val="FF0000"/>
              </w:rPr>
              <w:t xml:space="preserve">rozdzielczość </w:t>
            </w:r>
            <w:bookmarkStart w:id="0" w:name="_GoBack"/>
            <w:bookmarkEnd w:id="0"/>
            <w:r w:rsidR="00814F44" w:rsidRPr="00814F44">
              <w:rPr>
                <w:rFonts w:ascii="Garamond" w:eastAsia="Calibri" w:hAnsi="Garamond" w:cs="Times New Roman"/>
                <w:color w:val="FF0000"/>
              </w:rPr>
              <w:t>10mln pikseli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- przesyłanie obrazu przez port USB 3,0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- przetwornik typu CCC, 1/1.8"</w:t>
            </w:r>
            <w:r w:rsidR="00814F44">
              <w:rPr>
                <w:rFonts w:ascii="Garamond" w:eastAsia="Calibri" w:hAnsi="Garamond" w:cs="Times New Roman"/>
              </w:rPr>
              <w:t xml:space="preserve"> </w:t>
            </w:r>
            <w:r w:rsidR="00814F44" w:rsidRPr="00814F44">
              <w:rPr>
                <w:rFonts w:ascii="Garamond" w:eastAsia="Calibri" w:hAnsi="Garamond" w:cs="Times New Roman"/>
                <w:color w:val="FF0000"/>
              </w:rPr>
              <w:t xml:space="preserve">lub </w:t>
            </w:r>
            <w:r w:rsidR="00814F44" w:rsidRPr="00814F44">
              <w:rPr>
                <w:rFonts w:ascii="Garamond" w:eastAsia="Calibri" w:hAnsi="Garamond" w:cs="Times New Roman"/>
                <w:color w:val="FF0000"/>
              </w:rPr>
              <w:t>przetwornik typu CMOS, 1/ 2/3"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- częstotliwość wyświetlania klatek: 25 z 1536 x 1024 </w:t>
            </w:r>
            <w:r w:rsidR="00814F44" w:rsidRPr="00814F44">
              <w:rPr>
                <w:rFonts w:ascii="Garamond" w:eastAsia="Calibri" w:hAnsi="Garamond" w:cs="Times New Roman"/>
                <w:color w:val="FF0000"/>
              </w:rPr>
              <w:t xml:space="preserve">lub </w:t>
            </w:r>
            <w:r w:rsidR="00814F44" w:rsidRPr="00814F44">
              <w:rPr>
                <w:rFonts w:ascii="Garamond" w:eastAsia="Calibri" w:hAnsi="Garamond" w:cs="Times New Roman"/>
                <w:color w:val="FF0000"/>
              </w:rPr>
              <w:t>częstotliwość wyświetlania klatek: 30</w:t>
            </w:r>
            <w:r w:rsidR="00814F44">
              <w:rPr>
                <w:rFonts w:ascii="Garamond" w:eastAsia="Calibri" w:hAnsi="Garamond" w:cs="Times New Roman"/>
                <w:color w:val="FF0000"/>
              </w:rPr>
              <w:t xml:space="preserve"> przy rozdzielczości: 1920x1080 </w:t>
            </w:r>
            <w:r w:rsidR="00814F44" w:rsidRPr="00814F44">
              <w:rPr>
                <w:rFonts w:ascii="Garamond" w:eastAsia="Calibri" w:hAnsi="Garamond" w:cs="Times New Roman"/>
                <w:color w:val="FF0000"/>
              </w:rPr>
              <w:t>(</w:t>
            </w:r>
            <w:proofErr w:type="spellStart"/>
            <w:r w:rsidR="00814F44" w:rsidRPr="00814F44">
              <w:rPr>
                <w:rFonts w:ascii="Garamond" w:eastAsia="Calibri" w:hAnsi="Garamond" w:cs="Times New Roman"/>
                <w:color w:val="FF0000"/>
              </w:rPr>
              <w:t>FullHD</w:t>
            </w:r>
            <w:proofErr w:type="spellEnd"/>
            <w:r w:rsidR="00814F44" w:rsidRPr="00814F44">
              <w:rPr>
                <w:rFonts w:ascii="Garamond" w:eastAsia="Calibri" w:hAnsi="Garamond" w:cs="Times New Roman"/>
                <w:color w:val="FF0000"/>
              </w:rPr>
              <w:t>)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- rozmiar piksela: 2,4x2,4 mikrona</w:t>
            </w:r>
            <w:r w:rsidR="00814F44">
              <w:rPr>
                <w:rFonts w:ascii="Garamond" w:eastAsia="Calibri" w:hAnsi="Garamond" w:cs="Times New Roman"/>
              </w:rPr>
              <w:t xml:space="preserve"> </w:t>
            </w:r>
            <w:r w:rsidR="00814F44" w:rsidRPr="00814F44">
              <w:rPr>
                <w:rFonts w:ascii="Garamond" w:eastAsia="Calibri" w:hAnsi="Garamond" w:cs="Times New Roman"/>
                <w:color w:val="FF0000"/>
              </w:rPr>
              <w:t xml:space="preserve">lub </w:t>
            </w:r>
            <w:r w:rsidR="00814F44" w:rsidRPr="00814F44">
              <w:rPr>
                <w:rFonts w:ascii="Garamond" w:eastAsia="Calibri" w:hAnsi="Garamond" w:cs="Times New Roman"/>
                <w:color w:val="FF0000"/>
              </w:rPr>
              <w:t>rozmiar piksela</w:t>
            </w:r>
            <w:r w:rsidR="00814F44" w:rsidRPr="00EA0562">
              <w:rPr>
                <w:rFonts w:ascii="Garamond" w:eastAsia="Calibri" w:hAnsi="Garamond" w:cs="Times New Roman"/>
                <w:color w:val="FF0000"/>
              </w:rPr>
              <w:t>: 2,35x2,35 mikrona</w:t>
            </w:r>
          </w:p>
          <w:p w:rsidR="00A10F13" w:rsidRPr="00A10F13" w:rsidRDefault="00A10F13" w:rsidP="00DA6B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 xml:space="preserve">- </w:t>
            </w:r>
            <w:proofErr w:type="spellStart"/>
            <w:r w:rsidRPr="00A10F13">
              <w:rPr>
                <w:rFonts w:ascii="Garamond" w:eastAsia="Calibri" w:hAnsi="Garamond" w:cs="Times New Roman"/>
              </w:rPr>
              <w:t>binning</w:t>
            </w:r>
            <w:proofErr w:type="spellEnd"/>
            <w:r w:rsidRPr="00A10F13">
              <w:rPr>
                <w:rFonts w:ascii="Garamond" w:eastAsia="Calibri" w:hAnsi="Garamond" w:cs="Times New Roman"/>
              </w:rPr>
              <w:t>: 1x1 i 2x2</w:t>
            </w:r>
          </w:p>
          <w:p w:rsidR="00EA0562" w:rsidRPr="00A10F13" w:rsidRDefault="00A10F13" w:rsidP="00EA0562">
            <w:pPr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Calibri" w:hAnsi="Garamond" w:cs="Times New Roman"/>
              </w:rPr>
              <w:t>- balans bieli: ręczny i automatyczny</w:t>
            </w:r>
            <w:r w:rsidR="00814F44">
              <w:rPr>
                <w:rFonts w:ascii="Garamond" w:eastAsia="Calibri" w:hAnsi="Garamond" w:cs="Times New Roman"/>
              </w:rPr>
              <w:t xml:space="preserve"> </w:t>
            </w:r>
            <w:r w:rsidR="00814F44" w:rsidRPr="00814F44">
              <w:rPr>
                <w:rFonts w:ascii="Garamond" w:eastAsia="Calibri" w:hAnsi="Garamond" w:cs="Times New Roman"/>
                <w:color w:val="FF0000"/>
              </w:rPr>
              <w:t xml:space="preserve">lub </w:t>
            </w:r>
            <w:r w:rsidR="00814F44" w:rsidRPr="00814F44">
              <w:rPr>
                <w:rFonts w:ascii="Garamond" w:eastAsia="Calibri" w:hAnsi="Garamond" w:cs="Times New Roman"/>
                <w:color w:val="FF0000"/>
              </w:rPr>
              <w:t>balans bieli: ręczny i automatyczny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jc w:val="center"/>
              <w:rPr>
                <w:rFonts w:ascii="Garamond" w:eastAsia="Calibri" w:hAnsi="Garamond" w:cs="Times New Roman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lang w:eastAsia="ar-SA"/>
              </w:rPr>
              <w:t>Warunki energetyczne urządzenia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certyfikaty producenta potwierdzające wprowadzenie systemu zarządzania  produkcji zgodnego z dyrektywami i/lub normami dotyczącymi ekologii,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lastRenderedPageBreak/>
              <w:t>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lastRenderedPageBreak/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A10F13" w:rsidRPr="00A10F13" w:rsidTr="00A10F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3B4AB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10F13" w:rsidRPr="00A10F13" w:rsidRDefault="00A10F13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A10F13" w:rsidRPr="00A10F13" w:rsidRDefault="00A10F13" w:rsidP="00A10F1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DA6B62" w:rsidRPr="00A10F13" w:rsidRDefault="00DA6B62" w:rsidP="00DA6B6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DA6B62" w:rsidRPr="00A10F13" w:rsidRDefault="00DA6B62" w:rsidP="00A10F13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A10F13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DA6B62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&gt;=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24 miesiące – 0 pkt.</w:t>
            </w:r>
          </w:p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25 i więcej – 5 pkt.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 w:rsidR="001F201F"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A10F13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A10F13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A10F13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1F201F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  <w:r w:rsidR="001F201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094A0E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094A0E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094A0E" w:rsidRPr="00094A0E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Aparat jest lub będzie pozbawiony wszelkich blokad, kodów serwisowych, itp. które po upływie gwarancji utrudniałyby właścicielowi dostęp do opcji serwisowych lub naprawę aparatu przez inny niż Wykonawca umowy podmiot 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lastRenderedPageBreak/>
              <w:t>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1F201F" w:rsidP="00DA6B62">
            <w:pPr>
              <w:suppressAutoHyphens/>
              <w:snapToGrid w:val="0"/>
              <w:spacing w:after="16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DA6B62" w:rsidRPr="00A10F13" w:rsidRDefault="00DA6B62" w:rsidP="00DA6B62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DA6B62" w:rsidRPr="00A10F13" w:rsidRDefault="00DA6B62" w:rsidP="001F201F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A10F13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04"/>
        <w:gridCol w:w="2409"/>
        <w:gridCol w:w="2410"/>
        <w:gridCol w:w="2268"/>
      </w:tblGrid>
      <w:tr w:rsidR="00DA6B62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B62" w:rsidRPr="00A10F13" w:rsidRDefault="00DA6B62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B62" w:rsidRPr="00A10F13" w:rsidRDefault="00DA6B62" w:rsidP="00DA6B6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1F201F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Instrukcja obsługi w języ</w:t>
            </w:r>
            <w:r w:rsidR="001F201F">
              <w:rPr>
                <w:rFonts w:ascii="Garamond" w:eastAsia="Times New Roman" w:hAnsi="Garamond" w:cs="Times New Roman"/>
                <w:lang w:eastAsia="ar-SA"/>
              </w:rPr>
              <w:t>ku polskim w formie drukowanej</w:t>
            </w: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rPr>
          <w:trHeight w:val="7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10F13" w:rsidRPr="00A10F13" w:rsidTr="001F20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A10F13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0F13" w:rsidRPr="00A10F13" w:rsidRDefault="00A10F13" w:rsidP="00DA6B62">
            <w:pPr>
              <w:suppressAutoHyphens/>
              <w:snapToGrid w:val="0"/>
              <w:spacing w:before="60" w:after="60" w:line="240" w:lineRule="auto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0F13" w:rsidRPr="00A10F13" w:rsidRDefault="00A10F13" w:rsidP="00DA6B62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A10F13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A6B62" w:rsidRPr="00A10F13" w:rsidTr="001F201F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B62" w:rsidRPr="00A10F13" w:rsidRDefault="00DA6B62" w:rsidP="00DA6B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lang w:eastAsia="ar-SA"/>
              </w:rPr>
            </w:pPr>
          </w:p>
        </w:tc>
      </w:tr>
    </w:tbl>
    <w:p w:rsidR="00B51043" w:rsidRPr="00A10F13" w:rsidRDefault="00B51043">
      <w:pPr>
        <w:rPr>
          <w:rFonts w:ascii="Garamond" w:hAnsi="Garamond"/>
        </w:rPr>
      </w:pPr>
    </w:p>
    <w:sectPr w:rsidR="00B51043" w:rsidRPr="00A10F13" w:rsidSect="00A10F13">
      <w:headerReference w:type="default" r:id="rId8"/>
      <w:footerReference w:type="default" r:id="rId9"/>
      <w:pgSz w:w="16838" w:h="11906" w:orient="landscape"/>
      <w:pgMar w:top="1559" w:right="1417" w:bottom="141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F1" w:rsidRDefault="00F619F1" w:rsidP="00A10F13">
      <w:pPr>
        <w:spacing w:after="0" w:line="240" w:lineRule="auto"/>
      </w:pPr>
      <w:r>
        <w:separator/>
      </w:r>
    </w:p>
  </w:endnote>
  <w:endnote w:type="continuationSeparator" w:id="0">
    <w:p w:rsidR="00F619F1" w:rsidRDefault="00F619F1" w:rsidP="00A1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</w:rPr>
      <w:id w:val="-1561631987"/>
      <w:docPartObj>
        <w:docPartGallery w:val="Page Numbers (Bottom of Page)"/>
        <w:docPartUnique/>
      </w:docPartObj>
    </w:sdtPr>
    <w:sdtEndPr/>
    <w:sdtContent>
      <w:p w:rsidR="00A10F13" w:rsidRPr="00A10F13" w:rsidRDefault="00A10F13" w:rsidP="00A10F13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</w:rPr>
        </w:pPr>
        <w:r w:rsidRPr="00A10F13">
          <w:rPr>
            <w:rFonts w:ascii="Calibri" w:eastAsia="Calibri" w:hAnsi="Calibri" w:cs="Times New Roman"/>
          </w:rPr>
          <w:fldChar w:fldCharType="begin"/>
        </w:r>
        <w:r w:rsidRPr="00A10F13">
          <w:rPr>
            <w:rFonts w:ascii="Calibri" w:eastAsia="Calibri" w:hAnsi="Calibri" w:cs="Times New Roman"/>
          </w:rPr>
          <w:instrText>PAGE   \* MERGEFORMAT</w:instrText>
        </w:r>
        <w:r w:rsidRPr="00A10F13">
          <w:rPr>
            <w:rFonts w:ascii="Calibri" w:eastAsia="Calibri" w:hAnsi="Calibri" w:cs="Times New Roman"/>
          </w:rPr>
          <w:fldChar w:fldCharType="separate"/>
        </w:r>
        <w:r w:rsidR="00814F44">
          <w:rPr>
            <w:rFonts w:ascii="Calibri" w:eastAsia="Calibri" w:hAnsi="Calibri" w:cs="Times New Roman"/>
            <w:noProof/>
          </w:rPr>
          <w:t>3</w:t>
        </w:r>
        <w:r w:rsidRPr="00A10F13">
          <w:rPr>
            <w:rFonts w:ascii="Calibri" w:eastAsia="Calibri" w:hAnsi="Calibri" w:cs="Times New Roman"/>
          </w:rPr>
          <w:fldChar w:fldCharType="end"/>
        </w:r>
        <w:r w:rsidRPr="00A10F13">
          <w:rPr>
            <w:rFonts w:ascii="Calibri" w:eastAsia="Calibri" w:hAnsi="Calibri" w:cs="Times New Roman"/>
          </w:rPr>
          <w:t xml:space="preserve"> </w:t>
        </w:r>
        <w:r w:rsidRPr="00A10F13">
          <w:rPr>
            <w:rFonts w:ascii="Calibri" w:eastAsia="Calibri" w:hAnsi="Calibri" w:cs="Times New Roman"/>
          </w:rPr>
          <w:tab/>
        </w:r>
        <w:r w:rsidRPr="00A10F13">
          <w:rPr>
            <w:rFonts w:ascii="Calibri" w:eastAsia="Calibri" w:hAnsi="Calibri" w:cs="Times New Roman"/>
          </w:rPr>
          <w:tab/>
          <w:t xml:space="preserve">                                       </w:t>
        </w:r>
        <w:r w:rsidRPr="00A10F13">
          <w:rPr>
            <w:rFonts w:ascii="Garamond" w:eastAsia="Calibri" w:hAnsi="Garamond" w:cs="Times New Roman"/>
            <w:lang w:eastAsia="pl-PL"/>
          </w:rPr>
          <w:t>podpis i pieczęć osoby (osób) upoważnionej do reprezentowania wykonawcy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F1" w:rsidRDefault="00F619F1" w:rsidP="00A10F13">
      <w:pPr>
        <w:spacing w:after="0" w:line="240" w:lineRule="auto"/>
      </w:pPr>
      <w:r>
        <w:separator/>
      </w:r>
    </w:p>
  </w:footnote>
  <w:footnote w:type="continuationSeparator" w:id="0">
    <w:p w:rsidR="00F619F1" w:rsidRDefault="00F619F1" w:rsidP="00A1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13" w:rsidRPr="00A10F13" w:rsidRDefault="00A10F13" w:rsidP="00A10F13">
    <w:pPr>
      <w:tabs>
        <w:tab w:val="center" w:pos="4536"/>
      </w:tabs>
      <w:spacing w:after="0" w:line="240" w:lineRule="auto"/>
      <w:rPr>
        <w:rFonts w:ascii="Garamond" w:eastAsia="Calibri" w:hAnsi="Garamond" w:cs="Times New Roman"/>
        <w:color w:val="000000"/>
      </w:rPr>
    </w:pPr>
    <w:r w:rsidRPr="00A10F13">
      <w:rPr>
        <w:rFonts w:ascii="Garamond" w:eastAsia="Calibri" w:hAnsi="Garamond" w:cs="Times New Roman"/>
        <w:color w:val="000000"/>
      </w:rPr>
      <w:t>DFP.271.179.2018.LS</w:t>
    </w:r>
  </w:p>
  <w:p w:rsidR="00A10F13" w:rsidRPr="00A10F13" w:rsidRDefault="00A10F13" w:rsidP="00A10F13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1a do specyfikacji</w:t>
    </w:r>
  </w:p>
  <w:p w:rsidR="00A10F13" w:rsidRPr="00A10F13" w:rsidRDefault="00A10F13" w:rsidP="00A10F13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Times New Roman" w:hAnsi="Garamond" w:cs="Times New Roman"/>
        <w:lang w:eastAsia="pl-PL"/>
      </w:rPr>
    </w:pPr>
    <w:r w:rsidRPr="00A10F13">
      <w:rPr>
        <w:rFonts w:ascii="Garamond" w:eastAsia="Times New Roman" w:hAnsi="Garamond" w:cs="Times New Roman"/>
        <w:lang w:eastAsia="pl-PL"/>
      </w:rPr>
      <w:t>Załącznik nr …… do umowy</w:t>
    </w:r>
  </w:p>
  <w:p w:rsidR="00A10F13" w:rsidRPr="00A10F13" w:rsidRDefault="00A10F13" w:rsidP="00A10F1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Garamond" w:eastAsia="Times New Roman" w:hAnsi="Garamond" w:cs="Times New Roman"/>
        <w:lang w:eastAsia="pl-PL"/>
      </w:rPr>
      <w:t>Część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6E64"/>
    <w:multiLevelType w:val="hybridMultilevel"/>
    <w:tmpl w:val="FBB01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62"/>
    <w:rsid w:val="00094A0E"/>
    <w:rsid w:val="001F201F"/>
    <w:rsid w:val="00283FD2"/>
    <w:rsid w:val="002B31E9"/>
    <w:rsid w:val="00442FB3"/>
    <w:rsid w:val="00634511"/>
    <w:rsid w:val="006E4EEB"/>
    <w:rsid w:val="00814F44"/>
    <w:rsid w:val="0082709C"/>
    <w:rsid w:val="0088530F"/>
    <w:rsid w:val="00A10F13"/>
    <w:rsid w:val="00B51043"/>
    <w:rsid w:val="00BA07A4"/>
    <w:rsid w:val="00CA54C9"/>
    <w:rsid w:val="00DA6B62"/>
    <w:rsid w:val="00E603D9"/>
    <w:rsid w:val="00EA0562"/>
    <w:rsid w:val="00EA06A6"/>
    <w:rsid w:val="00F619F1"/>
    <w:rsid w:val="00F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6B62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6B62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6B62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6B62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6B62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B62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6B62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6B62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6B62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6B62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DA6B62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F13"/>
  </w:style>
  <w:style w:type="paragraph" w:styleId="Stopka">
    <w:name w:val="footer"/>
    <w:basedOn w:val="Normalny"/>
    <w:link w:val="StopkaZnak"/>
    <w:uiPriority w:val="99"/>
    <w:unhideWhenUsed/>
    <w:rsid w:val="00A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F13"/>
  </w:style>
  <w:style w:type="paragraph" w:styleId="Akapitzlist">
    <w:name w:val="List Paragraph"/>
    <w:basedOn w:val="Normalny"/>
    <w:uiPriority w:val="34"/>
    <w:qFormat/>
    <w:rsid w:val="00A10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6B62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6B62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6B62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6B62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6B62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B62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6B62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6B62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6B62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6B62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DA6B62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A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F13"/>
  </w:style>
  <w:style w:type="paragraph" w:styleId="Stopka">
    <w:name w:val="footer"/>
    <w:basedOn w:val="Normalny"/>
    <w:link w:val="StopkaZnak"/>
    <w:uiPriority w:val="99"/>
    <w:unhideWhenUsed/>
    <w:rsid w:val="00A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F13"/>
  </w:style>
  <w:style w:type="paragraph" w:styleId="Akapitzlist">
    <w:name w:val="List Paragraph"/>
    <w:basedOn w:val="Normalny"/>
    <w:uiPriority w:val="34"/>
    <w:qFormat/>
    <w:rsid w:val="00A1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2018-10-08T10:51:00Z</dcterms:created>
  <dcterms:modified xsi:type="dcterms:W3CDTF">2018-10-08T10:51:00Z</dcterms:modified>
</cp:coreProperties>
</file>