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42127" w14:textId="77777777" w:rsidR="0056365C" w:rsidRDefault="00B2755E" w:rsidP="00B2755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</w:t>
      </w:r>
    </w:p>
    <w:p w14:paraId="11E8C830" w14:textId="77777777" w:rsidR="0056365C" w:rsidRDefault="00B2755E" w:rsidP="0056365C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14:paraId="2A5485F2" w14:textId="77777777" w:rsidR="0056365C" w:rsidRDefault="0056365C" w:rsidP="0056365C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16.</w:t>
      </w:r>
    </w:p>
    <w:p w14:paraId="07A36AB6" w14:textId="77777777" w:rsidR="00B2755E" w:rsidRPr="00814F28" w:rsidRDefault="00B2755E" w:rsidP="00B2755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23417AC5" w14:textId="77777777" w:rsidR="00B2755E" w:rsidRPr="00814F28" w:rsidRDefault="00B2755E" w:rsidP="00884B87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1701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reanimacyjny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3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14:paraId="220FA951" w14:textId="77777777"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4DDF426B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903F358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779B1CBB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14AA20C1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5DB75877" w14:textId="77777777"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14F28">
        <w:rPr>
          <w:rFonts w:ascii="Century Gothic" w:hAnsi="Century Gothic" w:cs="Times New Roman"/>
          <w:sz w:val="18"/>
          <w:szCs w:val="18"/>
        </w:rPr>
        <w:t>rekondycjonowanym</w:t>
      </w:r>
      <w:proofErr w:type="spellEnd"/>
      <w:r w:rsidRPr="00814F28">
        <w:rPr>
          <w:rFonts w:ascii="Century Gothic" w:hAnsi="Century Gothic" w:cs="Times New Roman"/>
          <w:sz w:val="18"/>
          <w:szCs w:val="18"/>
        </w:rPr>
        <w:t>, powystawowym i nie był wykorzystywany wcześniej przez innego użytkownika.</w:t>
      </w:r>
    </w:p>
    <w:p w14:paraId="5DC9AA97" w14:textId="77777777"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1CA24923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8DC74DF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5C7C487B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26F57CBD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32BF2146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96C4043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78EA2F44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B24373E" w14:textId="77777777" w:rsidR="0056365C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476822F5" w14:textId="77777777" w:rsidR="0056365C" w:rsidRDefault="0056365C" w:rsidP="0056365C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14:paraId="0111FE41" w14:textId="77777777" w:rsidR="0056365C" w:rsidRDefault="0056365C" w:rsidP="0056365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56365C" w:rsidRPr="00093CB2" w14:paraId="58E89DE4" w14:textId="77777777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53B0A6" w14:textId="77777777" w:rsidR="0056365C" w:rsidRPr="00093CB2" w:rsidRDefault="0056365C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C8A26" w14:textId="77777777" w:rsidR="0056365C" w:rsidRPr="00093CB2" w:rsidRDefault="0056365C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CC1D6" w14:textId="77777777" w:rsidR="0056365C" w:rsidRPr="00093CB2" w:rsidRDefault="0056365C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511CB" w14:textId="77777777" w:rsidR="0056365C" w:rsidRPr="00093CB2" w:rsidRDefault="0056365C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56365C" w:rsidRPr="00A17E59" w14:paraId="562C192A" w14:textId="77777777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FE2B7C" w14:textId="77777777" w:rsidR="0056365C" w:rsidRPr="00A17E59" w:rsidRDefault="0056365C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A17E59">
              <w:rPr>
                <w:rFonts w:ascii="Garamond" w:hAnsi="Garamond" w:cs="Times New Roman"/>
                <w:b/>
              </w:rPr>
              <w:t>Wózek reanimacyjny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D73753" w14:textId="77777777" w:rsidR="0056365C" w:rsidRPr="00A17E59" w:rsidRDefault="0056365C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A17E59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7A0" w14:textId="77777777" w:rsidR="0056365C" w:rsidRPr="00A17E59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8A4" w14:textId="77777777" w:rsidR="0056365C" w:rsidRPr="00A17E59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74CE3513" w14:textId="77777777" w:rsidR="0056365C" w:rsidRPr="00093CB2" w:rsidRDefault="0056365C" w:rsidP="0056365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56365C" w:rsidRPr="00093CB2" w14:paraId="6D3CC85F" w14:textId="77777777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0B6C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DE8E7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56365C" w:rsidRPr="00093CB2" w14:paraId="0E5D7195" w14:textId="77777777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D846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8E7B2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31DB1368" w14:textId="77777777" w:rsidR="0056365C" w:rsidRPr="00093CB2" w:rsidRDefault="0056365C" w:rsidP="0056365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6365C" w:rsidRPr="00093CB2" w14:paraId="3B4C8B53" w14:textId="77777777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4520D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56365C" w:rsidRPr="00093CB2" w14:paraId="784D0855" w14:textId="77777777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9B763" w14:textId="77777777"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3E45AE00" w14:textId="77777777" w:rsidR="0056365C" w:rsidRPr="00093CB2" w:rsidRDefault="0056365C" w:rsidP="0056365C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56365C" w:rsidRPr="00093CB2" w14:paraId="38018B77" w14:textId="77777777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10FFE" w14:textId="77777777" w:rsidR="0056365C" w:rsidRPr="00093CB2" w:rsidRDefault="0056365C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F3C84" w14:textId="77777777" w:rsidR="0056365C" w:rsidRPr="00093CB2" w:rsidRDefault="0056365C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2E502348" w14:textId="77777777" w:rsidR="0056365C" w:rsidRDefault="0056365C" w:rsidP="0056365C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53664CD5" w14:textId="77777777" w:rsidR="0056365C" w:rsidRPr="00D1052B" w:rsidRDefault="0056365C" w:rsidP="0056365C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169E72C1" w14:textId="77777777" w:rsidR="0056365C" w:rsidRDefault="0056365C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57A514C1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31A0441" w14:textId="77777777"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8223124" w14:textId="77777777"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62C411E9" w14:textId="77777777"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B2755E" w:rsidRPr="00814F28" w14:paraId="063A2E8E" w14:textId="77777777" w:rsidTr="00CC7F0E">
        <w:tc>
          <w:tcPr>
            <w:tcW w:w="709" w:type="dxa"/>
            <w:vAlign w:val="center"/>
          </w:tcPr>
          <w:p w14:paraId="16EFFDB3" w14:textId="77777777"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E47EA4" w14:textId="77777777" w:rsidR="00B2755E" w:rsidRPr="00814F28" w:rsidRDefault="00B2755E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B1F69" w14:textId="77777777"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50E413" w14:textId="77777777"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A7A15" w14:textId="77777777"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B2755E" w:rsidRPr="00814F28" w14:paraId="3082A324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18B689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1F5B0C" w14:textId="77777777" w:rsidR="00B2755E" w:rsidRPr="00E56A2F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Specjalistyczny wózek do reanimacji pacjenta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min. 5 szufladami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9475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1B37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F2E3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6BA9AB41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EB96A28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A3E59" w14:textId="37D421B4" w:rsidR="00B2755E" w:rsidRPr="009420D0" w:rsidRDefault="005B6142" w:rsidP="006C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Wysokość całkowita przy zastosowaniu standardowych kół jezdnych o średnicy </w:t>
            </w:r>
            <w:r w:rsidR="00D6648A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min. </w:t>
            </w:r>
            <w:r w:rsidRPr="005B6142">
              <w:rPr>
                <w:rFonts w:ascii="Cambria Math" w:hAnsi="Cambria Math" w:cs="Cambria Math"/>
                <w:color w:val="000000"/>
                <w:sz w:val="18"/>
                <w:szCs w:val="18"/>
              </w:rPr>
              <w:t>∅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125 </w:t>
            </w:r>
            <w:r w:rsidR="006C6C8C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</w:t>
            </w:r>
            <w:r w:rsidR="00707E6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C4D5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890 mm</w:t>
            </w:r>
            <w:r w:rsidR="009420D0" w:rsidRPr="004C4D5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07E6C" w:rsidRPr="004C4D5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(+-10%) </w:t>
            </w:r>
            <w:r w:rsidR="009420D0" w:rsidRPr="004C4D5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D6648A" w:rsidRPr="004C4D5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min. </w:t>
            </w:r>
            <w:r w:rsidR="00146EA8" w:rsidRPr="004C4D5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95</w:t>
            </w:r>
            <w:r w:rsidR="009420D0" w:rsidRPr="004C4D5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0 mm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B08D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F15C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0B9E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21747406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71BBAF2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DFCA21" w14:textId="77777777" w:rsidR="00B2755E" w:rsidRPr="00814F28" w:rsidRDefault="005B6142" w:rsidP="008B3D1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Blat roboczy wykonany z tworzywa odpornego 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 środki dezynfekcyjno-myjące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2342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A1ED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B9D1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0478A316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B93CFA4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9188AA" w14:textId="77777777" w:rsidR="00B2755E" w:rsidRPr="00D6648A" w:rsidRDefault="005B6142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wózka zapewniający wygodne prowadzenie i manewrowanie</w:t>
            </w:r>
            <w:r w:rsidR="00D6648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D6648A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D6648A" w:rsidRPr="00D6648A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uniesione trzy brzegi blatu stanowiące zintegrowane, ergonomiczne uchwyty do prowadzenia wózka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C38A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608C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A56B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33DFBA9D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31532B9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47B1BA" w14:textId="77777777"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Korpus szufladowy wykonany w technologii dwuwarstwowej o sztywnej i zamkniętej konstrukcji z wewnętrznymi elementami wygłuszającymi i usztywniającymi zapewniający prawidłową eksploatację i dezynfekcję, W standardzie zamontowana uszczelka szufladowa i zamek patentowy, centralnie blokujący otwieranie szuflad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3A8E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61E1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DE29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3BDCEB94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06EC35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0788F" w14:textId="77777777"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Szuflady poruszające się na prowadnicach teleskopowych typu kulkowego, z mechanizmem pełnego wysuwu oraz zabezpieczającym przed wypadnięciem i zapewniającym właściwy docisk szuflady do uszczelki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DCE7A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17EE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D7CE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241CB56A" w14:textId="77777777" w:rsidTr="00CC7F0E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14:paraId="25465C44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E6BD5" w14:textId="77777777"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Wkłady szuflad wykonane z tworzywa gwarantujące łatwość utrzymania niezbędnego standardu higienicznego dla przechowywanych materiałów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8B76AA" w14:textId="77777777" w:rsidR="00B2755E" w:rsidRPr="00814F28" w:rsidRDefault="00B2755E" w:rsidP="00CC7F0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14:paraId="1F5418A6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425751" w14:textId="77777777" w:rsidR="00B2755E" w:rsidRDefault="00B2755E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14:paraId="46C9C360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C686810" w14:textId="77777777"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6D35BB" w14:textId="77777777" w:rsidR="00B2755E" w:rsidRPr="00814F28" w:rsidRDefault="005B6142" w:rsidP="008B3D1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Zespół jezdny zbudowany z 4 rolek pojedynczych o średnicy 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125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mm</w:t>
            </w:r>
            <w:r w:rsidR="006C6C8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C6C8C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(w tym min. dwa z blokadą)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333F5" w14:textId="77777777"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FC7F" w14:textId="77777777"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5A58" w14:textId="77777777" w:rsidR="00B2755E" w:rsidRDefault="00B2755E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D17" w:rsidRPr="00814F28" w14:paraId="15238F7E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5918CF" w14:textId="77777777" w:rsidR="008B3D17" w:rsidRPr="008B3D17" w:rsidRDefault="008B3D17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199C5D" w14:textId="77777777" w:rsidR="008B3D17" w:rsidRPr="00D6648A" w:rsidRDefault="008B3D17" w:rsidP="00CC7F0E">
            <w:pPr>
              <w:spacing w:after="0"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B6142">
              <w:rPr>
                <w:rFonts w:ascii="Century Gothic" w:hAnsi="Century Gothic"/>
                <w:sz w:val="18"/>
                <w:szCs w:val="18"/>
              </w:rPr>
              <w:t>Odboje zabezpieczające korpus i osprzęt wózka przed uszkodzeniem</w:t>
            </w:r>
            <w:r w:rsidR="00D664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648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lub </w:t>
            </w:r>
            <w:r w:rsidR="00D6648A" w:rsidRPr="00D6648A">
              <w:rPr>
                <w:rFonts w:ascii="Century Gothic" w:hAnsi="Century Gothic"/>
                <w:color w:val="FF0000"/>
                <w:sz w:val="18"/>
                <w:szCs w:val="18"/>
              </w:rPr>
              <w:t>dół wózka zabezpieczony odbojem w całym obwodzie wykonanym z tworzywa ABS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4320" w14:textId="77777777" w:rsidR="008B3D17" w:rsidRPr="00814F28" w:rsidRDefault="008B3D17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3F6" w14:textId="77777777" w:rsidR="008B3D17" w:rsidRPr="00814F28" w:rsidRDefault="008B3D17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3D31" w14:textId="77777777" w:rsidR="008B3D17" w:rsidRDefault="008B3D17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14:paraId="13D95F23" w14:textId="77777777" w:rsidR="008B3D17" w:rsidRDefault="008B3D17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D17" w:rsidRPr="00814F28" w14:paraId="4DD694CB" w14:textId="77777777" w:rsidTr="008B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0449D15" w14:textId="77777777" w:rsidR="008B3D17" w:rsidRPr="008A3208" w:rsidRDefault="008B3D17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4AECF8" w14:textId="77777777" w:rsidR="008B3D17" w:rsidRP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 xml:space="preserve">Na wyposażeniu każdego </w:t>
            </w:r>
            <w:r w:rsidR="00146EA8" w:rsidRPr="00146EA8">
              <w:rPr>
                <w:rFonts w:ascii="Century Gothic" w:hAnsi="Century Gothic"/>
                <w:color w:val="FF0000"/>
                <w:sz w:val="18"/>
                <w:szCs w:val="18"/>
              </w:rPr>
              <w:t>zaoferowanego</w:t>
            </w:r>
            <w:r w:rsidR="00146EA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B3D17">
              <w:rPr>
                <w:rFonts w:ascii="Century Gothic" w:hAnsi="Century Gothic"/>
                <w:sz w:val="18"/>
                <w:szCs w:val="18"/>
              </w:rPr>
              <w:t>wózka:</w:t>
            </w:r>
          </w:p>
          <w:p w14:paraId="5C71C4BA" w14:textId="77777777" w:rsidR="008B3D17" w:rsidRP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Deska reanimacyjna</w:t>
            </w:r>
            <w:r w:rsidRPr="008B3D17">
              <w:rPr>
                <w:rFonts w:ascii="Century Gothic" w:hAnsi="Century Gothic"/>
                <w:sz w:val="18"/>
                <w:szCs w:val="18"/>
              </w:rPr>
              <w:t xml:space="preserve"> - 1 szt.</w:t>
            </w:r>
          </w:p>
          <w:p w14:paraId="1394FD39" w14:textId="77777777" w:rsid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Półka pod defibrylator</w:t>
            </w:r>
            <w:r w:rsidRPr="008B3D17">
              <w:rPr>
                <w:rFonts w:ascii="Century Gothic" w:hAnsi="Century Gothic"/>
                <w:sz w:val="18"/>
                <w:szCs w:val="18"/>
              </w:rPr>
              <w:t xml:space="preserve"> - 1 szt.</w:t>
            </w:r>
          </w:p>
          <w:p w14:paraId="55C32B87" w14:textId="77777777" w:rsidR="00146EA8" w:rsidRPr="008B3D17" w:rsidRDefault="00146EA8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6EA8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3. </w:t>
            </w:r>
            <w:proofErr w:type="spellStart"/>
            <w:r w:rsidRPr="00146EA8">
              <w:rPr>
                <w:rFonts w:ascii="Century Gothic" w:hAnsi="Century Gothic"/>
                <w:color w:val="FF0000"/>
                <w:sz w:val="18"/>
                <w:szCs w:val="18"/>
              </w:rPr>
              <w:t>Wideolaryngoskop</w:t>
            </w:r>
            <w:proofErr w:type="spellEnd"/>
            <w:r w:rsidRPr="00146EA8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z własnym polem obrazowania: wielorazowy (1 szt.) lub jednorazowy (min. 10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C03F" w14:textId="77777777" w:rsidR="008B3D17" w:rsidRPr="00814F28" w:rsidRDefault="008B3D17" w:rsidP="008B3D1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016F" w14:textId="77777777" w:rsidR="008B3D17" w:rsidRPr="00814F28" w:rsidRDefault="008B3D17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E348" w14:textId="77777777" w:rsidR="008B3D17" w:rsidRPr="00146EA8" w:rsidRDefault="00146EA8" w:rsidP="009602B1">
            <w:pPr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proofErr w:type="spellStart"/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Wideo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</w:t>
            </w:r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aryngoskop</w:t>
            </w:r>
            <w:proofErr w:type="spellEnd"/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wielorazowy (1 szt.) - 0 pkt. ;</w:t>
            </w:r>
          </w:p>
          <w:p w14:paraId="0F3C0079" w14:textId="77777777" w:rsidR="00146EA8" w:rsidRPr="00146EA8" w:rsidRDefault="00146EA8" w:rsidP="009602B1">
            <w:pPr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proofErr w:type="spellStart"/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Wideo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</w:t>
            </w:r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aryngoskop</w:t>
            </w:r>
            <w:proofErr w:type="spellEnd"/>
            <w:r w:rsidRPr="00146EA8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jednorazowy (10 szt.) - 15 pkt.</w:t>
            </w:r>
          </w:p>
          <w:p w14:paraId="0BEAE818" w14:textId="77777777" w:rsidR="00146EA8" w:rsidRPr="008B3D17" w:rsidRDefault="00146EA8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3C1712CD" w14:textId="77777777" w:rsidR="00937BC1" w:rsidRDefault="00937BC1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5C392141" w14:textId="77777777"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16BDB234" w14:textId="77777777"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066A2479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6D9C5164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F68C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25D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2AE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64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4E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2D73BFF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F1E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CA0F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1D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F12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A0D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6BD13D5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DFB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291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Okres pełnej, bez </w:t>
            </w:r>
            <w:proofErr w:type="spellStart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gwarancji dla wszystkich zaoferowanych elementów wraz z urządzeniami peryferyjnymi (jeśli dotyczy)[liczba miesięcy]</w:t>
            </w:r>
          </w:p>
          <w:p w14:paraId="37A8D375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62C4EFDE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832F29D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3825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561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4E15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0AA15F4A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5F91B52D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FC5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B181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Gwarancja dostępności części zamiennych [liczba lat] – min. 8 lat (peryferyjny sprzęt komputerowy – min.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01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1D7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3533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6261FFB4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C68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F28D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CEF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221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12E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67D48290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F1B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C2B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43E5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612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05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35C11" w:rsidRPr="00235C11" w14:paraId="542B1EEC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B749" w14:textId="77777777" w:rsidR="004B5E68" w:rsidRPr="00235C11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7B6" w14:textId="77777777" w:rsidR="004B5E68" w:rsidRPr="00235C11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EC69" w14:textId="77777777" w:rsidR="004B5E68" w:rsidRPr="00235C11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P</w:t>
            </w:r>
            <w:r w:rsidR="004B5E68"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566" w14:textId="77777777" w:rsidR="004B5E68" w:rsidRPr="00235C11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17F1" w14:textId="77777777" w:rsidR="004B5E68" w:rsidRPr="00235C11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</w:t>
            </w:r>
            <w:r w:rsidR="004B5E68"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 xml:space="preserve"> – 3 pkt.</w:t>
            </w: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;</w:t>
            </w:r>
          </w:p>
          <w:p w14:paraId="70FA7A1A" w14:textId="77777777" w:rsidR="004B5E68" w:rsidRPr="00235C11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NIE</w:t>
            </w:r>
            <w:r w:rsidR="004B5E68"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3CD41FC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7BB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C29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123808D3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7B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9C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514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9CABF9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ED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48D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808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39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1A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6444C9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55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2B6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36A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F0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C77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0B4ECE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1A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F93E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8B8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E62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1A1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F5BAB2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B5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269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5C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E4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9F5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678635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6D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111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 xml:space="preserve">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C3C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42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305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0C8EF2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2A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EC34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57D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6F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55B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185DB9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77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BC43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83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FC4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9F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E099301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02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587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B5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BC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20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6D07CDE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5B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E7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14F28">
              <w:rPr>
                <w:rFonts w:ascii="Century Gothic" w:hAnsi="Century Gothic" w:cs="Times New Roman"/>
                <w:sz w:val="18"/>
                <w:szCs w:val="18"/>
              </w:rPr>
              <w:t>ciu</w:t>
            </w:r>
            <w:proofErr w:type="spellEnd"/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77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70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919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A10797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A9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312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D9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78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2D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235C11" w:rsidRPr="00235C11" w14:paraId="69A084E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782" w14:textId="77777777" w:rsidR="00B9134E" w:rsidRPr="00235C11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408" w14:textId="77777777" w:rsidR="00B9134E" w:rsidRPr="00235C11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FD8" w14:textId="77777777" w:rsidR="00B9134E" w:rsidRPr="00235C11" w:rsidRDefault="00B9134E" w:rsidP="00B9134E">
            <w:pPr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29D" w14:textId="77777777" w:rsidR="00B9134E" w:rsidRPr="00235C11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F27" w14:textId="77777777" w:rsidR="00B9134E" w:rsidRPr="00235C11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235C11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- - -</w:t>
            </w:r>
          </w:p>
        </w:tc>
      </w:tr>
      <w:tr w:rsidR="00B9134E" w:rsidRPr="00814F28" w14:paraId="6604A6B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B3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16F3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7E48590A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388CE313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0FF00EEC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DF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432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53B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F2B8E79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17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A46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36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98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B9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2A90187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E6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B20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F9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07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5A4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91E858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3A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7C9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BF0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B1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C66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AF922C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98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970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8D943C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52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AA2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B8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9725A01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5D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2E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 urządzeniem wykonawca dostarczy paszport techniczny zawierający co najmniej takie dane jak: nazwa, typ (model), producent, rok produkcji, numer seryjny (fabryczny), inne istotne informacje (itp. części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DF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D3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0A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907FE6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6C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C300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BA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E6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1A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8F33A8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9C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9987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1388919C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EA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4B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9B6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7618EF6F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35A65D7A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16DE" w14:textId="77777777" w:rsidR="006224D6" w:rsidRDefault="006224D6" w:rsidP="002B10C5">
      <w:pPr>
        <w:spacing w:after="0" w:line="240" w:lineRule="auto"/>
      </w:pPr>
      <w:r>
        <w:separator/>
      </w:r>
    </w:p>
  </w:endnote>
  <w:endnote w:type="continuationSeparator" w:id="0">
    <w:p w14:paraId="4FB1E9E1" w14:textId="77777777" w:rsidR="006224D6" w:rsidRDefault="006224D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4A146387" w14:textId="77777777" w:rsidR="0056365C" w:rsidRDefault="0056365C" w:rsidP="0056365C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0B3B0F68" w14:textId="694FE206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59">
          <w:rPr>
            <w:noProof/>
          </w:rPr>
          <w:t>8</w:t>
        </w:r>
        <w:r>
          <w:fldChar w:fldCharType="end"/>
        </w:r>
      </w:p>
    </w:sdtContent>
  </w:sdt>
  <w:p w14:paraId="73CAC8B1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7B72" w14:textId="77777777" w:rsidR="006224D6" w:rsidRDefault="006224D6" w:rsidP="002B10C5">
      <w:pPr>
        <w:spacing w:after="0" w:line="240" w:lineRule="auto"/>
      </w:pPr>
      <w:r>
        <w:separator/>
      </w:r>
    </w:p>
  </w:footnote>
  <w:footnote w:type="continuationSeparator" w:id="0">
    <w:p w14:paraId="32B2B939" w14:textId="77777777" w:rsidR="006224D6" w:rsidRDefault="006224D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9C9D" w14:textId="77777777" w:rsidR="0056365C" w:rsidRDefault="00BF39F3" w:rsidP="0056365C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62187A8C" wp14:editId="602235D5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365C" w:rsidRPr="0056365C">
      <w:rPr>
        <w:sz w:val="22"/>
        <w:szCs w:val="22"/>
      </w:rPr>
      <w:t xml:space="preserve"> </w:t>
    </w:r>
    <w:r w:rsidR="0056365C" w:rsidRPr="00DF68A1">
      <w:rPr>
        <w:sz w:val="22"/>
        <w:szCs w:val="22"/>
      </w:rPr>
      <w:t>NSSU.DFP.271.21.2019.BM</w:t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  <w:t>Załącznik nr 1a do Specyfikacji</w:t>
    </w:r>
  </w:p>
  <w:p w14:paraId="2892083B" w14:textId="77777777" w:rsidR="0056365C" w:rsidRPr="00CE34CF" w:rsidRDefault="0056365C" w:rsidP="0056365C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46EA8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5C11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07BE9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15B89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C4D59"/>
    <w:rsid w:val="004C636A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6365C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24D6"/>
    <w:rsid w:val="0062576B"/>
    <w:rsid w:val="00625BFA"/>
    <w:rsid w:val="006309BF"/>
    <w:rsid w:val="00631900"/>
    <w:rsid w:val="00631AF8"/>
    <w:rsid w:val="00642690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C6C8C"/>
    <w:rsid w:val="006E090E"/>
    <w:rsid w:val="006E221B"/>
    <w:rsid w:val="006E338E"/>
    <w:rsid w:val="006E704D"/>
    <w:rsid w:val="006F2274"/>
    <w:rsid w:val="007010A3"/>
    <w:rsid w:val="00707E6C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20C41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1984"/>
    <w:rsid w:val="008D5DF5"/>
    <w:rsid w:val="008E0D25"/>
    <w:rsid w:val="008E4B96"/>
    <w:rsid w:val="009034D7"/>
    <w:rsid w:val="00912D05"/>
    <w:rsid w:val="009130A6"/>
    <w:rsid w:val="00915050"/>
    <w:rsid w:val="009232EC"/>
    <w:rsid w:val="00925E1F"/>
    <w:rsid w:val="009319E1"/>
    <w:rsid w:val="0093379E"/>
    <w:rsid w:val="00937BC1"/>
    <w:rsid w:val="0094083F"/>
    <w:rsid w:val="009420D0"/>
    <w:rsid w:val="00944E89"/>
    <w:rsid w:val="00956CFA"/>
    <w:rsid w:val="009602B1"/>
    <w:rsid w:val="00960A4A"/>
    <w:rsid w:val="00965852"/>
    <w:rsid w:val="00974126"/>
    <w:rsid w:val="00984712"/>
    <w:rsid w:val="00986569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17E59"/>
    <w:rsid w:val="00A2394D"/>
    <w:rsid w:val="00A2697A"/>
    <w:rsid w:val="00A37445"/>
    <w:rsid w:val="00A37975"/>
    <w:rsid w:val="00A43DCD"/>
    <w:rsid w:val="00A444C8"/>
    <w:rsid w:val="00A53AC8"/>
    <w:rsid w:val="00A67684"/>
    <w:rsid w:val="00A72A9B"/>
    <w:rsid w:val="00A8019B"/>
    <w:rsid w:val="00A809FA"/>
    <w:rsid w:val="00A8133F"/>
    <w:rsid w:val="00A91AC0"/>
    <w:rsid w:val="00AB20EE"/>
    <w:rsid w:val="00AC0F62"/>
    <w:rsid w:val="00AD0032"/>
    <w:rsid w:val="00AE6BC8"/>
    <w:rsid w:val="00AE7F64"/>
    <w:rsid w:val="00AF1C77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BF62A3"/>
    <w:rsid w:val="00C05682"/>
    <w:rsid w:val="00C06A25"/>
    <w:rsid w:val="00C105B4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114A"/>
    <w:rsid w:val="00CD4ED1"/>
    <w:rsid w:val="00CE4008"/>
    <w:rsid w:val="00D02979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6648A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549E"/>
    <w:rsid w:val="00E56A2F"/>
    <w:rsid w:val="00E57986"/>
    <w:rsid w:val="00E827CB"/>
    <w:rsid w:val="00E91B98"/>
    <w:rsid w:val="00E92058"/>
    <w:rsid w:val="00E95BF8"/>
    <w:rsid w:val="00E97C9A"/>
    <w:rsid w:val="00EA2262"/>
    <w:rsid w:val="00EA51A1"/>
    <w:rsid w:val="00EA57FE"/>
    <w:rsid w:val="00EA5F71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D0727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A454"/>
  <w15:docId w15:val="{9EB29B09-3DBF-4725-9400-D2B54EA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4A9C-8467-41DF-8F79-835942FA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7</cp:revision>
  <cp:lastPrinted>2019-03-01T09:42:00Z</cp:lastPrinted>
  <dcterms:created xsi:type="dcterms:W3CDTF">2019-05-31T07:22:00Z</dcterms:created>
  <dcterms:modified xsi:type="dcterms:W3CDTF">2019-05-31T10:22:00Z</dcterms:modified>
</cp:coreProperties>
</file>