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DA" w:rsidRPr="006E4468" w:rsidRDefault="00D90DDA" w:rsidP="00D90DD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6E4468" w:rsidRPr="006E4468" w:rsidRDefault="006E4468" w:rsidP="006E4468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90DDA" w:rsidRPr="006E4468" w:rsidRDefault="006E4468" w:rsidP="006E4468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>Część 16</w:t>
      </w:r>
      <w:r w:rsidR="00D90DDA" w:rsidRPr="006E4468">
        <w:rPr>
          <w:rFonts w:ascii="Garamond" w:eastAsia="Times New Roman" w:hAnsi="Garamond"/>
          <w:b/>
          <w:lang w:eastAsia="ar-SA"/>
        </w:rPr>
        <w:t xml:space="preserve"> – </w:t>
      </w:r>
      <w:proofErr w:type="spellStart"/>
      <w:r w:rsidR="00D90DDA" w:rsidRPr="006E4468">
        <w:rPr>
          <w:rFonts w:ascii="Garamond" w:eastAsia="Times New Roman" w:hAnsi="Garamond"/>
          <w:b/>
          <w:lang w:eastAsia="ar-SA"/>
        </w:rPr>
        <w:t>Termoblok</w:t>
      </w:r>
      <w:proofErr w:type="spellEnd"/>
      <w:r w:rsidR="00C138CD" w:rsidRPr="006E4468">
        <w:rPr>
          <w:rFonts w:ascii="Garamond" w:eastAsia="Times New Roman" w:hAnsi="Garamond"/>
          <w:b/>
          <w:lang w:eastAsia="ar-SA"/>
        </w:rPr>
        <w:t xml:space="preserve"> </w:t>
      </w:r>
      <w:r w:rsidRPr="006E4468">
        <w:rPr>
          <w:rFonts w:ascii="Garamond" w:eastAsia="Times New Roman" w:hAnsi="Garamond"/>
          <w:b/>
          <w:lang w:eastAsia="ar-SA"/>
        </w:rPr>
        <w:t>(1 sztuka)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Uwagi i objaśnienia: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6E4468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90DDA" w:rsidRPr="006E4468" w:rsidRDefault="00D90DDA" w:rsidP="00D90DDA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6E4468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6E4468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E4468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D90DDA" w:rsidRPr="006E4468" w:rsidRDefault="00D90DDA" w:rsidP="00D90DDA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6E4468" w:rsidRPr="009140D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6E4468" w:rsidRPr="009140D3" w:rsidRDefault="006E4468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6E4468" w:rsidRPr="009140D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6E4468" w:rsidRPr="009140D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proofErr w:type="spellStart"/>
            <w:r w:rsidRPr="006E4468">
              <w:rPr>
                <w:rFonts w:ascii="Garamond" w:eastAsia="Times New Roman" w:hAnsi="Garamond"/>
                <w:lang w:eastAsia="ar-SA"/>
              </w:rPr>
              <w:t>Termoblok</w:t>
            </w:r>
            <w:proofErr w:type="spellEnd"/>
            <w:r w:rsidRPr="006E4468">
              <w:rPr>
                <w:rFonts w:ascii="Garamond" w:eastAsia="Times New Roman" w:hAnsi="Garamond"/>
                <w:lang w:eastAsia="ar-SA"/>
              </w:rPr>
              <w:t xml:space="preserve">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6E4468" w:rsidRPr="009140D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9140D3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6E4468" w:rsidRPr="009140D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9140D3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468" w:rsidRPr="009140D3" w:rsidRDefault="006E4468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6E4468" w:rsidRDefault="006E4468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</w:p>
    <w:p w:rsidR="00D90DDA" w:rsidRPr="006E4468" w:rsidRDefault="00D90DDA" w:rsidP="006E446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D90DDA" w:rsidRPr="006E4468" w:rsidRDefault="00D90DDA" w:rsidP="00D90DDA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2"/>
        <w:gridCol w:w="2408"/>
        <w:gridCol w:w="2412"/>
        <w:gridCol w:w="2265"/>
      </w:tblGrid>
      <w:tr w:rsidR="00D90DDA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 w:rsidP="00CE18C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DDA" w:rsidRPr="006E4468" w:rsidRDefault="00D90DDA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pacing w:before="100" w:beforeAutospacing="1" w:after="100" w:afterAutospacing="1"/>
              <w:rPr>
                <w:rFonts w:ascii="Garamond" w:eastAsia="Times New Roman" w:hAnsi="Garamond"/>
                <w:bCs/>
              </w:rPr>
            </w:pPr>
            <w:r w:rsidRPr="006E4468">
              <w:rPr>
                <w:rFonts w:ascii="Garamond" w:eastAsia="Times New Roman" w:hAnsi="Garamond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ogrzewania, chłodzenia i mieszania w jednym urządzeniu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Podświetlany wyświetlacz ciekłokrystaliczny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Regulacja temperatury pracy w zakresie od 1°C do 100°C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Zakres termostatowania od 15°C poniżej temperatury pomieszczenia do 100°C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  <w:spacing w:val="-2"/>
              </w:rPr>
              <w:t xml:space="preserve">Zakres szybkości mieszania 300 – 3000 </w:t>
            </w:r>
            <w:proofErr w:type="spellStart"/>
            <w:r w:rsidRPr="006E4468">
              <w:rPr>
                <w:rFonts w:ascii="Garamond" w:eastAsia="Times New Roman" w:hAnsi="Garamond"/>
                <w:spacing w:val="-2"/>
              </w:rPr>
              <w:t>rpm</w:t>
            </w:r>
            <w:proofErr w:type="spellEnd"/>
            <w:r w:rsidRPr="006E4468">
              <w:rPr>
                <w:rFonts w:ascii="Garamond" w:eastAsia="Times New Roman" w:hAnsi="Garamond"/>
                <w:spacing w:val="-2"/>
              </w:rPr>
              <w:t xml:space="preserve"> (w zależności od użytych bloków grzejnych)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Dokładność utrzymywania temperatury ±0,5°C między 20°C a 45°C, oraz ±1°C &lt;20°C i &gt;45°C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Prędkość ogrzewania 7°C/min w zależności od stosowanego bloku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Prędkość schładzania  2,5°C/min między 100°C a temp. pomieszczenia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Programowalny interwał czasowy , możliwość pracy ciągłej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zaprogramowania programów z regulacją temperatury oraz mieszania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------</w:t>
            </w:r>
          </w:p>
        </w:tc>
      </w:tr>
      <w:tr w:rsidR="006E4468" w:rsidRPr="006E4468" w:rsidTr="006E4468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Orbita mieszania 3 mm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 xml:space="preserve">Wymiary </w:t>
            </w:r>
            <w:r w:rsidRPr="006E4468">
              <w:rPr>
                <w:rFonts w:ascii="Garamond" w:eastAsia="Times New Roman" w:hAnsi="Garamond"/>
                <w:color w:val="00000A"/>
                <w:lang w:eastAsia="pl-PL"/>
              </w:rPr>
              <w:t xml:space="preserve">(szer. x gł. x wys.) max. </w:t>
            </w:r>
            <w:r w:rsidRPr="006E4468">
              <w:rPr>
                <w:rFonts w:ascii="Garamond" w:eastAsia="Times New Roman" w:hAnsi="Garamond"/>
              </w:rPr>
              <w:t xml:space="preserve">30 x 40 x 20 cm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Wymagane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0 pkt.</w:t>
            </w:r>
          </w:p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Mniejsze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3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wyboru różnych bloków wymiennych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Szybka wymiana bloku bez potrzeby użycia narzędzi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Automatyczne rozpoznanie bloku i wyświetlanie maksymalnej liczby obrotów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Możliwość mieszania z przerwami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Oddzielny przycisk „</w:t>
            </w:r>
            <w:proofErr w:type="spellStart"/>
            <w:r w:rsidRPr="006E4468">
              <w:rPr>
                <w:rFonts w:ascii="Garamond" w:eastAsia="Times New Roman" w:hAnsi="Garamond"/>
              </w:rPr>
              <w:t>Short</w:t>
            </w:r>
            <w:proofErr w:type="spellEnd"/>
            <w:r w:rsidRPr="006E4468">
              <w:rPr>
                <w:rFonts w:ascii="Garamond" w:eastAsia="Times New Roman" w:hAnsi="Garamond"/>
              </w:rPr>
              <w:t>” do krótkiego mieszania na panelu urządzenia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Zużycie energii max. 200W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Wymagane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0 pkt.</w:t>
            </w:r>
          </w:p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Mniejsze</w:t>
            </w:r>
            <w:r>
              <w:rPr>
                <w:rFonts w:ascii="Garamond" w:eastAsia="Times New Roman" w:hAnsi="Garamond"/>
                <w:lang w:eastAsia="ar-SA"/>
              </w:rPr>
              <w:t xml:space="preserve"> -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3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Port USB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 xml:space="preserve">Urządzenie w zestawie z  pokrywą </w:t>
            </w:r>
            <w:proofErr w:type="spellStart"/>
            <w:r w:rsidRPr="006E4468">
              <w:rPr>
                <w:rFonts w:ascii="Garamond" w:eastAsia="Times New Roman" w:hAnsi="Garamond"/>
              </w:rPr>
              <w:t>antykondensacyjną</w:t>
            </w:r>
            <w:proofErr w:type="spellEnd"/>
            <w:r w:rsidRPr="006E4468">
              <w:rPr>
                <w:rFonts w:ascii="Garamond" w:eastAsia="Times New Roman" w:hAnsi="Garamond"/>
              </w:rPr>
              <w:t xml:space="preserve"> z funkcją grzania - zapewniającą homogenny rozkład temperatury oraz ochronę próbki przed parowaniem i osadzaniem się skroplonej pary wodnej na pokrywce i ściance probówki.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W zestawie z 5 blokami: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 xml:space="preserve"> blok na 24 probówki 1,5 ml ze statywem umożliwiającym jednoczesne przenoszenie wielu probówek na blok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na 24 probówki 0,5 ml ze statywem umożliwiającym jednoczesne przenoszenie wielu probówek na blok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na 24 probówki 2 ml ze statywem umożliwiającym jednoczesne przenoszenie wielu probówek na blok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do płytek PCR 96-dołkowych z pokrywą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  <w:r w:rsidRPr="006E4468">
              <w:rPr>
                <w:rFonts w:ascii="Garamond" w:eastAsia="Times New Roman" w:hAnsi="Garamond"/>
              </w:rPr>
              <w:t>blok do płytek PCR 384-dołkowych z pokrywą</w:t>
            </w:r>
          </w:p>
          <w:p w:rsidR="006E4468" w:rsidRPr="006E4468" w:rsidRDefault="006E4468">
            <w:pPr>
              <w:rPr>
                <w:rFonts w:ascii="Garamond" w:eastAsia="Times New Roman" w:hAnsi="Garamond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Warunki energetyczne urządzenia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4468" w:rsidRPr="006E4468" w:rsidRDefault="006E446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E4468" w:rsidRPr="006E4468" w:rsidRDefault="006E4468" w:rsidP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D90DDA" w:rsidRPr="006E4468" w:rsidRDefault="00D90DDA" w:rsidP="00D90DD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90DDA" w:rsidRPr="006E4468" w:rsidRDefault="00D90DDA" w:rsidP="006E446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D90DDA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 w:rsidP="00CE18C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/>
                <w:lang w:eastAsia="ar-SA"/>
              </w:rPr>
              <w:t>)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6E4468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6E4468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6E4468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6E4468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 w:rsidP="006E446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6E4468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 w:rsidP="001B52C4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1B52C4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6E4468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1B52C4" w:rsidRPr="001B52C4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</w:t>
            </w:r>
            <w:r w:rsidRPr="006E4468">
              <w:rPr>
                <w:rFonts w:ascii="Garamond" w:eastAsia="Times New Roman" w:hAnsi="Garamond"/>
                <w:lang w:eastAsia="ar-SA"/>
              </w:rPr>
              <w:lastRenderedPageBreak/>
              <w:t xml:space="preserve">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lastRenderedPageBreak/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468" w:rsidRPr="006E4468" w:rsidRDefault="006E4468" w:rsidP="0097378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468" w:rsidRPr="006E4468" w:rsidRDefault="006E4468" w:rsidP="0097378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6E4468" w:rsidRPr="006E4468" w:rsidRDefault="006E4468" w:rsidP="0097378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Nie  - 0 pkt.</w:t>
            </w:r>
          </w:p>
        </w:tc>
      </w:tr>
    </w:tbl>
    <w:p w:rsidR="00D90DDA" w:rsidRPr="006E4468" w:rsidRDefault="00D90DDA" w:rsidP="00D90DD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D90DDA" w:rsidRPr="006E4468" w:rsidRDefault="00D90DDA" w:rsidP="006E446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6E4468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D90DDA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 w:rsidP="00CE18C0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DDA" w:rsidRPr="006E4468" w:rsidRDefault="00D90DD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DDA" w:rsidRPr="006E4468" w:rsidRDefault="00D90DD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E4468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Instrukcja obsługi w języku polskim w formie drukowanej                         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E4468" w:rsidRPr="006E4468" w:rsidTr="006E4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 w:rsidP="006E446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468" w:rsidRPr="006E4468" w:rsidRDefault="006E4468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4468" w:rsidRPr="006E4468" w:rsidRDefault="006E446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4468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D90DDA" w:rsidRPr="006E4468" w:rsidTr="006E4468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DA" w:rsidRPr="006E4468" w:rsidRDefault="00D90DD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5525F6" w:rsidRPr="006E4468" w:rsidRDefault="005525F6">
      <w:pPr>
        <w:rPr>
          <w:rFonts w:ascii="Garamond" w:hAnsi="Garamond"/>
        </w:rPr>
      </w:pPr>
    </w:p>
    <w:sectPr w:rsidR="005525F6" w:rsidRPr="006E4468" w:rsidSect="006E4468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E9" w:rsidRDefault="005861E9" w:rsidP="006E4468">
      <w:pPr>
        <w:spacing w:after="0" w:line="240" w:lineRule="auto"/>
      </w:pPr>
      <w:r>
        <w:separator/>
      </w:r>
    </w:p>
  </w:endnote>
  <w:endnote w:type="continuationSeparator" w:id="0">
    <w:p w:rsidR="005861E9" w:rsidRDefault="005861E9" w:rsidP="006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6E4468" w:rsidRDefault="006E4468" w:rsidP="006E4468">
        <w:pPr>
          <w:tabs>
            <w:tab w:val="center" w:pos="4536"/>
            <w:tab w:val="right" w:pos="9072"/>
          </w:tabs>
          <w:spacing w:after="0" w:line="240" w:lineRule="auto"/>
        </w:pPr>
        <w:r w:rsidRPr="009140D3">
          <w:fldChar w:fldCharType="begin"/>
        </w:r>
        <w:r w:rsidRPr="009140D3">
          <w:instrText>PAGE   \* MERGEFORMAT</w:instrText>
        </w:r>
        <w:r w:rsidRPr="009140D3">
          <w:fldChar w:fldCharType="separate"/>
        </w:r>
        <w:r w:rsidR="001B52C4">
          <w:rPr>
            <w:noProof/>
          </w:rPr>
          <w:t>4</w:t>
        </w:r>
        <w:r w:rsidRPr="009140D3">
          <w:fldChar w:fldCharType="end"/>
        </w:r>
        <w:r w:rsidRPr="009140D3">
          <w:t xml:space="preserve"> </w:t>
        </w:r>
        <w:r w:rsidRPr="009140D3">
          <w:tab/>
        </w:r>
        <w:r w:rsidRPr="009140D3">
          <w:tab/>
          <w:t xml:space="preserve">                                       </w:t>
        </w:r>
        <w:r w:rsidRPr="009140D3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E9" w:rsidRDefault="005861E9" w:rsidP="006E4468">
      <w:pPr>
        <w:spacing w:after="0" w:line="240" w:lineRule="auto"/>
      </w:pPr>
      <w:r>
        <w:separator/>
      </w:r>
    </w:p>
  </w:footnote>
  <w:footnote w:type="continuationSeparator" w:id="0">
    <w:p w:rsidR="005861E9" w:rsidRDefault="005861E9" w:rsidP="006E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68" w:rsidRPr="009140D3" w:rsidRDefault="006E4468" w:rsidP="006E4468">
    <w:pPr>
      <w:tabs>
        <w:tab w:val="center" w:pos="4536"/>
      </w:tabs>
      <w:spacing w:after="0" w:line="240" w:lineRule="auto"/>
      <w:rPr>
        <w:rFonts w:ascii="Garamond" w:hAnsi="Garamond"/>
        <w:color w:val="000000"/>
      </w:rPr>
    </w:pPr>
    <w:r w:rsidRPr="009140D3">
      <w:rPr>
        <w:rFonts w:ascii="Garamond" w:hAnsi="Garamond"/>
        <w:color w:val="000000"/>
      </w:rPr>
      <w:t>DFP.271.179.2018.LS</w:t>
    </w:r>
  </w:p>
  <w:p w:rsidR="006E4468" w:rsidRPr="009140D3" w:rsidRDefault="006E4468" w:rsidP="006E4468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9140D3">
      <w:rPr>
        <w:rFonts w:ascii="Garamond" w:eastAsia="Times New Roman" w:hAnsi="Garamond"/>
        <w:lang w:eastAsia="pl-PL"/>
      </w:rPr>
      <w:t>Załącznik nr 1a do specyfikacji</w:t>
    </w:r>
  </w:p>
  <w:p w:rsidR="006E4468" w:rsidRPr="009140D3" w:rsidRDefault="006E4468" w:rsidP="006E4468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/>
        <w:lang w:eastAsia="pl-PL"/>
      </w:rPr>
    </w:pP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</w:r>
    <w:r w:rsidRPr="009140D3">
      <w:rPr>
        <w:rFonts w:ascii="Garamond" w:eastAsia="Times New Roman" w:hAnsi="Garamond"/>
        <w:lang w:eastAsia="pl-PL"/>
      </w:rPr>
      <w:tab/>
      <w:t>Załącznik nr …… do umowy</w:t>
    </w:r>
  </w:p>
  <w:p w:rsidR="006E4468" w:rsidRDefault="006E4468" w:rsidP="006E4468">
    <w:pPr>
      <w:tabs>
        <w:tab w:val="center" w:pos="4536"/>
        <w:tab w:val="right" w:pos="9072"/>
      </w:tabs>
      <w:spacing w:after="0" w:line="240" w:lineRule="auto"/>
      <w:jc w:val="center"/>
    </w:pPr>
    <w:r w:rsidRPr="009140D3">
      <w:rPr>
        <w:rFonts w:ascii="Garamond" w:eastAsia="Times New Roman" w:hAnsi="Garamond"/>
        <w:lang w:eastAsia="pl-PL"/>
      </w:rPr>
      <w:t>Część 1</w:t>
    </w:r>
    <w:r>
      <w:rPr>
        <w:rFonts w:ascii="Garamond" w:eastAsia="Times New Roman" w:hAnsi="Garamond"/>
        <w:lang w:eastAsia="pl-P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D033187"/>
    <w:multiLevelType w:val="hybridMultilevel"/>
    <w:tmpl w:val="A76C5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A"/>
    <w:rsid w:val="001B52C4"/>
    <w:rsid w:val="005525F6"/>
    <w:rsid w:val="005861E9"/>
    <w:rsid w:val="006E4468"/>
    <w:rsid w:val="00973786"/>
    <w:rsid w:val="00C138CD"/>
    <w:rsid w:val="00D90DDA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D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0DD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DD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0DD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0DD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DD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90DD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90DD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DD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90DD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90DD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D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0DDA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DDA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0DDA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0DD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DDA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90DDA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90DDA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90DDA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DDA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90DD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90DD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2018-09-14T07:42:00Z</dcterms:created>
  <dcterms:modified xsi:type="dcterms:W3CDTF">2018-09-21T05:54:00Z</dcterms:modified>
</cp:coreProperties>
</file>