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6F4" w14:textId="77777777" w:rsidR="00422218" w:rsidRPr="00FF4BF5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F4BF5">
        <w:rPr>
          <w:rFonts w:ascii="Century Gothic" w:hAnsi="Century Gothic"/>
          <w:sz w:val="20"/>
          <w:szCs w:val="20"/>
        </w:rPr>
        <w:t>OPIS PRZEDMIOTU ZAMÓWIENIA</w:t>
      </w:r>
    </w:p>
    <w:p w14:paraId="46F4C034" w14:textId="1A90684D" w:rsidR="00344A58" w:rsidRDefault="00C06A7C" w:rsidP="006B5752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344A58" w:rsidRPr="00344A58">
        <w:rPr>
          <w:rFonts w:ascii="Century Gothic" w:hAnsi="Century Gothic"/>
          <w:b/>
          <w:sz w:val="20"/>
        </w:rPr>
        <w:t xml:space="preserve"> nr 2 - Infuzja SOR</w:t>
      </w:r>
    </w:p>
    <w:p w14:paraId="473C7553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Rok produkcji: .......................</w:t>
      </w:r>
    </w:p>
    <w:p w14:paraId="1EE6D449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Klasa wyrobu medycznego: ...............</w:t>
      </w:r>
    </w:p>
    <w:p w14:paraId="1F98FFA4" w14:textId="77777777" w:rsidR="005979A3" w:rsidRDefault="005979A3">
      <w:pPr>
        <w:suppressAutoHyphens w:val="0"/>
        <w:spacing w:after="20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124838" w:rsidRPr="00FF4BF5" w14:paraId="698D837B" w14:textId="77777777" w:rsidTr="008D6B7F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91D8D" w14:textId="77777777" w:rsidR="00124838" w:rsidRPr="003C130B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3EAF639E" w14:textId="77777777" w:rsidR="00124838" w:rsidRPr="00DB32A3" w:rsidRDefault="00124838" w:rsidP="008D6B7F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124838" w:rsidRPr="00FF4BF5" w14:paraId="1CEA7B67" w14:textId="77777777" w:rsidTr="008D6B7F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F2C7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81E" w14:textId="77777777" w:rsidR="00124838" w:rsidRPr="00FF4BF5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90F" w14:textId="77777777" w:rsidR="00124838" w:rsidRPr="00FF4BF5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D33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4D3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C738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w pozycjach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124838" w:rsidRPr="00FF4BF5" w14:paraId="4742F8A4" w14:textId="77777777" w:rsidTr="008D6B7F">
        <w:trPr>
          <w:trHeight w:val="62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CD08B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3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5231" w14:textId="72072296" w:rsidR="00124838" w:rsidRPr="00665F92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24838">
              <w:rPr>
                <w:rFonts w:ascii="Century Gothic" w:hAnsi="Century Gothic"/>
                <w:sz w:val="20"/>
              </w:rPr>
              <w:t>Infuzja SOR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124838" w:rsidRPr="00665F92" w14:paraId="43909082" w14:textId="77777777" w:rsidTr="008D6B7F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996C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03" w14:textId="77777777" w:rsidR="00124838" w:rsidRPr="00FF4BF5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BDC5" w14:textId="62532CD5" w:rsidR="00124838" w:rsidRPr="00665F92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Pompy strzykawkowe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F4C6" w14:textId="1217C836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105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3156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8F2D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124838" w:rsidRPr="00665F92" w14:paraId="0AAB1821" w14:textId="77777777" w:rsidTr="008D6B7F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498EE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3CC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B1EE" w14:textId="058F74D0" w:rsidR="00124838" w:rsidRPr="00665F92" w:rsidRDefault="00124838" w:rsidP="008D6B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4439EF">
              <w:rPr>
                <w:rFonts w:ascii="Century Gothic" w:hAnsi="Century Gothic"/>
                <w:sz w:val="20"/>
              </w:rPr>
              <w:t>ompy objętościowe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FC29" w14:textId="50CB77E1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35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EBE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34A9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124838" w:rsidRPr="00665F92" w14:paraId="37F1FFFF" w14:textId="77777777" w:rsidTr="008D6B7F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7092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6EED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446D" w14:textId="562EC46B" w:rsidR="00124838" w:rsidRPr="00665F92" w:rsidRDefault="00124838" w:rsidP="008D6B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4439EF">
              <w:rPr>
                <w:rFonts w:ascii="Century Gothic" w:hAnsi="Century Gothic"/>
                <w:sz w:val="20"/>
              </w:rPr>
              <w:t>tacja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AA1" w14:textId="2ADA9E96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04F1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8577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124838" w:rsidRPr="00665F92" w14:paraId="3EC00FF6" w14:textId="77777777" w:rsidTr="008D6B7F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A457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7B1D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FBBF" w14:textId="1FA28F5E" w:rsidR="00124838" w:rsidRPr="00665F92" w:rsidRDefault="00124838" w:rsidP="008D6B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4439EF">
              <w:rPr>
                <w:rFonts w:ascii="Century Gothic" w:hAnsi="Century Gothic"/>
                <w:sz w:val="20"/>
              </w:rPr>
              <w:t>tojak na stację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C406" w14:textId="7DF2DDDB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FAC3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E9DA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124838" w:rsidRPr="00665F92" w14:paraId="38DD55E8" w14:textId="77777777" w:rsidTr="008D6B7F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19F2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40FE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0F37" w14:textId="5AE445A3" w:rsidR="00124838" w:rsidRPr="00665F92" w:rsidRDefault="00124838" w:rsidP="008D6B7F">
            <w:pPr>
              <w:rPr>
                <w:rFonts w:ascii="Century Gothic" w:hAnsi="Century Gothic"/>
                <w:sz w:val="20"/>
                <w:szCs w:val="20"/>
              </w:rPr>
            </w:pPr>
            <w:r w:rsidRPr="004439EF">
              <w:rPr>
                <w:rFonts w:ascii="Century Gothic" w:hAnsi="Century Gothic"/>
                <w:sz w:val="20"/>
              </w:rPr>
              <w:t>Stojak na pompy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7AA3" w14:textId="6345951B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87E6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3D60" w14:textId="77777777" w:rsidR="00124838" w:rsidRPr="00665F92" w:rsidRDefault="00124838" w:rsidP="008D6B7F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124838" w:rsidRPr="00FF4BF5" w14:paraId="5529439E" w14:textId="77777777" w:rsidTr="008D6B7F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17DA5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D2E198D" w14:textId="77777777" w:rsidR="00124838" w:rsidRPr="00FF4BF5" w:rsidRDefault="00124838" w:rsidP="008D6B7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724BD" w14:textId="77777777" w:rsidR="00124838" w:rsidRPr="00FF4BF5" w:rsidRDefault="00124838" w:rsidP="008D6B7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63CA" w14:textId="3504FAF8" w:rsidR="00124838" w:rsidRPr="00FF4BF5" w:rsidRDefault="00124838" w:rsidP="008D6B7F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3C130B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1-5):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2368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24FAA69F" w14:textId="77777777" w:rsidTr="008D6B7F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E163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4BA5667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732D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634F" w14:textId="77777777" w:rsidR="00124838" w:rsidRPr="00FF4BF5" w:rsidRDefault="00124838" w:rsidP="008D6B7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9F25" w14:textId="77777777" w:rsidR="00124838" w:rsidRPr="00FF4BF5" w:rsidRDefault="00124838" w:rsidP="008D6B7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94A" w14:textId="77777777" w:rsidR="00124838" w:rsidRPr="00FF4BF5" w:rsidRDefault="00124838" w:rsidP="008D6B7F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24838" w:rsidRPr="00FF4BF5" w14:paraId="3909892B" w14:textId="77777777" w:rsidTr="008D6B7F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A54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84E36D1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2A5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D2229" w14:textId="77777777" w:rsidR="00124838" w:rsidRPr="00FF4BF5" w:rsidRDefault="00124838" w:rsidP="008D6B7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027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3BDD5837" w14:textId="77777777" w:rsidTr="008D6B7F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FF7A9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542CDB58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E7ADB6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000AC9" w14:textId="77777777" w:rsidR="00124838" w:rsidRPr="00FF4BF5" w:rsidRDefault="00124838" w:rsidP="008D6B7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C1E6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124838" w:rsidRPr="00FF4BF5" w14:paraId="749FB263" w14:textId="77777777" w:rsidTr="008D6B7F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E10A5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26215B8A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8F8D" w14:textId="77777777" w:rsidR="00124838" w:rsidRPr="00FF4BF5" w:rsidRDefault="00124838" w:rsidP="008D6B7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0CEE" w14:textId="77777777" w:rsidR="00124838" w:rsidRPr="00FF4BF5" w:rsidRDefault="00124838" w:rsidP="008D6B7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F833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2D8B7574" w14:textId="77777777" w:rsidR="00124838" w:rsidRDefault="00124838" w:rsidP="00124838">
      <w:pPr>
        <w:rPr>
          <w:rFonts w:ascii="Century Gothic" w:hAnsi="Century Gothic"/>
          <w:sz w:val="16"/>
          <w:szCs w:val="16"/>
        </w:rPr>
      </w:pPr>
    </w:p>
    <w:p w14:paraId="5A25B5C9" w14:textId="77777777" w:rsidR="00124838" w:rsidRPr="001D57E8" w:rsidRDefault="00124838" w:rsidP="00124838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124838" w:rsidRPr="00FF4BF5" w14:paraId="5ED0F11C" w14:textId="77777777" w:rsidTr="008D6B7F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BC745" w14:textId="77777777" w:rsidR="00124838" w:rsidRPr="00FF4BF5" w:rsidRDefault="00124838" w:rsidP="008D6B7F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05D88773" w14:textId="77777777" w:rsidR="00124838" w:rsidRPr="00DB32A3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124838" w:rsidRPr="00FF4BF5" w14:paraId="68F4BB44" w14:textId="77777777" w:rsidTr="008D6B7F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EB111" w14:textId="77777777" w:rsidR="00124838" w:rsidRPr="001D57E8" w:rsidRDefault="00124838" w:rsidP="008D6B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B903F" w14:textId="77777777" w:rsidR="00124838" w:rsidRPr="001D57E8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AE22" w14:textId="77777777" w:rsidR="00124838" w:rsidRPr="001D57E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21E5" w14:textId="77777777" w:rsidR="00124838" w:rsidRPr="001D57E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3C56" w14:textId="77777777" w:rsidR="00124838" w:rsidRPr="001D57E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9AE" w14:textId="77777777" w:rsidR="00124838" w:rsidRPr="001D57E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pozycjach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(w zł):</w:t>
            </w:r>
          </w:p>
        </w:tc>
      </w:tr>
      <w:tr w:rsidR="00124838" w:rsidRPr="00FF4BF5" w14:paraId="79EFD2A1" w14:textId="77777777" w:rsidTr="008D6B7F">
        <w:trPr>
          <w:trHeight w:val="62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FE7E" w14:textId="46CE89EA" w:rsidR="00124838" w:rsidRPr="00FF4BF5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24838">
              <w:rPr>
                <w:rFonts w:ascii="Century Gothic" w:hAnsi="Century Gothic"/>
                <w:sz w:val="20"/>
              </w:rPr>
              <w:t>Infuzja SOR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124838" w:rsidRPr="00FF4BF5" w14:paraId="4B89BDA2" w14:textId="77777777" w:rsidTr="0012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066CC" w14:textId="77777777" w:rsidR="00124838" w:rsidRPr="001D57E8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460C5" w14:textId="07635E6B" w:rsidR="00124838" w:rsidRPr="00FF4BF5" w:rsidRDefault="00124838" w:rsidP="00124838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Pompy strzykawkowe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5C67" w14:textId="03A98456" w:rsidR="00124838" w:rsidRPr="00FF4BF5" w:rsidRDefault="00124838" w:rsidP="00124838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C3F2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DD4D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AA43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55B0C538" w14:textId="77777777" w:rsidTr="0012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3CBBE6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174C4" w14:textId="523069B4" w:rsidR="00124838" w:rsidRPr="00FF4BF5" w:rsidRDefault="00124838" w:rsidP="0012483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4439EF">
              <w:rPr>
                <w:rFonts w:ascii="Century Gothic" w:hAnsi="Century Gothic"/>
                <w:sz w:val="20"/>
              </w:rPr>
              <w:t>ompy objętościowe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7A1E" w14:textId="62A92915" w:rsidR="00124838" w:rsidRDefault="00124838" w:rsidP="00124838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8E90" w14:textId="77777777" w:rsidR="0012483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16F5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B475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59FC2784" w14:textId="77777777" w:rsidTr="0012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AD194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70B9B" w14:textId="7F52767F" w:rsidR="00124838" w:rsidRPr="00FF4BF5" w:rsidRDefault="00124838" w:rsidP="0012483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4439EF">
              <w:rPr>
                <w:rFonts w:ascii="Century Gothic" w:hAnsi="Century Gothic"/>
                <w:sz w:val="20"/>
              </w:rPr>
              <w:t>tacja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86E" w14:textId="4B155193" w:rsidR="00124838" w:rsidRDefault="00124838" w:rsidP="00124838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C5C0" w14:textId="77777777" w:rsidR="0012483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1CA8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44EE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5EC93FF2" w14:textId="77777777" w:rsidTr="0012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4D09D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3F2D3" w14:textId="1AD1DD75" w:rsidR="00124838" w:rsidRPr="00FF4BF5" w:rsidRDefault="00124838" w:rsidP="0012483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4439EF">
              <w:rPr>
                <w:rFonts w:ascii="Century Gothic" w:hAnsi="Century Gothic"/>
                <w:sz w:val="20"/>
              </w:rPr>
              <w:t>tojak na stację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FAF" w14:textId="3B9E5341" w:rsidR="00124838" w:rsidRDefault="00124838" w:rsidP="00124838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CDE8" w14:textId="77777777" w:rsidR="0012483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153F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F52B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68D20EED" w14:textId="77777777" w:rsidTr="001248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71222" w14:textId="77777777" w:rsidR="00124838" w:rsidRDefault="00124838" w:rsidP="008D6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F9FC8" w14:textId="6C02BD6E" w:rsidR="00124838" w:rsidRPr="00FF4BF5" w:rsidRDefault="00124838" w:rsidP="00124838">
            <w:pPr>
              <w:rPr>
                <w:rFonts w:ascii="Century Gothic" w:hAnsi="Century Gothic"/>
                <w:sz w:val="20"/>
              </w:rPr>
            </w:pPr>
            <w:r w:rsidRPr="004439EF">
              <w:rPr>
                <w:rFonts w:ascii="Century Gothic" w:hAnsi="Century Gothic"/>
                <w:sz w:val="20"/>
              </w:rPr>
              <w:t>Stojak na pompy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80B" w14:textId="2BDACE44" w:rsidR="00124838" w:rsidRDefault="00124838" w:rsidP="00124838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4439EF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66A" w14:textId="77777777" w:rsidR="00124838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C0E0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05F9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4838" w:rsidRPr="00FF4BF5" w14:paraId="5100C882" w14:textId="77777777" w:rsidTr="008D6B7F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0AA53051" w14:textId="77777777" w:rsidR="00124838" w:rsidRPr="00FF4BF5" w:rsidRDefault="00124838" w:rsidP="008D6B7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3B3AFC" w14:textId="77777777" w:rsidR="00124838" w:rsidRPr="00FF4BF5" w:rsidRDefault="00124838" w:rsidP="008D6B7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52D227" w14:textId="77777777" w:rsidR="00124838" w:rsidRDefault="00124838" w:rsidP="008D6B7F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FEB5" w14:textId="13F3E67F" w:rsidR="00124838" w:rsidRPr="00FF4BF5" w:rsidRDefault="00124838" w:rsidP="008D6B7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zł (suma cen z poz. 1-5)</w:t>
            </w:r>
            <w:r w:rsidRPr="001D57E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25BE" w14:textId="77777777" w:rsidR="00124838" w:rsidRPr="00FF4BF5" w:rsidRDefault="00124838" w:rsidP="008D6B7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2618FEF1" w14:textId="77777777" w:rsidR="00124838" w:rsidRDefault="00124838" w:rsidP="00124838">
      <w:pPr>
        <w:rPr>
          <w:rFonts w:ascii="Century Gothic" w:hAnsi="Century Gothic"/>
          <w:sz w:val="10"/>
          <w:szCs w:val="10"/>
        </w:rPr>
      </w:pPr>
    </w:p>
    <w:p w14:paraId="27F9239E" w14:textId="77777777" w:rsidR="00124838" w:rsidRDefault="00124838" w:rsidP="00124838">
      <w:pPr>
        <w:rPr>
          <w:rFonts w:ascii="Century Gothic" w:hAnsi="Century Gothic"/>
          <w:sz w:val="10"/>
          <w:szCs w:val="10"/>
        </w:rPr>
      </w:pPr>
    </w:p>
    <w:p w14:paraId="1BD8237E" w14:textId="77777777" w:rsidR="00124838" w:rsidRPr="00FF4BF5" w:rsidRDefault="00124838" w:rsidP="00124838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124838" w:rsidRPr="00FF4BF5" w14:paraId="60E14267" w14:textId="77777777" w:rsidTr="008D6B7F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4A00" w14:textId="77777777" w:rsidR="00124838" w:rsidRPr="00FF4BF5" w:rsidRDefault="00124838" w:rsidP="008D6B7F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C8CE" w14:textId="77777777" w:rsidR="00124838" w:rsidRPr="00FF4BF5" w:rsidRDefault="00124838" w:rsidP="008D6B7F">
            <w:pPr>
              <w:pStyle w:val="Skrconyadreszwrotny"/>
              <w:snapToGrid w:val="0"/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186AB423" w14:textId="6E4E9273" w:rsidR="005979A3" w:rsidRPr="00124838" w:rsidRDefault="005979A3">
      <w:pPr>
        <w:suppressAutoHyphens w:val="0"/>
        <w:spacing w:after="20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41A93A5E" w14:textId="77777777" w:rsidR="0097030B" w:rsidRPr="00FF4BF5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FF4BF5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2"/>
        <w:gridCol w:w="1561"/>
        <w:gridCol w:w="4354"/>
        <w:gridCol w:w="2528"/>
      </w:tblGrid>
      <w:tr w:rsidR="008457DA" w:rsidRPr="008D6B7F" w14:paraId="2FEEF54F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77777777" w:rsidR="008457DA" w:rsidRPr="008D6B7F" w:rsidRDefault="008457DA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77777777" w:rsidR="008457DA" w:rsidRPr="008D6B7F" w:rsidRDefault="008457DA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D6B7F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77777777" w:rsidR="008457DA" w:rsidRPr="008D6B7F" w:rsidRDefault="008457DA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77777777" w:rsidR="008457DA" w:rsidRPr="008D6B7F" w:rsidRDefault="008457DA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77777777" w:rsidR="008457DA" w:rsidRPr="008D6B7F" w:rsidRDefault="008457DA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22268C" w:rsidRPr="008D6B7F" w14:paraId="2AD6269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BBD" w14:textId="6DF4152C" w:rsidR="0022268C" w:rsidRPr="008D6B7F" w:rsidRDefault="0022268C" w:rsidP="0022268C">
            <w:pPr>
              <w:pStyle w:val="Akapitzlist"/>
              <w:widowControl w:val="0"/>
              <w:numPr>
                <w:ilvl w:val="0"/>
                <w:numId w:val="12"/>
              </w:numPr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6DAE" w14:textId="1939A816" w:rsidR="0022268C" w:rsidRPr="008D6B7F" w:rsidRDefault="0022268C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b w:val="0"/>
                <w:sz w:val="20"/>
                <w:szCs w:val="20"/>
                <w:lang w:eastAsia="en-US"/>
              </w:rPr>
            </w:pPr>
            <w:r w:rsidRPr="008D6B7F">
              <w:rPr>
                <w:rFonts w:ascii="Century Gothic" w:hAnsi="Century Gothic"/>
                <w:b w:val="0"/>
                <w:sz w:val="20"/>
                <w:szCs w:val="20"/>
              </w:rPr>
              <w:t>Ujednolicony panel sterowania w pompach strzykawkowych i objętościowych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2A5" w14:textId="18B7F166" w:rsidR="0022268C" w:rsidRPr="008D6B7F" w:rsidRDefault="0022268C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F5A" w14:textId="77777777" w:rsidR="0022268C" w:rsidRPr="008D6B7F" w:rsidRDefault="0022268C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CFB" w14:textId="77777777" w:rsidR="0022268C" w:rsidRPr="008D6B7F" w:rsidRDefault="0022268C" w:rsidP="008D6B7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55BC109C" w14:textId="3CF14906" w:rsidR="0022268C" w:rsidRPr="008D6B7F" w:rsidRDefault="0022268C" w:rsidP="008D6B7F">
            <w:pPr>
              <w:widowControl w:val="0"/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22268C" w:rsidRPr="008D6B7F" w14:paraId="35D9B852" w14:textId="77777777" w:rsidTr="008D6B7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2EF78" w14:textId="2284005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Pompy strzykawkowe – 105 szt.</w:t>
            </w:r>
          </w:p>
        </w:tc>
      </w:tr>
      <w:tr w:rsidR="0022268C" w:rsidRPr="008D6B7F" w14:paraId="1B5B85ED" w14:textId="0689DD24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9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FD8" w14:textId="1A3C7B8C" w:rsidR="0022268C" w:rsidRPr="008D6B7F" w:rsidRDefault="0022268C" w:rsidP="00FA4D2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8D5" w14:textId="1D5C61AF" w:rsidR="0022268C" w:rsidRPr="008D6B7F" w:rsidRDefault="0022268C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47E" w14:textId="77777777" w:rsidR="0022268C" w:rsidRPr="008D6B7F" w:rsidRDefault="0022268C" w:rsidP="00E1660F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9B2" w14:textId="35F39A9E" w:rsidR="0022268C" w:rsidRPr="008D6B7F" w:rsidRDefault="0022268C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64CDBB3A" w14:textId="68D1451B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1A5" w14:textId="7C1C3669" w:rsidR="0022268C" w:rsidRPr="008D6B7F" w:rsidRDefault="0022268C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2B8" w14:textId="11ACFC6C" w:rsidR="0022268C" w:rsidRPr="008D6B7F" w:rsidRDefault="008D6B7F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BF" w14:textId="47126A1D" w:rsidR="0022268C" w:rsidRPr="008D6B7F" w:rsidRDefault="0022268C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273" w14:textId="287DC72F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pkt. Za najwyższy stopień IP, pozostałe 0 pkt.</w:t>
            </w:r>
          </w:p>
        </w:tc>
      </w:tr>
      <w:tr w:rsidR="0022268C" w:rsidRPr="008D6B7F" w14:paraId="2450FFBD" w14:textId="557431EA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2B9" w14:textId="7C4F1815" w:rsidR="0022268C" w:rsidRPr="008D6B7F" w:rsidRDefault="0022268C" w:rsidP="0087306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Zasilanie 220-240 V AC, 50 Hz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CE6" w14:textId="015BDECF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74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30E" w14:textId="47F91339" w:rsidR="0022268C" w:rsidRPr="008D6B7F" w:rsidRDefault="0022268C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30E87B63" w14:textId="30D3AD6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FD4" w14:textId="3C7F645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Bateria o krótkim czasie ładowania (podać dokładny czas ładowania od trybu pełnego rozładowania, aż do trybu pełnego naładowania nowego egzemplarza podany przez producenta)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9A7" w14:textId="5D547D98" w:rsidR="0022268C" w:rsidRPr="008D6B7F" w:rsidRDefault="0022268C" w:rsidP="008D6B7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  <w:r w:rsidR="008D6B7F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A0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623" w14:textId="1FB616DD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za najkrótszy czas ładowania baterii, pozostałe 0 pkt.</w:t>
            </w:r>
          </w:p>
        </w:tc>
      </w:tr>
      <w:tr w:rsidR="0022268C" w:rsidRPr="008D6B7F" w14:paraId="268D59F6" w14:textId="13AA7DB1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5D7" w14:textId="2797D89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EA3" w14:textId="075D6E4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B6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DD3" w14:textId="67281E95" w:rsidR="0022268C" w:rsidRPr="008D6B7F" w:rsidRDefault="0022268C" w:rsidP="001B356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22268C" w:rsidRPr="008D6B7F" w14:paraId="2E99130E" w14:textId="72B3A1E2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C72" w14:textId="1D5A9A56" w:rsidR="0022268C" w:rsidRPr="008D6B7F" w:rsidRDefault="0022268C" w:rsidP="00491E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5 ml/godz. nie mniej niż 5 godzin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9FA" w14:textId="37DFA77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4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F01" w14:textId="1A27577F" w:rsidR="0022268C" w:rsidRPr="008D6B7F" w:rsidRDefault="0022268C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22268C" w:rsidRPr="008D6B7F" w14:paraId="0C3AA805" w14:textId="0BB579CC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5483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Niezależny wskaźnik stanu naładowania akumulatora pompy wyświetlający poziom naładowania/rozładowania akumulatora. Wskaźnik przedstawiać ma użytkownikowi orientacyjny poziom naładowania/rozładowania akumulatora w danej chwili, dlatego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Zamawiający  dopuszcza prezentację tego parametru w stanie włączenia jak i wyłączenia pompy. Zamawiający nie dopuszcza prezentacji stanu naładowania /rozładowania akumulatora w trybie serwisowym</w:t>
            </w:r>
          </w:p>
          <w:p w14:paraId="283B1A54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A7130EB" w14:textId="7E6DE23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Wskaźnik stanu naładowania akumulatora na obudowie pompy widoczny przy włączonej i wyłączonej pompie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B37" w14:textId="588BCEF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TAK – Podać opis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96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656" w14:textId="0690A18C" w:rsidR="0022268C" w:rsidRPr="008D6B7F" w:rsidRDefault="0022268C" w:rsidP="00CB47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E8BA502" w14:textId="6EC7838D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2D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C89" w14:textId="53061F8B" w:rsidR="0022268C" w:rsidRPr="008D6B7F" w:rsidRDefault="0022268C" w:rsidP="003F0F4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uchwytami.(dla 100% pomp)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C1D" w14:textId="72403C2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52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33B" w14:textId="7F5ED182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0CA1A13" w14:textId="768D5464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1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3F" w14:textId="6C51F393" w:rsidR="0022268C" w:rsidRPr="008D6B7F" w:rsidRDefault="0022268C" w:rsidP="003F0F4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Wbudowany, nie demontowany uchwyt ułatwiający przenoszenie pompy lub uchwyt montowany dodatkowo (w przypadku demotowalnego dla 100% pomp)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70" w14:textId="3A74FAD8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E9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156" w14:textId="34C804C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84A7B80" w14:textId="58CC4134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7CF" w14:textId="54EE033E" w:rsidR="0022268C" w:rsidRPr="008D6B7F" w:rsidRDefault="0022268C" w:rsidP="003F0F4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Dla pomp posiadających zasilacz zewnętrzny, zasilacze dla 100% pomp.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E3B" w14:textId="52175BFE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C1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74F" w14:textId="6530F836" w:rsidR="0022268C" w:rsidRPr="008D6B7F" w:rsidRDefault="0022268C" w:rsidP="00666C1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FA10854" w14:textId="7FABF40E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7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99F" w14:textId="22AF20C3" w:rsidR="0022268C" w:rsidRPr="008D6B7F" w:rsidRDefault="0022268C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Zatrzaskowy sposób mocowania pompy w stacji dokującej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9E8" w14:textId="338896F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78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B99" w14:textId="1A13FEB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A0AC385" w14:textId="6D808CEB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2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F48" w14:textId="0C2041F3" w:rsidR="0022268C" w:rsidRPr="008D6B7F" w:rsidRDefault="0022268C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Manualne mocowanie w pompie lub mechaniczne mocowanie strzykawki w pompie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FF5" w14:textId="1E48B06C" w:rsidR="0022268C" w:rsidRPr="008D6B7F" w:rsidRDefault="008D6B7F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277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C5E" w14:textId="31EA7920" w:rsidR="0022268C" w:rsidRPr="008D6B7F" w:rsidRDefault="0022268C" w:rsidP="001B35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0 pkt za manualne mocowanie w pompie; 1 pkt za mechaniczne mocowanie strzykawki w pompie</w:t>
            </w:r>
          </w:p>
        </w:tc>
      </w:tr>
      <w:tr w:rsidR="0022268C" w:rsidRPr="008D6B7F" w14:paraId="6D2D1C63" w14:textId="14725945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3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1DF" w14:textId="729874B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Montaż strzykawki od czoła pompy infuzyjnej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8A2" w14:textId="5DC2221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2A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1AC" w14:textId="7BA29A3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36FFC8B" w14:textId="0E40C1E8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EC0" w14:textId="2802B28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Ustawianie parametrów infuzji za pomocą klawiatury strzałkowej lub symbolicznej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879" w14:textId="0A87C5A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0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7C1" w14:textId="15B56A23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955E2B3" w14:textId="37DD0541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095" w14:textId="6BB5807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Wbudowany interfejs do dwustronnej komunikacji z systemem zarządzającym infuzją oraz innym pompami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A41" w14:textId="2D0EB844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F8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2AA" w14:textId="28BFCA6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5A8A4BD" w14:textId="57950D7A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041" w14:textId="60C529C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Ciężar urządzenia w [kg] nie więcej niż 2,4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ECB" w14:textId="06E1DA39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43C" w14:textId="217D5F07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– za najniższy ciężar , pozostałe 0 pkt</w:t>
            </w:r>
          </w:p>
        </w:tc>
      </w:tr>
      <w:tr w:rsidR="0022268C" w:rsidRPr="008D6B7F" w14:paraId="4E7E7480" w14:textId="07E36561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57E" w14:textId="61B34A5C" w:rsidR="0022268C" w:rsidRPr="008D6B7F" w:rsidRDefault="0022268C" w:rsidP="00A325F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(w cm</w:t>
            </w:r>
            <w:r w:rsidRPr="008D6B7F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8D6B7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8CA" w14:textId="36389BD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4F" w14:textId="77777777" w:rsidR="0022268C" w:rsidRPr="008D6B7F" w:rsidRDefault="0022268C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D2A" w14:textId="34BE6616" w:rsidR="0022268C" w:rsidRPr="008D6B7F" w:rsidRDefault="0022268C" w:rsidP="00A325F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1 pkt za ekran wbudowany w pompę o największej powierzchni wyświetlacza, pozostałe 0 pkt. </w:t>
            </w:r>
          </w:p>
        </w:tc>
      </w:tr>
      <w:tr w:rsidR="0022268C" w:rsidRPr="008D6B7F" w14:paraId="12D7F6F3" w14:textId="6636F221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0D0" w14:textId="075F2693" w:rsidR="0022268C" w:rsidRPr="008D6B7F" w:rsidRDefault="0022268C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Historia zdarzeń, przechowywana w pamięci pompy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6B8" w14:textId="584E6620" w:rsidR="0022268C" w:rsidRPr="008D6B7F" w:rsidRDefault="008D6B7F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6F" w14:textId="77777777" w:rsidR="0022268C" w:rsidRPr="008D6B7F" w:rsidRDefault="0022268C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32D" w14:textId="7F144976" w:rsidR="0022268C" w:rsidRPr="008D6B7F" w:rsidRDefault="0022268C" w:rsidP="00CC11F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2 pkt za największą ilość zdarzeń, pozostałe 0 pkt.</w:t>
            </w:r>
          </w:p>
        </w:tc>
      </w:tr>
      <w:tr w:rsidR="0022268C" w:rsidRPr="008D6B7F" w14:paraId="23EFEE20" w14:textId="13332D6F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998" w14:textId="485332DF" w:rsidR="0022268C" w:rsidRPr="008D6B7F" w:rsidRDefault="0022268C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Praca ze strzykawkami o pojemności minimum od 5 do 50/60 ml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13D" w14:textId="7162DD0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  <w:r w:rsid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D6B7F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4B" w14:textId="77777777" w:rsidR="0022268C" w:rsidRPr="008D6B7F" w:rsidRDefault="0022268C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0E" w14:textId="1EFE40BD" w:rsidR="0022268C" w:rsidRPr="008D6B7F" w:rsidRDefault="0022268C" w:rsidP="001B35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Dodatkowa praca ze strzykawkami 2/3 ml – 1 pkt</w:t>
            </w:r>
          </w:p>
        </w:tc>
      </w:tr>
      <w:tr w:rsidR="0022268C" w:rsidRPr="008D6B7F" w14:paraId="3D1061C8" w14:textId="3EF48AC8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6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90A" w14:textId="3CD2B699" w:rsidR="0022268C" w:rsidRPr="008D6B7F" w:rsidRDefault="0022268C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Zakres szybkości przepływu w zakresie nie mniejszym niż od 0,1 do 1200 ml/godz dla strzykawki 50 ml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07D" w14:textId="78C713C3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  <w:r w:rsid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D6B7F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EFD" w14:textId="77777777" w:rsidR="0022268C" w:rsidRPr="008D6B7F" w:rsidRDefault="0022268C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92F" w14:textId="63190A8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za najwyższą prędkość, 0 pkt za pozostałe</w:t>
            </w:r>
          </w:p>
        </w:tc>
      </w:tr>
      <w:tr w:rsidR="0022268C" w:rsidRPr="008D6B7F" w14:paraId="158EC051" w14:textId="683F6518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61F" w14:textId="52B5FE83" w:rsidR="0022268C" w:rsidRPr="008D6B7F" w:rsidRDefault="0022268C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Objętość infuzji w zakresie nie mniejszym niż 0,1 do 999 ml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276" w14:textId="2AF1D224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B" w14:textId="1A176DCC" w:rsidR="0022268C" w:rsidRPr="008D6B7F" w:rsidRDefault="0022268C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BD1" w14:textId="0FDBDFD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8BCAEDC" w14:textId="1C19B59E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5C" w14:textId="0127CFF8" w:rsidR="0022268C" w:rsidRPr="008D6B7F" w:rsidRDefault="0022268C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zmiany prędkości podaży leku w trakcie pracy bez konieczności wyłączenia pompy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9DA" w14:textId="6F6216C9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B7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7C" w14:textId="211117FB" w:rsidR="0022268C" w:rsidRPr="008D6B7F" w:rsidRDefault="0022268C" w:rsidP="00CC11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EA4A1D1" w14:textId="37B9790E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B22" w14:textId="27D1B9E6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Dokładność systemu przy szybkości 1 ml/godz i powyżej –    ( ± 3% 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281" w14:textId="084E0A2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  <w:r w:rsid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D6B7F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D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6C6" w14:textId="1D89B0CB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Najwyższa dokładność – 2 pkt. Pozostałe – 0 pkt.</w:t>
            </w:r>
          </w:p>
        </w:tc>
      </w:tr>
      <w:tr w:rsidR="0022268C" w:rsidRPr="008D6B7F" w14:paraId="11CDF46D" w14:textId="60A92F48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246D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Możliwość pracy co najmniej w następujących trybach : tylko szybkość dozowania w ml/godz; szybkość dozowania + objętość infuzji do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podania; objętość do podania + czas podaży</w:t>
            </w:r>
          </w:p>
          <w:p w14:paraId="3F8F51B5" w14:textId="0B924AC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( automatyczne wyliczanie prędkości podaży)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7C1" w14:textId="064BA4B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8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BDF" w14:textId="1EF9B919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80886C3" w14:textId="1297D950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03F" w14:textId="6D3EC0A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programowania infuzji w jednostkach masy: ng,  μg, mg, g, mmol, mU, U, kcal, mEq  , –  na kg masy ciała pacjenta lub nie, na czas (na 24godziny, godzinę oraz minutę).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E81" w14:textId="1B71DF4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1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0C" w14:textId="7A904098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E7D6F02" w14:textId="370679F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A80" w14:textId="0B0B0D32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Dozowanie z prędkością wyliczoną na podstawie objętości i czasu, w którym dawka ma być podana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D30" w14:textId="4205E1F3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5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E08" w14:textId="76B9F640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8E28338" w14:textId="4BAADCA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9FE" w14:textId="5728E052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wyboru trybów pracy po zakończeniu infuzji minimum: zatrzymanie infuzji, tryb KVO (utrzymanie drożności wlewu/naczynia), kontynuacja infuzji z poprzednią prędkością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09D" w14:textId="5632995B" w:rsidR="0022268C" w:rsidRPr="008D6B7F" w:rsidRDefault="0022268C" w:rsidP="003645E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9E" w14:textId="77777777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974" w14:textId="6E3223A7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72C7758" w14:textId="35C52CE2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8FB" w14:textId="148EB794" w:rsidR="0022268C" w:rsidRPr="008D6B7F" w:rsidRDefault="0022268C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52C" w14:textId="4225709F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03F" w14:textId="315E6505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19E" w14:textId="0D5641D1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83D337C" w14:textId="5C73CCFC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3E3" w14:textId="4127AFF7" w:rsidR="0022268C" w:rsidRPr="008D6B7F" w:rsidRDefault="0022268C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automatyczny (hands free) z konfigurowaną przez użytkownika prędkością podaży w zakresie min 10 – 1200 ml/h oraz objętością dawki w zakresie min 0,1 – 25 ml.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C7F" w14:textId="2A9663AF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A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27E" w14:textId="5B2AB979" w:rsidR="0022268C" w:rsidRPr="008D6B7F" w:rsidRDefault="0022268C" w:rsidP="001B35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2F549F25" w14:textId="40E03906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49A" w14:textId="16AD9451" w:rsidR="0022268C" w:rsidRPr="008D6B7F" w:rsidRDefault="0022268C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ręczny (hands on) z konfigurowaną przez użytkownika prędkością podaży w zakresie min 10 – 1200 ml/h i kontrolą objętości podanego bolusa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E98" w14:textId="1C1F9B94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9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12" w14:textId="37E2CDC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50B441F9" w14:textId="67118D24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32E" w14:textId="35D4704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Automatyczna funkcja antybolus po okluzji czyli zabezpieczanie przed podaniem niekontrolowanego bolusa po alarmie okluzji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6DB" w14:textId="31E38BF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2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E10" w14:textId="017C489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C691FF0" w14:textId="3701C92F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7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2AA" w14:textId="17FA5B05" w:rsidR="0022268C" w:rsidRPr="008D6B7F" w:rsidRDefault="0022268C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wypełnienia drenu z prędkością regulowaną w zakresie 100 – 500 ml/h, z zakresem objetosci od 0,5 do 5 ml.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C81" w14:textId="7A829A3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E8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F3F" w14:textId="0928B334" w:rsidR="0022268C" w:rsidRPr="008D6B7F" w:rsidRDefault="0022268C" w:rsidP="00FC09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0B8A3D16" w14:textId="2D952461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20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A07" w14:textId="78EA67FD" w:rsidR="0022268C" w:rsidRPr="008D6B7F" w:rsidRDefault="0022268C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szybkiego startu – do automatycznego kasowania luzów między mechanizmem tłoka a strzykawką podczas rozpoczynania wlewu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B01" w14:textId="53A45E1A" w:rsidR="0022268C" w:rsidRPr="008D6B7F" w:rsidRDefault="0022268C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D9A" w14:textId="77777777" w:rsidR="0022268C" w:rsidRPr="008D6B7F" w:rsidRDefault="0022268C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52E" w14:textId="6B0D9603" w:rsidR="0022268C" w:rsidRPr="008D6B7F" w:rsidRDefault="0022268C" w:rsidP="004648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20D220C3" w14:textId="5CF21435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16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D94" w14:textId="17594C65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„back off” – automatycznego wycofania tłoka celem redukcji objętości bolusa w pełnym zakresie, po zwolnieniu okluzji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F8" w14:textId="57D48F63" w:rsidR="0022268C" w:rsidRPr="008D6B7F" w:rsidRDefault="0022268C" w:rsidP="003645E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E57" w14:textId="77777777" w:rsidR="0022268C" w:rsidRPr="008D6B7F" w:rsidRDefault="0022268C" w:rsidP="008457D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BB1" w14:textId="6922EDB5" w:rsidR="0022268C" w:rsidRPr="008D6B7F" w:rsidRDefault="0022268C" w:rsidP="008457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6177CD0B" w14:textId="6C029745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9C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9D1" w14:textId="284640FF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9CB" w14:textId="2A383D85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5C1" w14:textId="4A9CEAB6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21F" w14:textId="00E52854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D3A9943" w14:textId="17436852" w:rsidTr="008D6B7F">
        <w:trPr>
          <w:trHeight w:val="216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82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C95" w14:textId="7248DAAE" w:rsidR="0022268C" w:rsidRPr="008D6B7F" w:rsidRDefault="0022268C" w:rsidP="005D7B6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1E1" w14:textId="6FFA3FF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5F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417" w14:textId="6E73FA28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115304D" w14:textId="01FCA755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2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AE7" w14:textId="09C47F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542" w14:textId="20451AF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TAK,podać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0E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EC1" w14:textId="487E6061" w:rsidR="0022268C" w:rsidRPr="008D6B7F" w:rsidRDefault="0022268C" w:rsidP="00B9290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3 pkt, Nie – 0 pkt</w:t>
            </w:r>
          </w:p>
        </w:tc>
      </w:tr>
      <w:tr w:rsidR="0022268C" w:rsidRPr="008D6B7F" w14:paraId="24A4D647" w14:textId="5F532DD1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9C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11C" w14:textId="344224C2" w:rsidR="0022268C" w:rsidRPr="008D6B7F" w:rsidRDefault="0022268C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Możliwość zaprogramowania parametrów infuzji dla pacjenta o ciężarze w zakresie od poniżej 500 gramów do maksymalnie   250 kg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334" w14:textId="6888F56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83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83A" w14:textId="693A47FA" w:rsidR="0022268C" w:rsidRPr="008D6B7F" w:rsidRDefault="0022268C" w:rsidP="004373C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E9519E8" w14:textId="5A85CFD0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94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736" w14:textId="7BE8356E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Wyświetlanie wybranej przez Użytkownika nazwy leku na ekranie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1DC" w14:textId="1656C79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41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E8C" w14:textId="1A3353F5" w:rsidR="0022268C" w:rsidRPr="008D6B7F" w:rsidRDefault="0022268C" w:rsidP="004373C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78587F0" w14:textId="26427652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54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168" w14:textId="3E2893A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Możliwość równoczesnego wyświetlenia na ekranie pompy nazwy leków zawierające największą możliwą liczbę znaków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2BB" w14:textId="34E8BD8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  <w:r w:rsid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D6B7F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28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F26" w14:textId="12010302" w:rsidR="0022268C" w:rsidRPr="008D6B7F" w:rsidRDefault="0022268C" w:rsidP="001B67B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0,5 pkt za największą ilość pozycji, pozostałe 0 pkt.</w:t>
            </w:r>
          </w:p>
        </w:tc>
      </w:tr>
      <w:tr w:rsidR="0022268C" w:rsidRPr="008D6B7F" w14:paraId="12EF2790" w14:textId="5D49FF5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CD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640E2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Wskaźnik wielkości okluzji, ustawianie granicy ciśnienia okluzji przed jak i w czasie infuzji bez jej przerywania, alarmy okluzji w zakresie nie mniejszym niż od 50 do 1000 mmHg (+/-20%)</w:t>
            </w:r>
          </w:p>
          <w:p w14:paraId="54A1988E" w14:textId="6713F6D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Ustawienie poziomu ciśnienia okluzji min. 9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poziomów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F62" w14:textId="5FBAEC4E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8D6B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D6B7F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1BD" w14:textId="77777777" w:rsidR="0022268C" w:rsidRPr="008D6B7F" w:rsidRDefault="0022268C" w:rsidP="00696B00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2E004D9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843" w14:textId="7A4EC8E4" w:rsidR="0022268C" w:rsidRPr="008D6B7F" w:rsidRDefault="0022268C" w:rsidP="00696B0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&gt;15 poziomów 1 pkt;  pozostałe 0 pkt </w:t>
            </w:r>
          </w:p>
          <w:p w14:paraId="5CADCF1B" w14:textId="4E02E949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0C92AF32" w14:textId="13A5B2C9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3D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2EA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6DBD8F85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C37CC8B" w14:textId="77777777" w:rsidR="0022268C" w:rsidRPr="008D6B7F" w:rsidRDefault="0022268C" w:rsidP="00696B00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23AEA147" w14:textId="77777777" w:rsidR="0022268C" w:rsidRPr="008D6B7F" w:rsidRDefault="0022268C" w:rsidP="00696B00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7D6DDDC8" w14:textId="77777777" w:rsidR="0022268C" w:rsidRPr="008D6B7F" w:rsidRDefault="0022268C" w:rsidP="00696B00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7AE23C50" w14:textId="77777777" w:rsidR="0022268C" w:rsidRPr="008D6B7F" w:rsidRDefault="0022268C" w:rsidP="00696B00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5430B03D" w14:textId="77777777" w:rsidR="0022268C" w:rsidRPr="008D6B7F" w:rsidRDefault="0022268C" w:rsidP="00696B00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6AE5F2A4" w14:textId="77777777" w:rsidR="0022268C" w:rsidRPr="008D6B7F" w:rsidRDefault="0022268C" w:rsidP="00696B00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Graficzny obraz stanu ciśnienia </w:t>
            </w:r>
          </w:p>
          <w:p w14:paraId="1357C574" w14:textId="3B6BBAE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F32" w14:textId="129A7FA8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018" w14:textId="77777777" w:rsidR="0022268C" w:rsidRPr="008D6B7F" w:rsidRDefault="0022268C" w:rsidP="00696B00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5164E2D" w14:textId="77777777" w:rsidR="0022268C" w:rsidRPr="008D6B7F" w:rsidRDefault="0022268C" w:rsidP="00696B00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739A2A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111" w14:textId="43C1C593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A241C2A" w14:textId="0F27CF7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8B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698" w14:textId="7BC57F3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Funkcja Stand-By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07D" w14:textId="62ADCFD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8E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F42" w14:textId="410A94B7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F2BE509" w14:textId="1D81CCD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6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811" w14:textId="4DF7F9C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pracy pompy w systemie zarządzającym infuzjami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1B2" w14:textId="3D357A0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20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758" w14:textId="4797C76C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5CDD0ED" w14:textId="56F7ED95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A7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413" w14:textId="24CA426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sz w:val="20"/>
                <w:szCs w:val="20"/>
              </w:rPr>
              <w:t>Alarmy optyczne i akustyczne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C41" w14:textId="43C307B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ACD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55C" w14:textId="6B7D5F6F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1629E6C9" w14:textId="1FA3631A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A2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400" w14:textId="7E61CD1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Dwustopniowe zróżnicowane akustyczne i optyczne (wizualne)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B2D" w14:textId="0905F899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BD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18" w14:textId="451EC83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0CA113A" w14:textId="0739BE2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1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C3" w14:textId="48F2EBFF" w:rsidR="0022268C" w:rsidRPr="008D6B7F" w:rsidRDefault="0022268C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Okluzji z zatrzymaniem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0A4" w14:textId="2A547A91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582" w14:textId="77777777" w:rsidR="0022268C" w:rsidRPr="008D6B7F" w:rsidRDefault="0022268C" w:rsidP="00FC095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594" w14:textId="05EED9DB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D5E7949" w14:textId="7925E8BD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C5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D7B" w14:textId="77777777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Bliskiego końca infuzji </w:t>
            </w:r>
          </w:p>
          <w:p w14:paraId="715CCFAF" w14:textId="5F7C403D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71" w14:textId="229716FF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0F" w14:textId="3B7DBB5B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74" w14:textId="296F6F1B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37A32E5" w14:textId="008D4AC0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B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42" w14:textId="3306220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Końca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F17" w14:textId="0D53F109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692" w14:textId="61895485" w:rsidR="0022268C" w:rsidRPr="008D6B7F" w:rsidRDefault="0022268C" w:rsidP="00FC095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A90" w14:textId="4659699B" w:rsidR="0022268C" w:rsidRPr="008D6B7F" w:rsidRDefault="0022268C" w:rsidP="00FC095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43E1D26" w14:textId="3432D6EF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0B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FD9" w14:textId="6F3546C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przypominający zatrzymana infuzja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079" w14:textId="69E960F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E3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2F7" w14:textId="3938C1D0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A3A91FD" w14:textId="1B5B740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87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904" w14:textId="51700E3F" w:rsidR="0022268C" w:rsidRPr="008D6B7F" w:rsidRDefault="0022268C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Złego zamocowania strzykawki ze wskazaniem miejsca gdzie to nastąpiło lub w przypadku napędu automatycznego – komunikat nieznana strzykawka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BDA" w14:textId="52DF5DE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52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439" w14:textId="5E215628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F6EB161" w14:textId="2EC2ADA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43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D06" w14:textId="3FF3191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zbliżającego się rozładowania akumulatora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FE2" w14:textId="6C15878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D7D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CD4" w14:textId="10FD2488" w:rsidR="0022268C" w:rsidRPr="008D6B7F" w:rsidRDefault="0022268C" w:rsidP="00845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2AE931D" w14:textId="7A59572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13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F00" w14:textId="5A6F2AD4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Rozładowania baterii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4F0" w14:textId="75CAF468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F09" w14:textId="77777777" w:rsidR="0022268C" w:rsidRPr="008D6B7F" w:rsidRDefault="0022268C" w:rsidP="008457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98F" w14:textId="060F417B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75B0600" w14:textId="4B3D5A54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C8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CE5" w14:textId="124FBD5D" w:rsidR="0022268C" w:rsidRPr="008D6B7F" w:rsidRDefault="0022268C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Możliwość łączenie i zasilania jednym przewodem pompy w moduły min po 2 pompy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7F9" w14:textId="18205CAC" w:rsidR="0022268C" w:rsidRPr="008D6B7F" w:rsidRDefault="0022268C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993" w14:textId="77777777" w:rsidR="0022268C" w:rsidRPr="008D6B7F" w:rsidRDefault="0022268C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623" w14:textId="2C8FFBB1" w:rsidR="0022268C" w:rsidRPr="008D6B7F" w:rsidRDefault="0022268C" w:rsidP="00D744F8">
            <w:pPr>
              <w:tabs>
                <w:tab w:val="left" w:pos="1020"/>
                <w:tab w:val="center" w:pos="1156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2 pompy – 0 pkt. &gt;=3 pompy – 1 pkt.</w:t>
            </w:r>
          </w:p>
        </w:tc>
      </w:tr>
      <w:tr w:rsidR="0022268C" w:rsidRPr="008D6B7F" w14:paraId="235137E6" w14:textId="4DE0ECBE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B1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F37" w14:textId="2AB77A89" w:rsidR="0022268C" w:rsidRPr="008D6B7F" w:rsidRDefault="0022268C" w:rsidP="00533A2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Ustawianie poziomu ciśnienia okluzji –  min. 3 jednostki do wyboru – mmHg, kPa, PSI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8FA" w14:textId="5BE4AD50" w:rsidR="0022268C" w:rsidRPr="008D6B7F" w:rsidRDefault="0022268C" w:rsidP="00F1011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385" w14:textId="77777777" w:rsidR="0022268C" w:rsidRPr="008D6B7F" w:rsidRDefault="0022268C" w:rsidP="00F1011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434" w14:textId="18CA3D64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7888632A" w14:textId="3348FF8B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Nie 0 pkt </w:t>
            </w:r>
          </w:p>
        </w:tc>
      </w:tr>
      <w:tr w:rsidR="0022268C" w:rsidRPr="008D6B7F" w14:paraId="0107B637" w14:textId="40389C13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CE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6AE" w14:textId="12804CB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Mechanizm blokujący tłok zapobiegający samoczynnemu opróżnianiu strzykawki,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F3F" w14:textId="5F0AE9EE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C2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57E" w14:textId="77777777" w:rsidR="0022268C" w:rsidRPr="008D6B7F" w:rsidRDefault="0022268C" w:rsidP="00416A3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6814CCF5" w14:textId="433E8160" w:rsidR="0022268C" w:rsidRPr="008D6B7F" w:rsidRDefault="0022268C" w:rsidP="00416A3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22268C" w:rsidRPr="008D6B7F" w14:paraId="78C188B7" w14:textId="2897274E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BF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ECD" w14:textId="19DB6607" w:rsidR="0022268C" w:rsidRPr="008D6B7F" w:rsidRDefault="0022268C" w:rsidP="00416A3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programowania czasu infuzji przynajmniej od min. 1 – 96 godzin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0AB" w14:textId="4F92356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85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18C" w14:textId="77777777" w:rsidR="0022268C" w:rsidRPr="008D6B7F" w:rsidRDefault="0022268C" w:rsidP="00416A3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405E326E" w14:textId="56F0A440" w:rsidR="0022268C" w:rsidRPr="008D6B7F" w:rsidRDefault="0022268C" w:rsidP="00416A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22268C" w:rsidRPr="008D6B7F" w14:paraId="2D563D04" w14:textId="358C9C60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DC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6E6" w14:textId="1FC4D40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Czujnik zmian ciśnienia w linii , wykrywający wzrost i spadek , bez konieczności użycia specjalnych drenów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A9A" w14:textId="2108628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6DD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ABC" w14:textId="7C334A3D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</w:t>
            </w:r>
          </w:p>
          <w:p w14:paraId="57853BDC" w14:textId="011D651D" w:rsidR="0022268C" w:rsidRPr="008D6B7F" w:rsidRDefault="0022268C" w:rsidP="008457D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22268C" w:rsidRPr="008D6B7F" w14:paraId="75327B0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5D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71D" w14:textId="05A3D77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Pobór mocy przez pompę [Wat]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B74" w14:textId="798DA188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AE0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C2D" w14:textId="1D63462C" w:rsidR="0022268C" w:rsidRPr="008D6B7F" w:rsidRDefault="0022268C" w:rsidP="0026665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Najmniejszy-1 pkt,</w:t>
            </w:r>
          </w:p>
          <w:p w14:paraId="0B848016" w14:textId="5468195B" w:rsidR="0022268C" w:rsidRPr="008D6B7F" w:rsidRDefault="0022268C" w:rsidP="00FC4F7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Pozostałe – 0 pkt</w:t>
            </w:r>
          </w:p>
        </w:tc>
      </w:tr>
      <w:tr w:rsidR="0022268C" w:rsidRPr="008D6B7F" w14:paraId="1621947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2D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261" w14:textId="6863A020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pracy pompy w trybie płynnego, automatycznego przejęcia infuzji przez drugą pompę, natychmiast po zakończeniu infuzji w pierwszej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E403" w14:textId="4F50124A" w:rsidR="0022268C" w:rsidRPr="008D6B7F" w:rsidRDefault="0022268C" w:rsidP="006179D6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997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8CF" w14:textId="32ADC44A" w:rsidR="0022268C" w:rsidRPr="008D6B7F" w:rsidRDefault="0022268C" w:rsidP="004373C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AB6E50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30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3C9" w14:textId="2733227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Objętość zajmowana przez pojedynczą pompę [cm3]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39B" w14:textId="6FBE093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462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2B24" w14:textId="687488F3" w:rsidR="0022268C" w:rsidRPr="008D6B7F" w:rsidRDefault="0022268C" w:rsidP="00696B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Najmniejsza – 2 pkt, pozostałe -0 pkt</w:t>
            </w:r>
          </w:p>
        </w:tc>
      </w:tr>
      <w:tr w:rsidR="0022268C" w:rsidRPr="008D6B7F" w14:paraId="0F84E387" w14:textId="77777777" w:rsidTr="008D6B7F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671" w14:textId="0272327B" w:rsidR="0022268C" w:rsidRPr="008D6B7F" w:rsidRDefault="0022268C" w:rsidP="00696B0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Pompy objętościowe 35 szt.</w:t>
            </w:r>
          </w:p>
        </w:tc>
      </w:tr>
      <w:tr w:rsidR="0022268C" w:rsidRPr="008D6B7F" w14:paraId="50F6413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E2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560" w14:textId="3515EC80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37D" w14:textId="251EC89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46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6D4" w14:textId="2902E7E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837D06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EF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22B" w14:textId="6F8783F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90E" w14:textId="3D376DC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B5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F6D" w14:textId="4FB3BBC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pkt. Za najwyższy stopień IP, pozostałe 0 pkt.</w:t>
            </w:r>
          </w:p>
        </w:tc>
      </w:tr>
      <w:tr w:rsidR="0022268C" w:rsidRPr="008D6B7F" w14:paraId="6530A9D9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38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729" w14:textId="27A18ED6" w:rsidR="0022268C" w:rsidRPr="008D6B7F" w:rsidRDefault="0022268C" w:rsidP="005614F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Pompa objętościowa do dożylnej podaży leków i płynów, krwi i produktów krwiopochodnych, żywienia pozajelitowego.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6EC" w14:textId="7BF1631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C4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A1D" w14:textId="78048B4A" w:rsidR="0022268C" w:rsidRPr="008D6B7F" w:rsidRDefault="0022268C" w:rsidP="00D744F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334C539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65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5F5" w14:textId="7673176F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Zabezpieczenie przed swobodnym przepływem niezależnie w pompie i w drenie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1FE" w14:textId="3856F270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CE2" w14:textId="77777777" w:rsidR="0022268C" w:rsidRPr="008D6B7F" w:rsidRDefault="0022268C" w:rsidP="00D744F8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349" w14:textId="7A9F88ED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4E10B7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6C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FDD" w14:textId="5554EEE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Automatycznie uruchamiana blokada swobodnego przepływu w drenie po otwarciu drzwiczek pompy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686" w14:textId="365EB31E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FD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912" w14:textId="6A0A6880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A50DC9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95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25C" w14:textId="2C57F83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Zasilanie 220-240 V AC, 50 Hz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3E5" w14:textId="45D9A67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52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926" w14:textId="05EE92D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C8CBF2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E4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4BA" w14:textId="49D46A0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Niezależny wskaźnik stanu naładowania akumulatora pompy wyświetlający poziom naładowania/rozładowania akumulatora. Wskaźnik przedstawiać ma użytkownikowi orientacyjny poziom naładowania/rozładowania akumulatora w danej chwili, dlatego Zamawiający  dopuszcza prezentację tego parametru w stanie włączenia jak i wyłączenia pompy. Zamawiający nie dopuszcza prezentacji stanu naładowania /rozładowania akumulatora w trybie serwisowym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08E" w14:textId="74F3F12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podać opis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16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31D" w14:textId="4D77F708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46FE66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5E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5B" w14:textId="0E4CC3DA" w:rsidR="0022268C" w:rsidRPr="008D6B7F" w:rsidRDefault="0022268C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25 ml/godz. nie mniej niż 5 godzin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DEE" w14:textId="320242C9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6A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A59" w14:textId="1BC8E287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22268C" w:rsidRPr="008D6B7F" w14:paraId="00F5A16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AA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047" w14:textId="04A70FCA" w:rsidR="0022268C" w:rsidRPr="008D6B7F" w:rsidRDefault="0022268C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Dokładność podaży objętościowa min. ± 5%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7AA" w14:textId="18157B7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8F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B882" w14:textId="0B2D8DB3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51D4F9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D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AB3" w14:textId="6DA1B1DD" w:rsidR="0022268C" w:rsidRPr="008D6B7F" w:rsidRDefault="0022268C" w:rsidP="009632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Bateria o krótkim czasie ładowania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112" w14:textId="77777777" w:rsidR="0022268C" w:rsidRPr="008D6B7F" w:rsidRDefault="0022268C" w:rsidP="001B3567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8D6B7F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TAK</w:t>
            </w:r>
          </w:p>
          <w:p w14:paraId="657CA68C" w14:textId="0E553C3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AA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551" w14:textId="41E87820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45B95E9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B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1B3" w14:textId="5465DE0F" w:rsidR="0022268C" w:rsidRPr="008D6B7F" w:rsidRDefault="0022268C" w:rsidP="00F8715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B30" w14:textId="59B78D2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BE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F04C" w14:textId="47B850BA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1 pkt, Nie – 0 pkt</w:t>
            </w:r>
          </w:p>
        </w:tc>
      </w:tr>
      <w:tr w:rsidR="0022268C" w:rsidRPr="008D6B7F" w14:paraId="75DADA1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00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CD1" w14:textId="04FDD45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STAND-BY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EC7" w14:textId="18C83FF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B6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6E3" w14:textId="4158109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2CAACD9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D6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8C3" w14:textId="5549995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blokady ustawienia prędkości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7B8" w14:textId="038CF04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79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3A" w14:textId="50E9D04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4CAC449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A4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0F7" w14:textId="4117BC0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uchwytami.(dla 70% pomp)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388" w14:textId="0F855E6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D0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128" w14:textId="7E47BC4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344D31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59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773" w14:textId="316D962E" w:rsidR="0022268C" w:rsidRPr="008D6B7F" w:rsidRDefault="0022268C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Wbudowany, nie demontowany uchwyt ułatwiający przenoszenie pompy lub uchwyt montowany dodatkowo (w przypadku demotowalnego dla 70% pomp)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A96" w14:textId="7C14CF63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51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313" w14:textId="51AD165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BF5DE0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B3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8C9" w14:textId="7D308D9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Dla pomp posiadających zasilacz zewnętrzny, zasilacze dla 70% pomp.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A44" w14:textId="446439C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4F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F3B" w14:textId="64A3D15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8F2E64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DD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0E8" w14:textId="5F643C23" w:rsidR="0022268C" w:rsidRPr="008D6B7F" w:rsidRDefault="0022268C" w:rsidP="00B3713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Zatrzaskowy system mocowania do stacji dokującej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022" w14:textId="2363FE8F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23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093" w14:textId="4E297762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637716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08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33B" w14:textId="27D5D6BA" w:rsidR="0022268C" w:rsidRPr="008D6B7F" w:rsidRDefault="0022268C" w:rsidP="00904FE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Wbudowany interfejs z systemem dwustronnej komunikacji z systemem zarządzającym infuzją oraz innym pompami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F65" w14:textId="519B552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20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64A" w14:textId="4F1F23EB" w:rsidR="0022268C" w:rsidRPr="008D6B7F" w:rsidRDefault="0022268C" w:rsidP="001B67B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89124C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F1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146" w14:textId="78B1CB47" w:rsidR="0022268C" w:rsidRPr="008D6B7F" w:rsidRDefault="0022268C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Ciężar urządzenia [kg]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28A" w14:textId="0C28830B" w:rsidR="0022268C" w:rsidRPr="008D6B7F" w:rsidRDefault="008D6B7F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>Nie więcej niż 2,5 kg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89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3BF" w14:textId="71CB92D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– za najniższy ciężar , pozostałe 0 pkt</w:t>
            </w:r>
          </w:p>
        </w:tc>
      </w:tr>
      <w:tr w:rsidR="0022268C" w:rsidRPr="008D6B7F" w14:paraId="29EAAB2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6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254" w14:textId="29CE0CD7" w:rsidR="0022268C" w:rsidRPr="008D6B7F" w:rsidRDefault="0022268C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Duży, czytelny wyświetlacz wbudowany w pompie, z szerokim kątem widzenia z każdej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strony, o największej powierzchni (w cm</w:t>
            </w:r>
            <w:r w:rsidRPr="008D6B7F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8D6B7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E30" w14:textId="60CF64C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Podać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75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66F" w14:textId="17E9E8A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DDF885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D4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A6D" w14:textId="30DD1339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Historia zdarzeń, przechowywana w pamięci pompy dostępna dla personelu lub z urządzeniami dodatkowymi, o największej możliwej liczbie zdarzeń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10E" w14:textId="66DAC22A" w:rsidR="0022268C" w:rsidRPr="008D6B7F" w:rsidRDefault="008D6B7F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C40" w14:textId="77777777" w:rsidR="0022268C" w:rsidRPr="008D6B7F" w:rsidRDefault="0022268C" w:rsidP="001B3567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14:paraId="63CB10C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BAD" w14:textId="7DE2937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 pkt za największą ilość zdarzeń, pozostałe 0 pkt.</w:t>
            </w:r>
          </w:p>
        </w:tc>
      </w:tr>
      <w:tr w:rsidR="0022268C" w:rsidRPr="008D6B7F" w14:paraId="667D0E3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0D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294" w14:textId="783FD20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równoczesnego wyświetlenia na ekranie pompy nazwy leków zawierające największą możliwą liczbę znaków z dużymi literami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C96" w14:textId="436977B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1A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7E7" w14:textId="4C94091C" w:rsidR="0022268C" w:rsidRPr="008D6B7F" w:rsidRDefault="0022268C" w:rsidP="001B67B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E8651F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D4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68D" w14:textId="4022763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Skuteczne zabezpieczenie wprowadzonych do pompy danych, których zmiany może dokonać tylko upoważniony administrator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670" w14:textId="051E8B9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10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043" w14:textId="7FDE686F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18B701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2A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6BF" w14:textId="12597432" w:rsidR="0022268C" w:rsidRPr="008D6B7F" w:rsidRDefault="0022268C" w:rsidP="00FE772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programowania objętości do podania  0,1- 9999 ml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FB3" w14:textId="0CCB5E09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65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9BE" w14:textId="70E337C3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79E248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15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CD2" w14:textId="57DF3265" w:rsidR="0022268C" w:rsidRPr="008D6B7F" w:rsidRDefault="0022268C" w:rsidP="00FE772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zaprogramowania objętości infuzji dla trwającego wlewu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030" w14:textId="289D1E9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1B7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21F" w14:textId="2EAB4ECA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A40221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40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8F5" w14:textId="7CFA5D3E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Podaż krwi i preparatów krwiopochodnych poprzez zastosowanie dedykowanych aparatów do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CBD" w14:textId="2BD806C4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16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8EE" w14:textId="7ED2FAB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1 pkt – </w:t>
            </w:r>
            <w:r w:rsidR="008D6B7F" w:rsidRPr="008D6B7F">
              <w:rPr>
                <w:rFonts w:ascii="Century Gothic" w:hAnsi="Century Gothic"/>
                <w:sz w:val="20"/>
                <w:szCs w:val="20"/>
              </w:rPr>
              <w:t xml:space="preserve">pompa posiada </w:t>
            </w:r>
            <w:r w:rsidRPr="008D6B7F">
              <w:rPr>
                <w:rFonts w:ascii="Century Gothic" w:hAnsi="Century Gothic"/>
                <w:sz w:val="20"/>
                <w:szCs w:val="20"/>
              </w:rPr>
              <w:t>certyfikat świad</w:t>
            </w:r>
            <w:r w:rsidR="008D6B7F">
              <w:rPr>
                <w:rFonts w:ascii="Century Gothic" w:hAnsi="Century Gothic"/>
                <w:sz w:val="20"/>
                <w:szCs w:val="20"/>
              </w:rPr>
              <w:t>czący o braku zjawiska hemolizy</w:t>
            </w:r>
            <w:r w:rsidRPr="008D6B7F">
              <w:rPr>
                <w:rFonts w:ascii="Century Gothic" w:hAnsi="Century Gothic"/>
                <w:sz w:val="20"/>
                <w:szCs w:val="20"/>
              </w:rPr>
              <w:t>, w trakcie przetaczania krwi</w:t>
            </w:r>
            <w:r w:rsidR="008D6B7F">
              <w:rPr>
                <w:rFonts w:ascii="Century Gothic" w:hAnsi="Century Gothic"/>
                <w:sz w:val="20"/>
                <w:szCs w:val="20"/>
              </w:rPr>
              <w:t>,</w:t>
            </w:r>
            <w:r w:rsidRPr="008D6B7F">
              <w:rPr>
                <w:rFonts w:ascii="Century Gothic" w:hAnsi="Century Gothic"/>
                <w:sz w:val="20"/>
                <w:szCs w:val="20"/>
              </w:rPr>
              <w:t xml:space="preserve"> NIE – 0 pkt</w:t>
            </w:r>
          </w:p>
        </w:tc>
      </w:tr>
      <w:tr w:rsidR="0022268C" w:rsidRPr="008D6B7F" w14:paraId="554B101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0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C97" w14:textId="1D3CCCD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pracy z zestawami typu „Low Sorbing” lub Zamawiający  dopuści   możliwość pracy  z zestawami  o parametrach oczekiwanych w tym punkcie,  ale  nieokreślanymi jako „low sorbing”, których nazwa wskazuje na jednego producenta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BFB" w14:textId="408ABB28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4B7" w14:textId="77777777" w:rsidR="0022268C" w:rsidRPr="008D6B7F" w:rsidRDefault="0022268C" w:rsidP="001B3567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8339962" w14:textId="77777777" w:rsidR="0022268C" w:rsidRPr="008D6B7F" w:rsidRDefault="0022268C" w:rsidP="001B3567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2CC8ED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244" w14:textId="4E903AB0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E4F5266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47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21BE" w14:textId="0E2855F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Podaży lipidów poprzez dedykowane aparaty z filtrem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C33" w14:textId="3C76D16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08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670" w14:textId="354B3840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229594B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97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923" w14:textId="21B9CA1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Praca z zestawami z Biuretą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B4E" w14:textId="6F89A758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62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2EA6" w14:textId="0EE5CB8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87D1CC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48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246" w14:textId="20BD33B0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Dostępność łączników bezigłowych w zestawach dedykowanych do pomp objętościowych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C67A" w14:textId="1574AB4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85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3CCC" w14:textId="37DB691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C5576E9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C5E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B5B" w14:textId="775B1D7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Podaż infuzji podstawowej i dodatkowej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1BE" w14:textId="7D878D4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5E2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5EE" w14:textId="54444F5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B85E10F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8E4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3A4" w14:textId="5BA46F0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Niezależne programowanie infuzji podstawowej i dodatkowej przed rozpoczęciem wlewu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DC1" w14:textId="4E44691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14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44E" w14:textId="318143E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A3E56F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CA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12C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Wykrywanie pęcherzyków powietrza w drenie z możliwością określenia ich wielkości – podać wielkości pęcherzyków powietrza, jakie można zaprogramować – max. wielkość 500 µl; min. 4 ustawiane wielkości</w:t>
            </w:r>
          </w:p>
          <w:p w14:paraId="43007BAD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5544646A" w14:textId="04957BC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wykrywania powietrza w linii z możliwością programowania rozmiaru wykrywanego pęcherzyka lub skumulowanego powietrza zmierzonego w ciągu 15 minut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6DE" w14:textId="75B9882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CC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43E" w14:textId="69A8653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A39A57F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77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3043" w14:textId="7C3F687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pracy w min. następujących trybach: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3E60" w14:textId="2797584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00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CCF" w14:textId="7422545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69F50CB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9E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DD0" w14:textId="640B52F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-szybkość dozowania – w ml/godz., jednostkach masowych w stosunku do czasu – wymienić jednostki, i w jednostkach masowych w stosunku do wagi pacjenta i czasu – wymienić jednostki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3CA" w14:textId="2179DB9E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68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E2F" w14:textId="5AEAFDB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87B163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4EE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8AD" w14:textId="0414FE20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-szybkość dozowania + objętość infuzji do podania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D61" w14:textId="3465C98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57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852" w14:textId="3FF0E07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8C36ECB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62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E8E" w14:textId="16E0E7D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objętość do podania + czas podaży (automatyczne wyliczanie prędkości podaży)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3C1" w14:textId="4D2AE11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89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D5D1" w14:textId="010951B3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62530F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4EF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B31" w14:textId="5D8FF18E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z kalkulatorem lekowym automatycznie  obliczającym dawkowanie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FB5" w14:textId="7632B0E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27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65A" w14:textId="11B9447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ECBF8A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F3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C0C" w14:textId="0B846C10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zmiany prędkości podaży leku w trakcie pracy bez konieczności wyłączenia pompy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539" w14:textId="72326BB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82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1D76" w14:textId="135A42E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48B1BD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9A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ED82" w14:textId="08C4D35D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86B" w14:textId="01ED428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039" w14:textId="061EAB56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31E" w14:textId="619FB7BE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02CA9A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EE0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EF4" w14:textId="4758D906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Podział leków w bibliotece na profile (rodzaj pacjenta lub oddział/pododdział) z możliwością umieszczenia tego samego leku w różnych profilach – preferowana największa ilość dostępnych profili, ale nie mniej niż 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7C0" w14:textId="368A87AF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D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981" w14:textId="2614B4C5" w:rsidR="0022268C" w:rsidRPr="008D6B7F" w:rsidRDefault="0022268C" w:rsidP="001B3567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8D6B7F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1 pkt</w:t>
            </w:r>
          </w:p>
          <w:p w14:paraId="136D9E44" w14:textId="77777777" w:rsidR="0022268C" w:rsidRPr="008D6B7F" w:rsidRDefault="0022268C" w:rsidP="001B3567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8D6B7F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za większą niż 10 ilość profili;</w:t>
            </w:r>
          </w:p>
          <w:p w14:paraId="58278BD7" w14:textId="6F5D48AE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0 pkt za ilość &lt;= 10 profili</w:t>
            </w:r>
          </w:p>
        </w:tc>
      </w:tr>
      <w:tr w:rsidR="0022268C" w:rsidRPr="008D6B7F" w14:paraId="2DA7A9C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AE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84CD" w14:textId="68BA1AF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91A0" w14:textId="46A97B2D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93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72D" w14:textId="6EE75A7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CDB058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EB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3F1" w14:textId="3C858CE0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D62" w14:textId="6A7A2F89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15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836" w14:textId="6C7E838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2 pkt, Nie – 0 pkt</w:t>
            </w:r>
          </w:p>
        </w:tc>
      </w:tr>
      <w:tr w:rsidR="0022268C" w:rsidRPr="008D6B7F" w14:paraId="279363E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D19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3D3" w14:textId="4C885C9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wyboru trybów pracy po zakończeniu infuzji: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CF2" w14:textId="265597AD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21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437" w14:textId="3CA89ADE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4BC3D6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DE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709" w14:textId="2B4A1A6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zatrzymanie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0AA1" w14:textId="54E2CC03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B7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148" w14:textId="1BB96197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38BFCB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B9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7141" w14:textId="31E190C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tryb KVO (utrzymanie drożności wlewu/naczynia – zapobieganie obturacji) z regulacją prędkości podaży przez Użytkownika w zakresie nie mniejszym niż 0,1-20 ml/godz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90D3" w14:textId="357D1C75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9B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098" w14:textId="1BB9846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9A9A6A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2B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EAE8" w14:textId="371848D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F1C" w14:textId="39AF4483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7D2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238" w14:textId="13E4185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682709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30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25C" w14:textId="3087087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- automatyczny (hands free) z konfigurowaną przez użytkownika prędkością podaży w zakresie min 10 – 1200 ml/h oraz objętością dawki w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zakresie min 0,1 – 25 ml.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D11" w14:textId="475C99EB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9B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47C" w14:textId="725B163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28546BA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42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857F" w14:textId="27F12BD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ręczny (hands on) z konfigurowaną przez użytkownika prędkością podaży w zakresie min 10 – 1200 ml/h i kontrolą objętości podanego bolusa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BC0" w14:textId="6A2C26A8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5A9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B0F" w14:textId="03082D3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2268C" w:rsidRPr="008D6B7F" w14:paraId="738E0D5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66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71C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Wskaźnik wielkości okluzji, ustawianie granicy ciśnienia okluzji przed jak i w czasie infuzji bez jej przerywania, alarmy okluzji w zakresie nie mniejszym niż od 225 do 1000 mmHg (+/-20%)</w:t>
            </w:r>
          </w:p>
          <w:p w14:paraId="41AFB974" w14:textId="780AEED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Ustawienie poziomu ciśnienia okluzji min. 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2C8" w14:textId="567ACB09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302" w14:textId="77777777" w:rsidR="0022268C" w:rsidRPr="008D6B7F" w:rsidRDefault="0022268C" w:rsidP="001B3567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47C21BC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6C4C" w14:textId="2A80B2F9" w:rsidR="0022268C" w:rsidRPr="008D6B7F" w:rsidRDefault="0022268C" w:rsidP="001B356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&gt;15 poziomów 1 pkt;  pozostałe 0 pkt </w:t>
            </w:r>
          </w:p>
          <w:p w14:paraId="7CAF7E52" w14:textId="075D94F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68C" w:rsidRPr="008D6B7F" w14:paraId="4B718A0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97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735" w14:textId="58E5478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Funkcja wypełnienia drenu z wyborem przez Użytkownika prędkości w zakresie nie mniejszym niż 100-500 ml/godz. i objętości wypełnienia drenu w zakresie nie mniejszym niż 5-50 ml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456" w14:textId="6EF69894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 liczbę progów konfiguracji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70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5A2" w14:textId="054853F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CA371B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DD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BE1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78FC4EB3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26432AD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58F8BDE2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5999794B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6FCF1C31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77797DDB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0ADE36B8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Graficzny obraz stanu ciśnienia - wybrane ciśnienie alarmu okluzji,</w:t>
            </w:r>
          </w:p>
          <w:p w14:paraId="09E5E393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ikona stanu naładowania baterii</w:t>
            </w:r>
          </w:p>
          <w:p w14:paraId="6F907865" w14:textId="535830C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informacja o infuzji dodatkowej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ABFC" w14:textId="79533859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F2E" w14:textId="77777777" w:rsidR="0022268C" w:rsidRPr="008D6B7F" w:rsidRDefault="0022268C" w:rsidP="001B3567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83DAE9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B6F" w14:textId="54D849F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 za największą ilość parametrów alfanumerycznych, pozostałe 0 pkt.</w:t>
            </w:r>
          </w:p>
        </w:tc>
      </w:tr>
      <w:tr w:rsidR="0022268C" w:rsidRPr="008D6B7F" w14:paraId="0C779BE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C3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4A0" w14:textId="0899EFD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Praca pompy w systemie zarządzającym infuzjami poprzez stację dokującą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9DF" w14:textId="149372B6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17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E4AE" w14:textId="77A474E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FEF05C6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18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F50" w14:textId="7B25920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Zróżnicowany dwustopniowy system ostrzeżeń i alarmów akustycznych i optycznych (wizualnych) z wstrzymaniem infuzji dla alarmów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C447" w14:textId="6B5F8409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E4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886" w14:textId="4A592C5A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E26D7B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68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A14" w14:textId="5A0765DD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okluzji w części górnej (pomiędzy pompą a workiem) z automatycznym wstrzymaniem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B96" w14:textId="68DBC213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007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405" w14:textId="51B1373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CE12B36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1E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06A" w14:textId="16A0B498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okluzji w części dolnej (pomiędzy pompą a pacjentem) z automatycznym wstrzymaniem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FDC" w14:textId="2E3CDCBF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66C7" w14:textId="77777777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3DF" w14:textId="6FED67B2" w:rsidR="0022268C" w:rsidRPr="008D6B7F" w:rsidRDefault="0022268C" w:rsidP="00380D8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44FC03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15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8A0" w14:textId="01B00F7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Alarm końca infuzji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506E" w14:textId="5A4E7FE1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85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9A6" w14:textId="108CBC4D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6ACE31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358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3D15" w14:textId="02208D20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 przejściu w tryb KVO, zatrzymania lub kontynuacji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B95" w14:textId="35D2AC1D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B8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5E6" w14:textId="6E21A3CF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8DAF59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ED3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831" w14:textId="1B9633C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otwartych drzwiczek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166" w14:textId="6C4D7BF6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87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2AB" w14:textId="73997351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3AC3B4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ED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C04" w14:textId="60E9DA4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nieprawidłowego zamocowania drenu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87A" w14:textId="0668506F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DA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19B6" w14:textId="6AE255FD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4C6310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1D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10D" w14:textId="0809B670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użytego nieprawidłowego drenu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D6A" w14:textId="77A88CF9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8B7" w14:textId="77777777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C09" w14:textId="0C275419" w:rsidR="0022268C" w:rsidRPr="008D6B7F" w:rsidRDefault="0022268C" w:rsidP="0083434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pkt. Nie – 0 pkt.</w:t>
            </w:r>
          </w:p>
        </w:tc>
      </w:tr>
      <w:tr w:rsidR="0022268C" w:rsidRPr="008D6B7F" w14:paraId="1E5E36E6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7E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1BA" w14:textId="49F3CD1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braku przepływu (przy zastosowaniu licznika kropli)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79B" w14:textId="290FEABC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9C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C891" w14:textId="5429D908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pkt. Nie – 0 pkt.</w:t>
            </w:r>
          </w:p>
        </w:tc>
      </w:tr>
      <w:tr w:rsidR="0022268C" w:rsidRPr="008D6B7F" w14:paraId="45B1E58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CF5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7EB7" w14:textId="21E7865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błędu przepływu (przy zastosowaniu licznika kropli)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AF9" w14:textId="4A1A1B2A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9C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513A" w14:textId="68CE0F05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pkt. Nie – 0 pkt.</w:t>
            </w:r>
          </w:p>
        </w:tc>
      </w:tr>
      <w:tr w:rsidR="0022268C" w:rsidRPr="008D6B7F" w14:paraId="2F19120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70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09A" w14:textId="5FE32C6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powietrza w linii – dla pojedynczego pęcherzyka powietrza przekraczającego limit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979" w14:textId="292BF783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59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B80" w14:textId="10DA0CFF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pkt. Nie – 0 pkt.</w:t>
            </w:r>
          </w:p>
        </w:tc>
      </w:tr>
      <w:tr w:rsidR="0022268C" w:rsidRPr="008D6B7F" w14:paraId="5A056AB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CA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0BC" w14:textId="5987B19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Alarm powietrza w linii – dla skumulowanej objętości pęcherzyków powietrza – max. 1 ml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B5C4" w14:textId="45B47845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064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496" w14:textId="3776D26C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9229E6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6DE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FD4" w14:textId="64734D8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 Alarm wstępny rozładowania baterii – na 30 minut przed jej wyczerpaniem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EF0" w14:textId="36721B25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C7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FC7" w14:textId="528831E2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A90BA1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58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659" w14:textId="4DEE83F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Alarm rozładowania baterii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EA9" w14:textId="524984E7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719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089" w14:textId="697C7A84" w:rsidR="0022268C" w:rsidRPr="008D6B7F" w:rsidRDefault="0022268C" w:rsidP="00D744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51BA92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0B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A15" w14:textId="677509A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Alarm awarii urządzenia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DA6E" w14:textId="1000DEA8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DA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B21" w14:textId="0C6A9E5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28E3F6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45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70B" w14:textId="714911C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Inne alarmy i ostrzeżenia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73DD" w14:textId="7EE95E73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A4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440" w14:textId="5B490CB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616E40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ED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73F" w14:textId="1C78D40B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Pobór mocy przez pojedynczą pompę [Wat]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DA3" w14:textId="626B797E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76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969" w14:textId="5020CC43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Najmniejszy – 3 pkt pozostałe 0 pkt</w:t>
            </w:r>
          </w:p>
        </w:tc>
      </w:tr>
      <w:tr w:rsidR="0022268C" w:rsidRPr="008D6B7F" w14:paraId="0F783D2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DB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BE9" w14:textId="506F32D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żywienia dojelitowego specjalnymi drenami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F1CE" w14:textId="59D95A7C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C3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DE9" w14:textId="77777777" w:rsidR="0022268C" w:rsidRPr="008D6B7F" w:rsidRDefault="0022268C" w:rsidP="001B356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021C370A" w14:textId="6F1A8A8F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22268C" w:rsidRPr="008D6B7F" w14:paraId="2EC24E2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FD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A7E3" w14:textId="684284C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Objętość zajmowanej powierzchni, zajmowana przez pojedynczą pompę [cm3]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332" w14:textId="5AEC0D92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D2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B72" w14:textId="38D0F060" w:rsidR="0022268C" w:rsidRPr="008D6B7F" w:rsidRDefault="0022268C" w:rsidP="008343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Najmniejsza – 1 pkt, pozostałe -0 pkt</w:t>
            </w:r>
          </w:p>
        </w:tc>
      </w:tr>
      <w:tr w:rsidR="0022268C" w:rsidRPr="008D6B7F" w14:paraId="202885B7" w14:textId="77777777" w:rsidTr="008D6B7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884" w14:textId="54DBFC3E" w:rsidR="0022268C" w:rsidRPr="008D6B7F" w:rsidRDefault="0022268C" w:rsidP="008A72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Stacja dokująca dla  4 pomp</w:t>
            </w:r>
          </w:p>
        </w:tc>
      </w:tr>
      <w:tr w:rsidR="0022268C" w:rsidRPr="008D6B7F" w14:paraId="1D7CDF3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514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190" w14:textId="035CA9F5" w:rsidR="0022268C" w:rsidRPr="008D6B7F" w:rsidRDefault="0022268C" w:rsidP="00D7465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maksymalnego dokowania w stacji roboczej przynajmniej 4 pomp infuzyjnych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DE3A" w14:textId="14F0BD5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38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F04" w14:textId="729CD2A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923D5FF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4C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670" w14:textId="054A29E9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Dwustronna Komunikacja z pompami infuzyjnymi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249E" w14:textId="09369003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14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D41" w14:textId="0D3F77B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B162D" w:rsidRPr="008D6B7F" w14:paraId="29F42F0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A3E" w14:textId="77777777" w:rsidR="00FB162D" w:rsidRPr="008D6B7F" w:rsidRDefault="00FB162D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77DC" w14:textId="56DF8868" w:rsidR="00FB162D" w:rsidRPr="008D6B7F" w:rsidRDefault="00FB162D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System zatrzaskowego mocowania pomp w stacji dokującej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1CDF" w14:textId="343E8621" w:rsidR="00FB162D" w:rsidRPr="008D6B7F" w:rsidRDefault="00FB162D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AB5" w14:textId="77777777" w:rsidR="00FB162D" w:rsidRPr="008D6B7F" w:rsidRDefault="00FB162D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79" w14:textId="45E62F19" w:rsidR="00FB162D" w:rsidRPr="008D6B7F" w:rsidRDefault="00FB162D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8C0121B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F3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A6B" w14:textId="0FE5109D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Wspólne zasilanie pomp ze stacji dokującej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87F" w14:textId="61BB20D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0D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198" w14:textId="62E7AEB9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A2EFFEB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02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FBF" w14:textId="6D26C82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Ładowanie pomp natychmiast po podłączeniu do stacji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24D7" w14:textId="03D9249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FD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9EB" w14:textId="3C5D4C9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7094A7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95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0D39" w14:textId="6250C666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montażu stacji dokującej na stojaku jezdnym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2FE" w14:textId="4FD82D1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EF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9E7" w14:textId="3345C23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01D918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FB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DDF" w14:textId="1639689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montażu stacji dokującej do kolumn pionowych (uwzględniających wagę zestawu łącznie z pompami)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29EA" w14:textId="336D445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D10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770" w14:textId="2AEFCC70" w:rsidR="0022268C" w:rsidRPr="008D6B7F" w:rsidRDefault="00094E19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 xml:space="preserve"> - pkt-najmniejsza waga, 0 pkt - pozostałe</w:t>
            </w:r>
          </w:p>
        </w:tc>
      </w:tr>
      <w:tr w:rsidR="0022268C" w:rsidRPr="008D6B7F" w14:paraId="4688F0A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61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C3C3" w14:textId="6BA409D4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montażu stacji dokującej z wykorzystaniem standardowych szyn medycznych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B67" w14:textId="0F19F8B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6E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FFFB" w14:textId="72664D47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AB73DB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63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200" w14:textId="59AF98B9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Wieszak na worki z płynami infuzyjnymi o regulowanej wysokości z możliwością jego demontażu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8A8D" w14:textId="4082DBAE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0D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113E" w14:textId="7732805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 - 1 pkt. Nie – 0 pkt.</w:t>
            </w:r>
          </w:p>
        </w:tc>
      </w:tr>
      <w:tr w:rsidR="0022268C" w:rsidRPr="008D6B7F" w14:paraId="13E9E1D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05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B88A" w14:textId="6771A90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Łatwo dostrzegalna panel sygnalizacyjny</w:t>
            </w:r>
            <w:r w:rsidRPr="008D6B7F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Pr="008D6B7F">
              <w:rPr>
                <w:rFonts w:ascii="Century Gothic" w:hAnsi="Century Gothic"/>
                <w:sz w:val="20"/>
                <w:szCs w:val="20"/>
              </w:rPr>
              <w:t>wskazujący stan pompy zamocowanej do stacji: praca, alarm wstępny, alarm końcowy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654B" w14:textId="0E6E1FE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BBF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A9E" w14:textId="31CB8B49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F94BF0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32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2E3B" w14:textId="77777777" w:rsidR="0022268C" w:rsidRPr="008D6B7F" w:rsidRDefault="0022268C" w:rsidP="001B356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Opcjonalna możliwość przyszłościowego włączenia roboczych stacji dokujących w system centralnego monitorowania infuzji oraz serwerowy system do zdalnego przesyłania zestawów danych i automatycznego zbierania danych infuzji</w:t>
            </w:r>
          </w:p>
          <w:p w14:paraId="753D38E1" w14:textId="0A198EE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 przypadku rozbudowy system musi posiadać minimum 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5B1" w14:textId="77777777" w:rsidR="0022268C" w:rsidRPr="008D6B7F" w:rsidRDefault="0022268C" w:rsidP="001B356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FC020FF" w14:textId="77777777" w:rsidR="0022268C" w:rsidRPr="008D6B7F" w:rsidRDefault="0022268C" w:rsidP="001B356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18BEAB3C" w14:textId="77777777" w:rsidR="0022268C" w:rsidRPr="008D6B7F" w:rsidRDefault="0022268C" w:rsidP="001B356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8BC0287" w14:textId="7B2489E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95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3AB" w14:textId="65BBD30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5D43C42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26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ADE" w14:textId="719C3A50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– kompatybilność stacji dokujących z oprogramowaniem umożliwiającym centralne monitorowanie infuzji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B22" w14:textId="11760FCB" w:rsidR="0022268C" w:rsidRPr="008D6B7F" w:rsidRDefault="0022268C" w:rsidP="003E093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1F0" w14:textId="77777777" w:rsidR="0022268C" w:rsidRPr="008D6B7F" w:rsidRDefault="0022268C" w:rsidP="003E093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52F" w14:textId="79489477" w:rsidR="0022268C" w:rsidRPr="008D6B7F" w:rsidRDefault="0022268C" w:rsidP="003E093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9DFD1B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B97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5864" w14:textId="7074A27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możliwość jednoczasowego wyświetlania na jednym monitorze wszystkich stanowisk infuzji, bez konieczności, wywoływania kolejnych ekranów wymagana jest jednoczasowa obserwacja do 24 stanowisk infuzji jednoczasowo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870" w14:textId="458AD959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79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6A7" w14:textId="7AC104DE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554C24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6A7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35A" w14:textId="59E4BB2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wizualne rozróżnienie, różnych terapii dożylnych, w centrali monitorowania ( np. terapi TCI, TIVA, Enteral itp )w pompach objętościowych i strzykawkowych</w:t>
            </w:r>
            <w:r w:rsidRPr="008D6B7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B1A7" w14:textId="36ED70D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B5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B280" w14:textId="415A1BF6" w:rsidR="0022268C" w:rsidRPr="008D6B7F" w:rsidRDefault="00094E19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57603A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9B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E8E5" w14:textId="41FADE2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wyświetlanie alarmów na stanowisku centralnym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6A7D" w14:textId="5029031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A5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E9E" w14:textId="506948E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306316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82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814" w14:textId="721F7A52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przeglądanie historii infuzji u każdego pacjenta na stanowisku centralnym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326C" w14:textId="3CA48DE8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13D4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781" w14:textId="0FE4C95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2D599A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E6C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557" w14:textId="570CA9B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 tworzenie bilansu płynów na stanowisku centralnym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359C" w14:textId="1BD83B5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74B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E08" w14:textId="516901E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B574A35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AB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4B12" w14:textId="447A9C1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- transfer zestawów danych do i z pomp poprzez sieć szpitalną, bez konieczności przerywania infuzji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B8CD" w14:textId="2EC3C9E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9F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427" w14:textId="28261DDB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235252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C6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902" w14:textId="59541A19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natychmiastowa możliwość zlokalizowania pomp w systemie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8E6A" w14:textId="0A7A0C2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66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692" w14:textId="072FCF57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178EC9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F1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4B1" w14:textId="5031FA6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Komunikacja ze szpitalną siecią komputerową i bezpośrednio z komputerem za pomocą interfejsu Ethernet lub/i za pomocą bezprzewodowego połączenia sieciowego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F47" w14:textId="2860D57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A6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FEEF" w14:textId="25E9A347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E1E208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26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E41" w14:textId="0F298FF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rozbudowy stacji o adapter do łączności bezprzewodowej ze szpitalną siecią komputerową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D3F9" w14:textId="4885DBC3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19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D71" w14:textId="524CB589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5F503AE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78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1641" w14:textId="63DD1F9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przeglądania z zewnętrznego komputera lub komputera w sieci statusu infuzji i rejestru zdarzeń stacji z wykorzystaniem standardowej przeglądarki internetowej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A602" w14:textId="35129185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83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2CA" w14:textId="246559B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ADCB36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AF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3B9" w14:textId="5F304089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Kompatybilność z systemem PDMS co najmniej dla firm Philips, Draeger, GE, LowTec, iMDsoft, CapsuleTech, Epic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C2B6" w14:textId="5928AD4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3ED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03B3" w14:textId="088D1B2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09A2109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9C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C3B" w14:textId="2858234E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Zabezpieczenie interfejsu konfiguracyjnego stacji dokującej hasłem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9267" w14:textId="584F234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53B5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1BDF" w14:textId="6F09409E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9EC76A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D2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C1AA" w14:textId="5100E7D5" w:rsidR="0022268C" w:rsidRPr="008D6B7F" w:rsidRDefault="0022268C" w:rsidP="00D744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Interfejs komunikacyjny dwukierunkowy pozwalający na przesyłanie informacji do systemu HIS i zaciąganie z systemu HIS minimum danych pacjenta w standardzie HL7 przy użyciu zewnętrznego oprogramowania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7C6F" w14:textId="2ACAA894" w:rsidR="0022268C" w:rsidRPr="008D6B7F" w:rsidRDefault="0022268C" w:rsidP="00830AA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AD2" w14:textId="77777777" w:rsidR="0022268C" w:rsidRPr="008D6B7F" w:rsidRDefault="0022268C" w:rsidP="00830AA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4BB" w14:textId="3BB1F335" w:rsidR="0022268C" w:rsidRPr="008D6B7F" w:rsidRDefault="0022268C" w:rsidP="00830AA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3545A9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6E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9DF" w14:textId="34CC0FFF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Podtrzymanie zasilania stacji oraz komunikacji pompa-stacja dokująca oraz stacja dokująca-szpitalna sieć komputerowa w przypadku odłączenia zasilania z gniazda sieciowego przez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minimum 60 minut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EF97" w14:textId="138E7804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AC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0B4" w14:textId="5B9EE4C7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AADEB2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38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DE5B" w14:textId="79BB906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Szybkie ładowanie akmumulatorów Stacji roboczej – od całkowitego rozładowania do naładowania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1184" w14:textId="2B9F2DF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13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AD3" w14:textId="14B303EC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182EA3C0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08CF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366" w14:textId="32AA282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6F8" w14:textId="16853311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5B0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041" w14:textId="06D66278" w:rsidR="0022268C" w:rsidRPr="008D6B7F" w:rsidRDefault="0022268C" w:rsidP="00094E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094E19" w:rsidRPr="008D6B7F">
              <w:rPr>
                <w:rFonts w:ascii="Century Gothic" w:hAnsi="Century Gothic"/>
                <w:sz w:val="20"/>
                <w:szCs w:val="20"/>
              </w:rPr>
              <w:t>0,5</w:t>
            </w:r>
            <w:r w:rsidRPr="008D6B7F">
              <w:rPr>
                <w:rFonts w:ascii="Century Gothic" w:hAnsi="Century Gothic"/>
                <w:sz w:val="20"/>
                <w:szCs w:val="20"/>
              </w:rPr>
              <w:t xml:space="preserve"> pkt, Nie – 0 pkt</w:t>
            </w:r>
          </w:p>
        </w:tc>
      </w:tr>
      <w:tr w:rsidR="0022268C" w:rsidRPr="008D6B7F" w14:paraId="4A63C9F3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B0D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1B6" w14:textId="6C1FE473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Przypomnienie o konieczności podłączenia przewodu zasilającego po jego odłączeniu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B8B" w14:textId="1E8C056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E5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F00" w14:textId="7CB8941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5F4A1F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995" w14:textId="77777777" w:rsidR="0022268C" w:rsidRPr="008D6B7F" w:rsidRDefault="0022268C" w:rsidP="00B31C1B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643" w14:textId="380A3A92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8DA" w14:textId="7B75B1F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AC1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9F2" w14:textId="6D39B3D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5EEAD9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7F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DAD" w14:textId="59B507D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Objętość zajmowana przez stacje dokującą [cm3]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923" w14:textId="10FB6B2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2C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C0B" w14:textId="781B4AA1" w:rsidR="0022268C" w:rsidRPr="008D6B7F" w:rsidRDefault="00D80FE7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1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 xml:space="preserve"> pkt – najmniejsza, 0 pkt pozostałe</w:t>
            </w:r>
          </w:p>
        </w:tc>
      </w:tr>
      <w:tr w:rsidR="0022268C" w:rsidRPr="008D6B7F" w14:paraId="2612F5DF" w14:textId="77777777" w:rsidTr="008D6B7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379" w14:textId="046C09C1" w:rsidR="0022268C" w:rsidRPr="008D6B7F" w:rsidRDefault="0022268C" w:rsidP="009E4D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stojak na stację – 10 szt.</w:t>
            </w:r>
          </w:p>
        </w:tc>
      </w:tr>
      <w:tr w:rsidR="0022268C" w:rsidRPr="008D6B7F" w14:paraId="19743C3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4A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BD81" w14:textId="4E5D9898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Stojak wykonany z trwałego, tłoczonego, anodowanego lub malowanego proszkowo aluminium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CF9D" w14:textId="4E20AE2D" w:rsidR="0022268C" w:rsidRPr="008D6B7F" w:rsidRDefault="00D80FE7" w:rsidP="00830AA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40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103" w14:textId="6DEADBC2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910444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8CD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9CC0" w14:textId="1185EA5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Stojak jezdny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4824" w14:textId="1AC4259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779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A76" w14:textId="65FD89A0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654BADF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F6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4E62" w14:textId="2F52DABE" w:rsidR="0022268C" w:rsidRPr="008D6B7F" w:rsidRDefault="0022268C" w:rsidP="004B126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solidna podstawa jezdna z nisko rozmieszczonym środkiem ciężkości, gwarancja stabilność o wadze min 20 kg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B3E7" w14:textId="2EFDC264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EDD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732" w14:textId="4A95AB6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291239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17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442E" w14:textId="77B3E9FD" w:rsidR="0022268C" w:rsidRPr="008D6B7F" w:rsidRDefault="0022268C" w:rsidP="00085ED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średnica podstawy, min. 60 cm lub inne gwarantujące stabilność rozwiązanie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67E9" w14:textId="1034E143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2F43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A1C" w14:textId="6ADD2D9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46DABE44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186B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70D4" w14:textId="57B29171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wieszak do worków/butelek o regulowanej wysokości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917" w14:textId="78828E8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331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C3E" w14:textId="422AC2E9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9875D00" w14:textId="77777777" w:rsidTr="008D6B7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05BA" w14:textId="44B34EAB" w:rsidR="0022268C" w:rsidRPr="008D6B7F" w:rsidRDefault="0022268C" w:rsidP="00085ED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Stojak na pompę – 5 szt.</w:t>
            </w:r>
          </w:p>
        </w:tc>
      </w:tr>
      <w:tr w:rsidR="0022268C" w:rsidRPr="008D6B7F" w14:paraId="53F5DED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E31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494" w14:textId="51B116FE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Stojak przeznaczony do mocowania pomp infuzyjnych strzykawkowych i objętościowych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CC5" w14:textId="11CBDC80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BC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2FB" w14:textId="549AF51E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E6EC236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175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08F0" w14:textId="54D6E640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Liczba kół 5 szt.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CB4F" w14:textId="534C1797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73AA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BB1" w14:textId="57BA74EF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73F7B91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7473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9A9" w14:textId="2931DCBD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Średnica kół 70-80 mm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F9E" w14:textId="78EE132D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538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080" w14:textId="2724EA63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09E9F8F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936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27D9" w14:textId="6062A15A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Koła łożyskowane z elastycznego materiału, samonastawne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89E" w14:textId="42D4EB3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9336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1FA" w14:textId="4E40B194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1154EF6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4A8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10D" w14:textId="7D505792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Liczba hamulców na kolach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3686" w14:textId="2D1C2FAF" w:rsidR="0022268C" w:rsidRPr="008D6B7F" w:rsidRDefault="008D6B7F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22268C" w:rsidRPr="008D6B7F">
              <w:rPr>
                <w:rFonts w:ascii="Century Gothic" w:hAnsi="Century Gothic"/>
                <w:sz w:val="20"/>
                <w:szCs w:val="20"/>
              </w:rPr>
              <w:t>min. 2 szt.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D77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D34" w14:textId="22E95DE6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5C3FE5F1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2F0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66D" w14:textId="055A51F3" w:rsidR="0022268C" w:rsidRPr="008D6B7F" w:rsidRDefault="0022268C" w:rsidP="004B126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Dopuszczalne obciążenie od min. 10 kg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0C7" w14:textId="0D5DD906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071" w14:textId="56459162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2FA" w14:textId="6DC3FFF1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3B0E354C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63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F9C0" w14:textId="645B6729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Duża zwrotność stabilność, cichobieżność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188F" w14:textId="219181A3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FAB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EA3" w14:textId="133EB40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68015F9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58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C2D6" w14:textId="662719B6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Wieszak z ramieniem, z maksymalnym obciążeniem 4 kg (min.4 uchwyty 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832E" w14:textId="0512509C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43B7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2AD" w14:textId="678CD3D8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C7AE638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F19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A7FD" w14:textId="2AAB1CF5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Wolno opadający teleskopowy górny pręt/słup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80CF" w14:textId="7C237F9B" w:rsidR="0022268C" w:rsidRPr="008D6B7F" w:rsidRDefault="00D80FE7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E42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147" w14:textId="5591FBDB" w:rsidR="0022268C" w:rsidRPr="008D6B7F" w:rsidRDefault="00FA795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pkt; Nie – 0 pkt.</w:t>
            </w:r>
          </w:p>
        </w:tc>
      </w:tr>
      <w:tr w:rsidR="0022268C" w:rsidRPr="008D6B7F" w14:paraId="229609AA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962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9035" w14:textId="0BD64736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Rączka z trwałego tworzywa do wygodnego manewrowania stojakiem podczas przemieszczania przez pacjenta podłączonego do kroplówek tzw. uchwyt ręczny podporowy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684" w14:textId="6AAC1DB2" w:rsidR="0022268C" w:rsidRPr="008D6B7F" w:rsidRDefault="00D80FE7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10F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712" w14:textId="0B0979C6" w:rsidR="0022268C" w:rsidRPr="008D6B7F" w:rsidRDefault="00FA795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 – 0,5 pkt; Nie – 0 pkt.</w:t>
            </w:r>
          </w:p>
        </w:tc>
      </w:tr>
      <w:tr w:rsidR="0022268C" w:rsidRPr="008D6B7F" w14:paraId="09EF769D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65A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25B" w14:textId="7D0763CC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Stalowa podstawa jezdna z nisko rozmieszczonym środkiem ciężkości - gwarancja stabilności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A0B" w14:textId="1F8C795B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1CC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64DE" w14:textId="433A9EBD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2268C" w:rsidRPr="008D6B7F" w14:paraId="27E778D7" w14:textId="77777777" w:rsidTr="008D6B7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FF8" w14:textId="77777777" w:rsidR="0022268C" w:rsidRPr="008D6B7F" w:rsidRDefault="0022268C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7A00" w14:textId="6B184F47" w:rsidR="0022268C" w:rsidRPr="008D6B7F" w:rsidRDefault="0022268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Średnica stalowej podstawy od 60 cm do 80 cm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5B33" w14:textId="1EA651FA" w:rsidR="0022268C" w:rsidRPr="008D6B7F" w:rsidRDefault="0022268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71E" w14:textId="77777777" w:rsidR="0022268C" w:rsidRPr="008D6B7F" w:rsidRDefault="0022268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E75" w14:textId="3AE88CF5" w:rsidR="0022268C" w:rsidRPr="008D6B7F" w:rsidRDefault="0022268C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</w:tbl>
    <w:p w14:paraId="2F6C77F8" w14:textId="2E9828FF" w:rsidR="00873066" w:rsidRPr="00FF4BF5" w:rsidRDefault="00085ED4" w:rsidP="00085ED4">
      <w:pPr>
        <w:tabs>
          <w:tab w:val="left" w:pos="2865"/>
        </w:tabs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14:paraId="6F4324B5" w14:textId="0E92F217" w:rsidR="00E65C60" w:rsidRPr="00FF4BF5" w:rsidRDefault="008D6B7F" w:rsidP="00E65C60">
      <w:pPr>
        <w:spacing w:line="288" w:lineRule="auto"/>
        <w:jc w:val="both"/>
        <w:rPr>
          <w:rFonts w:ascii="Century Gothic" w:hAnsi="Century Gothic"/>
          <w:b/>
        </w:rPr>
      </w:pPr>
      <w:r w:rsidRPr="00FF4BF5">
        <w:rPr>
          <w:rFonts w:ascii="Century Gothic" w:hAnsi="Century Gothic"/>
          <w:b/>
          <w:sz w:val="20"/>
          <w:szCs w:val="20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2"/>
        <w:gridCol w:w="1560"/>
        <w:gridCol w:w="4818"/>
        <w:gridCol w:w="2410"/>
      </w:tblGrid>
      <w:tr w:rsidR="00CC11F7" w:rsidRPr="008D6B7F" w14:paraId="0F9EF7BB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62E1F3F4" w:rsidR="00E65C60" w:rsidRPr="008D6B7F" w:rsidRDefault="008D6B7F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15FBE690" w:rsidR="00E65C60" w:rsidRPr="008D6B7F" w:rsidRDefault="008D6B7F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D6B7F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615FC7D5" w:rsidR="00E65C60" w:rsidRPr="008D6B7F" w:rsidRDefault="008D6B7F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433EFFCF" w:rsidR="00E65C60" w:rsidRPr="008D6B7F" w:rsidRDefault="008D6B7F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0BDA566E" w:rsidR="00E65C60" w:rsidRPr="008D6B7F" w:rsidRDefault="008D6B7F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C11F7" w:rsidRPr="008D6B7F" w14:paraId="7DC2BF44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8D6B7F" w:rsidRDefault="00E65C60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8D6B7F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8D6B7F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8D6B7F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8D6B7F" w:rsidRDefault="00E65C60" w:rsidP="00D2374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F715FB" w:rsidRPr="008D6B7F" w14:paraId="6F3FBB47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9E" w14:textId="6C6C2DCF" w:rsidR="00F715FB" w:rsidRPr="008D6B7F" w:rsidRDefault="00F715F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14:paraId="4F581216" w14:textId="77777777" w:rsidR="00F715FB" w:rsidRPr="008D6B7F" w:rsidRDefault="00F715FB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8D6B7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D6B7F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093BD93F" w:rsidR="00F715FB" w:rsidRPr="008D6B7F" w:rsidRDefault="00F715FB" w:rsidP="0047697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=&gt; 48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724D" w14:textId="77777777" w:rsidR="00F715FB" w:rsidRPr="008D6B7F" w:rsidRDefault="00F715FB" w:rsidP="008D6B7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Najdłuższy okres – 30 pkt.</w:t>
            </w:r>
          </w:p>
          <w:p w14:paraId="35F76739" w14:textId="7899D0BB" w:rsidR="00F715FB" w:rsidRPr="008D6B7F" w:rsidRDefault="00F715FB" w:rsidP="008D6B7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Pozostałe proporcjonalnie mniej względem najdłuższego okresu</w:t>
            </w:r>
          </w:p>
        </w:tc>
      </w:tr>
      <w:tr w:rsidR="00F715FB" w:rsidRPr="008D6B7F" w14:paraId="6CC5E345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F715FB" w:rsidRPr="008D6B7F" w:rsidRDefault="00F715FB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70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172344BD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F715FB" w:rsidRPr="008D6B7F" w:rsidRDefault="00F715F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16E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6D5AFB0F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F715FB" w:rsidRPr="008D6B7F" w:rsidRDefault="00F715F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F715FB" w:rsidRPr="008D6B7F" w14:paraId="754ED978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77777777" w:rsidR="00F715FB" w:rsidRPr="008D6B7F" w:rsidRDefault="00F715F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8D6B7F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8D6B7F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0E4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23309910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759" w14:textId="77777777" w:rsidR="00F715FB" w:rsidRPr="008D6B7F" w:rsidRDefault="00F715F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AA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4BB9725B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A79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9D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3E4CAEA4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F1D" w14:textId="77777777" w:rsidR="00F715FB" w:rsidRPr="008D6B7F" w:rsidRDefault="00F715F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BA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7FE5443C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E3F6" w14:textId="77777777" w:rsidR="00F715FB" w:rsidRPr="008D6B7F" w:rsidRDefault="00F715F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9FC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58ABDBD0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743" w14:textId="77777777" w:rsidR="00F715FB" w:rsidRPr="008D6B7F" w:rsidRDefault="00F715F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9E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636C47CB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73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8D6B7F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8D6B7F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458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625C0847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F715FB" w:rsidRPr="008D6B7F" w:rsidRDefault="00F715F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E4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15F5A10C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F715FB" w:rsidRPr="008D6B7F" w:rsidRDefault="00F715F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9CB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6F5416EF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F715FB" w:rsidRPr="008D6B7F" w14:paraId="0E8913CC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F715FB" w:rsidRPr="008D6B7F" w:rsidRDefault="00F715FB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50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699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0751EFB1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F715FB" w:rsidRPr="008D6B7F" w:rsidRDefault="00F715FB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26B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1A812D47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F715FB" w:rsidRPr="008D6B7F" w:rsidRDefault="00F715F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F715FB" w:rsidRPr="008D6B7F" w:rsidRDefault="00F715FB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F715FB" w:rsidRPr="008D6B7F" w:rsidRDefault="00F715FB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212FBAEA" w14:textId="77777777" w:rsidR="00F715FB" w:rsidRPr="008D6B7F" w:rsidRDefault="00F715FB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F83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0E5F2D31" w14:textId="77777777" w:rsidTr="008D6B7F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276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D6B7F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F715FB" w:rsidRPr="008D6B7F" w14:paraId="27892250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F4F" w14:textId="77777777" w:rsidR="00F715FB" w:rsidRPr="008D6B7F" w:rsidRDefault="00F715FB" w:rsidP="00D2374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8D6B7F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B16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1098F433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0D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DB3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549EC932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F715FB" w:rsidRPr="008D6B7F" w:rsidRDefault="00F715F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55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708C33CB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F715FB" w:rsidRPr="008D6B7F" w:rsidRDefault="00F715F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 xml:space="preserve">Z urządzeniem wykonawca dostarczy paszport techniczny zawierający co najmniej takie dane jak: nazwa, typ (model), producent, rok produkcji, numer seryjny (fabryczny), inne istotne informacje </w:t>
            </w: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A13" w14:textId="77777777" w:rsidR="00F715FB" w:rsidRPr="008D6B7F" w:rsidRDefault="00F715F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6E0D9A5D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D8F" w14:textId="77777777" w:rsidR="00F715FB" w:rsidRPr="008D6B7F" w:rsidRDefault="00F715FB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5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F715FB" w:rsidRPr="008D6B7F" w14:paraId="158E56F5" w14:textId="77777777" w:rsidTr="008D6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F715FB" w:rsidRPr="008D6B7F" w:rsidRDefault="00F715FB" w:rsidP="0022268C">
            <w:pPr>
              <w:pStyle w:val="Akapitzlist"/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87D" w14:textId="77777777" w:rsidR="00F715FB" w:rsidRPr="008D6B7F" w:rsidRDefault="00F715FB" w:rsidP="00D2374F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8AAE4F8" w14:textId="77777777" w:rsidR="00F715FB" w:rsidRPr="008D6B7F" w:rsidRDefault="00F715FB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</w:rPr>
            </w:pPr>
            <w:r w:rsidRPr="008D6B7F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EDD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F715FB" w:rsidRPr="008D6B7F" w:rsidRDefault="00F715F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D6B7F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14:paraId="00BF99D4" w14:textId="77777777" w:rsidR="004A2FFA" w:rsidRPr="00FF4BF5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  <w:bookmarkStart w:id="0" w:name="_GoBack"/>
      <w:bookmarkEnd w:id="0"/>
    </w:p>
    <w:sectPr w:rsidR="004A2FFA" w:rsidRPr="00FF4BF5" w:rsidSect="005979A3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64804" w14:textId="77777777" w:rsidR="0015568C" w:rsidRDefault="0015568C" w:rsidP="0097030B">
      <w:r>
        <w:separator/>
      </w:r>
    </w:p>
  </w:endnote>
  <w:endnote w:type="continuationSeparator" w:id="0">
    <w:p w14:paraId="6A854507" w14:textId="77777777" w:rsidR="0015568C" w:rsidRDefault="0015568C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Content>
      <w:p w14:paraId="5F9CE56A" w14:textId="606BDDD2" w:rsidR="008D6B7F" w:rsidRDefault="008D6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F8D">
          <w:rPr>
            <w:noProof/>
          </w:rPr>
          <w:t>27</w:t>
        </w:r>
        <w:r>
          <w:fldChar w:fldCharType="end"/>
        </w:r>
      </w:p>
    </w:sdtContent>
  </w:sdt>
  <w:p w14:paraId="2119F810" w14:textId="77777777" w:rsidR="008D6B7F" w:rsidRDefault="008D6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E402E" w14:textId="77777777" w:rsidR="0015568C" w:rsidRDefault="0015568C" w:rsidP="0097030B">
      <w:r>
        <w:separator/>
      </w:r>
    </w:p>
  </w:footnote>
  <w:footnote w:type="continuationSeparator" w:id="0">
    <w:p w14:paraId="5B91E633" w14:textId="77777777" w:rsidR="0015568C" w:rsidRDefault="0015568C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5121" w14:textId="77777777" w:rsidR="008D6B7F" w:rsidRPr="005979A3" w:rsidRDefault="008D6B7F" w:rsidP="005979A3">
    <w:pPr>
      <w:tabs>
        <w:tab w:val="center" w:pos="4536"/>
        <w:tab w:val="right" w:pos="9072"/>
      </w:tabs>
      <w:jc w:val="center"/>
    </w:pPr>
    <w:r w:rsidRPr="005979A3">
      <w:rPr>
        <w:noProof/>
        <w:lang w:eastAsia="pl-PL"/>
      </w:rPr>
      <w:drawing>
        <wp:inline distT="0" distB="0" distL="0" distR="0" wp14:anchorId="11000DD2" wp14:editId="4A1EE537">
          <wp:extent cx="7578137" cy="8640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66CAD" w14:textId="1386C3E6" w:rsidR="008D6B7F" w:rsidRPr="005979A3" w:rsidRDefault="008D6B7F" w:rsidP="005979A3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NSSU.DFP.271.20.</w:t>
    </w:r>
    <w:r w:rsidRPr="005979A3">
      <w:rPr>
        <w:color w:val="000000"/>
        <w:kern w:val="3"/>
        <w:sz w:val="20"/>
        <w:szCs w:val="20"/>
        <w:lang w:eastAsia="pl-PL" w:bidi="hi-IN"/>
      </w:rPr>
      <w:t>2018.LS</w:t>
    </w:r>
    <w:r w:rsidRPr="005979A3">
      <w:rPr>
        <w:kern w:val="0"/>
        <w:sz w:val="20"/>
        <w:szCs w:val="20"/>
        <w:lang w:eastAsia="pl-PL"/>
      </w:rPr>
      <w:tab/>
    </w:r>
    <w:r w:rsidRPr="005979A3">
      <w:rPr>
        <w:kern w:val="0"/>
        <w:sz w:val="20"/>
        <w:szCs w:val="20"/>
        <w:lang w:eastAsia="pl-PL"/>
      </w:rPr>
      <w:tab/>
      <w:t>Załącznik nr 1a do specyfikacji</w:t>
    </w:r>
  </w:p>
  <w:p w14:paraId="58841545" w14:textId="77777777" w:rsidR="008D6B7F" w:rsidRPr="005979A3" w:rsidRDefault="008D6B7F" w:rsidP="005979A3">
    <w:pPr>
      <w:tabs>
        <w:tab w:val="center" w:pos="4536"/>
        <w:tab w:val="right" w:pos="14040"/>
      </w:tabs>
      <w:suppressAutoHyphens w:val="0"/>
      <w:jc w:val="right"/>
      <w:rPr>
        <w:kern w:val="0"/>
        <w:sz w:val="20"/>
        <w:szCs w:val="20"/>
        <w:lang w:eastAsia="pl-PL"/>
      </w:rPr>
    </w:pPr>
    <w:r w:rsidRPr="005979A3">
      <w:rPr>
        <w:kern w:val="0"/>
        <w:sz w:val="20"/>
        <w:szCs w:val="20"/>
        <w:lang w:eastAsia="pl-PL"/>
      </w:rPr>
      <w:t>Załącznik nr …… do umowy</w:t>
    </w:r>
  </w:p>
  <w:p w14:paraId="7937BCDB" w14:textId="2909E790" w:rsidR="008D6B7F" w:rsidRDefault="008D6B7F" w:rsidP="00597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C970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A49"/>
    <w:multiLevelType w:val="hybridMultilevel"/>
    <w:tmpl w:val="FB7AF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C0AFE"/>
    <w:multiLevelType w:val="hybridMultilevel"/>
    <w:tmpl w:val="25CC6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30EF3"/>
    <w:rsid w:val="000378F8"/>
    <w:rsid w:val="00037FF4"/>
    <w:rsid w:val="00040922"/>
    <w:rsid w:val="00040977"/>
    <w:rsid w:val="00045620"/>
    <w:rsid w:val="0005212C"/>
    <w:rsid w:val="00085ED4"/>
    <w:rsid w:val="00094E19"/>
    <w:rsid w:val="000A0E0F"/>
    <w:rsid w:val="000A197A"/>
    <w:rsid w:val="000A6ED8"/>
    <w:rsid w:val="000C0DAF"/>
    <w:rsid w:val="000F3AE9"/>
    <w:rsid w:val="001031F1"/>
    <w:rsid w:val="001169A4"/>
    <w:rsid w:val="00124838"/>
    <w:rsid w:val="00127DF5"/>
    <w:rsid w:val="00133119"/>
    <w:rsid w:val="001411EA"/>
    <w:rsid w:val="00146AF9"/>
    <w:rsid w:val="0015568C"/>
    <w:rsid w:val="001B0A09"/>
    <w:rsid w:val="001B1988"/>
    <w:rsid w:val="001B3567"/>
    <w:rsid w:val="001B67B6"/>
    <w:rsid w:val="001C2FB5"/>
    <w:rsid w:val="001C4FAB"/>
    <w:rsid w:val="001C6B00"/>
    <w:rsid w:val="001D755E"/>
    <w:rsid w:val="00202ED0"/>
    <w:rsid w:val="0020452A"/>
    <w:rsid w:val="002048DD"/>
    <w:rsid w:val="00207897"/>
    <w:rsid w:val="0022268C"/>
    <w:rsid w:val="00226CE3"/>
    <w:rsid w:val="00232F25"/>
    <w:rsid w:val="00241340"/>
    <w:rsid w:val="00260F8D"/>
    <w:rsid w:val="00266652"/>
    <w:rsid w:val="00275183"/>
    <w:rsid w:val="00283C24"/>
    <w:rsid w:val="00285673"/>
    <w:rsid w:val="002B3EFE"/>
    <w:rsid w:val="002B67B9"/>
    <w:rsid w:val="002D0A4E"/>
    <w:rsid w:val="002F4F6A"/>
    <w:rsid w:val="0030195E"/>
    <w:rsid w:val="00301AC3"/>
    <w:rsid w:val="00310E48"/>
    <w:rsid w:val="00344A58"/>
    <w:rsid w:val="00362CE9"/>
    <w:rsid w:val="003645E3"/>
    <w:rsid w:val="003721A4"/>
    <w:rsid w:val="00377A12"/>
    <w:rsid w:val="00380106"/>
    <w:rsid w:val="00380D87"/>
    <w:rsid w:val="00381162"/>
    <w:rsid w:val="0038176D"/>
    <w:rsid w:val="00386BDE"/>
    <w:rsid w:val="0039239F"/>
    <w:rsid w:val="003943D9"/>
    <w:rsid w:val="00394675"/>
    <w:rsid w:val="003A083D"/>
    <w:rsid w:val="003A2204"/>
    <w:rsid w:val="003B07FE"/>
    <w:rsid w:val="003B7CAB"/>
    <w:rsid w:val="003C0B24"/>
    <w:rsid w:val="003C1631"/>
    <w:rsid w:val="003E0512"/>
    <w:rsid w:val="003E093D"/>
    <w:rsid w:val="003E7B4E"/>
    <w:rsid w:val="003F0F4A"/>
    <w:rsid w:val="003F5A1C"/>
    <w:rsid w:val="00416A3A"/>
    <w:rsid w:val="00422218"/>
    <w:rsid w:val="004373C4"/>
    <w:rsid w:val="004439EF"/>
    <w:rsid w:val="004524E3"/>
    <w:rsid w:val="0046438B"/>
    <w:rsid w:val="00464820"/>
    <w:rsid w:val="00474121"/>
    <w:rsid w:val="00476978"/>
    <w:rsid w:val="004820FE"/>
    <w:rsid w:val="00491EDA"/>
    <w:rsid w:val="004A2FFA"/>
    <w:rsid w:val="004A45D9"/>
    <w:rsid w:val="004B1266"/>
    <w:rsid w:val="004C7660"/>
    <w:rsid w:val="004D0709"/>
    <w:rsid w:val="004D58EA"/>
    <w:rsid w:val="00505CE7"/>
    <w:rsid w:val="00510F05"/>
    <w:rsid w:val="005214C2"/>
    <w:rsid w:val="00532FA0"/>
    <w:rsid w:val="00533357"/>
    <w:rsid w:val="00533A2C"/>
    <w:rsid w:val="00537877"/>
    <w:rsid w:val="005614F6"/>
    <w:rsid w:val="00576431"/>
    <w:rsid w:val="00577317"/>
    <w:rsid w:val="00580D28"/>
    <w:rsid w:val="00590294"/>
    <w:rsid w:val="00593F9D"/>
    <w:rsid w:val="00595DAB"/>
    <w:rsid w:val="005979A3"/>
    <w:rsid w:val="005D0E4C"/>
    <w:rsid w:val="005D7B6A"/>
    <w:rsid w:val="005F260D"/>
    <w:rsid w:val="005F4AAA"/>
    <w:rsid w:val="00606932"/>
    <w:rsid w:val="00610F55"/>
    <w:rsid w:val="006179D6"/>
    <w:rsid w:val="00621544"/>
    <w:rsid w:val="00666C11"/>
    <w:rsid w:val="00670647"/>
    <w:rsid w:val="00695F17"/>
    <w:rsid w:val="00696B00"/>
    <w:rsid w:val="00696EF8"/>
    <w:rsid w:val="006A1D8A"/>
    <w:rsid w:val="006B44AC"/>
    <w:rsid w:val="006B5752"/>
    <w:rsid w:val="006B6476"/>
    <w:rsid w:val="006B728A"/>
    <w:rsid w:val="006B7FBB"/>
    <w:rsid w:val="006F4220"/>
    <w:rsid w:val="006F6219"/>
    <w:rsid w:val="007121E4"/>
    <w:rsid w:val="007138FD"/>
    <w:rsid w:val="007158B2"/>
    <w:rsid w:val="007451B5"/>
    <w:rsid w:val="007755C4"/>
    <w:rsid w:val="007A204E"/>
    <w:rsid w:val="007A7B42"/>
    <w:rsid w:val="007B740F"/>
    <w:rsid w:val="007C5A8E"/>
    <w:rsid w:val="007D4F6C"/>
    <w:rsid w:val="007F65D2"/>
    <w:rsid w:val="008227D9"/>
    <w:rsid w:val="00830AA7"/>
    <w:rsid w:val="00834345"/>
    <w:rsid w:val="008457DA"/>
    <w:rsid w:val="00846A22"/>
    <w:rsid w:val="00851E6C"/>
    <w:rsid w:val="008530C5"/>
    <w:rsid w:val="00860362"/>
    <w:rsid w:val="00860E72"/>
    <w:rsid w:val="00860ED3"/>
    <w:rsid w:val="00873066"/>
    <w:rsid w:val="008929C3"/>
    <w:rsid w:val="00892EA0"/>
    <w:rsid w:val="008A6DA9"/>
    <w:rsid w:val="008A726B"/>
    <w:rsid w:val="008D6B7F"/>
    <w:rsid w:val="008F1407"/>
    <w:rsid w:val="008F38A4"/>
    <w:rsid w:val="00900405"/>
    <w:rsid w:val="00904FE6"/>
    <w:rsid w:val="0092338C"/>
    <w:rsid w:val="00923CA1"/>
    <w:rsid w:val="00934FB9"/>
    <w:rsid w:val="00941F3C"/>
    <w:rsid w:val="00963290"/>
    <w:rsid w:val="0097030B"/>
    <w:rsid w:val="00981C7D"/>
    <w:rsid w:val="009A661A"/>
    <w:rsid w:val="009B7A82"/>
    <w:rsid w:val="009D23EF"/>
    <w:rsid w:val="009E4D5B"/>
    <w:rsid w:val="009F648D"/>
    <w:rsid w:val="00A325FD"/>
    <w:rsid w:val="00A663DD"/>
    <w:rsid w:val="00A72FB7"/>
    <w:rsid w:val="00AB60A5"/>
    <w:rsid w:val="00AB6F0C"/>
    <w:rsid w:val="00AC6AEF"/>
    <w:rsid w:val="00AD2031"/>
    <w:rsid w:val="00AE7A1F"/>
    <w:rsid w:val="00AF1DE6"/>
    <w:rsid w:val="00AF352F"/>
    <w:rsid w:val="00B05097"/>
    <w:rsid w:val="00B16C13"/>
    <w:rsid w:val="00B31C1B"/>
    <w:rsid w:val="00B369C1"/>
    <w:rsid w:val="00B3713E"/>
    <w:rsid w:val="00B37A22"/>
    <w:rsid w:val="00B515B2"/>
    <w:rsid w:val="00B665B6"/>
    <w:rsid w:val="00B768CE"/>
    <w:rsid w:val="00B92903"/>
    <w:rsid w:val="00BA7BEF"/>
    <w:rsid w:val="00BB7367"/>
    <w:rsid w:val="00C00695"/>
    <w:rsid w:val="00C025D5"/>
    <w:rsid w:val="00C06A7C"/>
    <w:rsid w:val="00C1088B"/>
    <w:rsid w:val="00C22176"/>
    <w:rsid w:val="00C33938"/>
    <w:rsid w:val="00C34E1D"/>
    <w:rsid w:val="00C6742D"/>
    <w:rsid w:val="00C834CD"/>
    <w:rsid w:val="00C863DF"/>
    <w:rsid w:val="00C96056"/>
    <w:rsid w:val="00C971C1"/>
    <w:rsid w:val="00CA1FC4"/>
    <w:rsid w:val="00CB4793"/>
    <w:rsid w:val="00CC11F7"/>
    <w:rsid w:val="00CD102A"/>
    <w:rsid w:val="00CD232C"/>
    <w:rsid w:val="00CD5765"/>
    <w:rsid w:val="00CE1A44"/>
    <w:rsid w:val="00CE1CFF"/>
    <w:rsid w:val="00CE51EE"/>
    <w:rsid w:val="00CF754C"/>
    <w:rsid w:val="00D143DF"/>
    <w:rsid w:val="00D2374F"/>
    <w:rsid w:val="00D2635F"/>
    <w:rsid w:val="00D26434"/>
    <w:rsid w:val="00D744F8"/>
    <w:rsid w:val="00D7465C"/>
    <w:rsid w:val="00D80FE7"/>
    <w:rsid w:val="00D828DF"/>
    <w:rsid w:val="00DB0AB8"/>
    <w:rsid w:val="00DD3BBC"/>
    <w:rsid w:val="00DD400C"/>
    <w:rsid w:val="00DE1AD8"/>
    <w:rsid w:val="00E03002"/>
    <w:rsid w:val="00E1453A"/>
    <w:rsid w:val="00E1660F"/>
    <w:rsid w:val="00E41231"/>
    <w:rsid w:val="00E5047F"/>
    <w:rsid w:val="00E519C9"/>
    <w:rsid w:val="00E55F59"/>
    <w:rsid w:val="00E56709"/>
    <w:rsid w:val="00E57BE9"/>
    <w:rsid w:val="00E63DB3"/>
    <w:rsid w:val="00E65C60"/>
    <w:rsid w:val="00E72F95"/>
    <w:rsid w:val="00EA0873"/>
    <w:rsid w:val="00EA7A6E"/>
    <w:rsid w:val="00EC1813"/>
    <w:rsid w:val="00ED6689"/>
    <w:rsid w:val="00EE396D"/>
    <w:rsid w:val="00F04BFD"/>
    <w:rsid w:val="00F1011A"/>
    <w:rsid w:val="00F5426F"/>
    <w:rsid w:val="00F601DD"/>
    <w:rsid w:val="00F6347E"/>
    <w:rsid w:val="00F715FB"/>
    <w:rsid w:val="00F729E3"/>
    <w:rsid w:val="00F87151"/>
    <w:rsid w:val="00F92115"/>
    <w:rsid w:val="00FA4D28"/>
    <w:rsid w:val="00FA5405"/>
    <w:rsid w:val="00FA5B5B"/>
    <w:rsid w:val="00FA795C"/>
    <w:rsid w:val="00FB13B2"/>
    <w:rsid w:val="00FB162D"/>
    <w:rsid w:val="00FC0951"/>
    <w:rsid w:val="00FC3BD9"/>
    <w:rsid w:val="00FC4F7B"/>
    <w:rsid w:val="00FE51A0"/>
    <w:rsid w:val="00FE772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845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omynie">
    <w:name w:val="Domy徑nie"/>
    <w:rsid w:val="00D744F8"/>
    <w:pPr>
      <w:autoSpaceDE w:val="0"/>
      <w:autoSpaceDN w:val="0"/>
      <w:adjustRightInd w:val="0"/>
    </w:pPr>
    <w:rPr>
      <w:rFonts w:ascii="Calibri" w:eastAsia="Times New Roman" w:hAnsi="Lucida Sans Unicode" w:cs="Calibri"/>
      <w:kern w:val="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845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omynie">
    <w:name w:val="Domy徑nie"/>
    <w:rsid w:val="00D744F8"/>
    <w:pPr>
      <w:autoSpaceDE w:val="0"/>
      <w:autoSpaceDN w:val="0"/>
      <w:adjustRightInd w:val="0"/>
    </w:pPr>
    <w:rPr>
      <w:rFonts w:ascii="Calibri" w:eastAsia="Times New Roman" w:hAnsi="Lucida Sans Unicode" w:cs="Calibri"/>
      <w:kern w:val="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4387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2018-06-05T07:10:00Z</dcterms:created>
  <dcterms:modified xsi:type="dcterms:W3CDTF">2018-06-05T08:48:00Z</dcterms:modified>
</cp:coreProperties>
</file>