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9A" w:rsidRPr="00C21542" w:rsidRDefault="00227B9A" w:rsidP="00227B9A">
      <w:pPr>
        <w:spacing w:after="0" w:line="240" w:lineRule="auto"/>
        <w:rPr>
          <w:rFonts w:ascii="Garamond" w:hAnsi="Garamond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27B9A" w:rsidRPr="00C21542" w:rsidTr="00AF2BED">
        <w:trPr>
          <w:trHeight w:val="406"/>
          <w:jc w:val="center"/>
        </w:trPr>
        <w:tc>
          <w:tcPr>
            <w:tcW w:w="13994" w:type="dxa"/>
            <w:shd w:val="clear" w:color="auto" w:fill="D9D9D9"/>
            <w:vAlign w:val="center"/>
          </w:tcPr>
          <w:p w:rsidR="00227B9A" w:rsidRPr="00C21542" w:rsidRDefault="00227B9A" w:rsidP="00AF2BED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bookmarkStart w:id="0" w:name="_Hlk6143199"/>
            <w:r w:rsidRPr="00C21542">
              <w:rPr>
                <w:rFonts w:ascii="Garamond" w:eastAsia="Times New Roman" w:hAnsi="Garamond"/>
                <w:b/>
                <w:kern w:val="3"/>
                <w:lang w:eastAsia="zh-CN"/>
              </w:rPr>
              <w:t>OPIS PRZEDMIOTU ZAMÓWIENIA</w:t>
            </w:r>
          </w:p>
          <w:p w:rsidR="00227B9A" w:rsidRPr="00C21542" w:rsidRDefault="00227B9A" w:rsidP="00AF2BED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C21542"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Dostawa </w:t>
            </w:r>
            <w:r w:rsidR="00E57EF8" w:rsidRPr="00C21542">
              <w:rPr>
                <w:rFonts w:ascii="Garamond" w:eastAsia="Times New Roman" w:hAnsi="Garamond"/>
                <w:b/>
                <w:kern w:val="3"/>
                <w:lang w:eastAsia="zh-CN"/>
              </w:rPr>
              <w:t>ultrasonografów oddziałowych</w:t>
            </w:r>
            <w:r w:rsidR="00F53C7C" w:rsidRPr="00C21542"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 </w:t>
            </w:r>
            <w:r w:rsidRPr="00C21542"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 </w:t>
            </w:r>
            <w:r w:rsidR="00F53C7C" w:rsidRPr="00C21542">
              <w:rPr>
                <w:rFonts w:ascii="Garamond" w:eastAsia="Times New Roman" w:hAnsi="Garamond"/>
                <w:b/>
                <w:kern w:val="3"/>
                <w:lang w:eastAsia="zh-CN"/>
              </w:rPr>
              <w:t>(z wyposażeniem)</w:t>
            </w:r>
          </w:p>
          <w:p w:rsidR="00227B9A" w:rsidRPr="00C21542" w:rsidRDefault="00227B9A" w:rsidP="00BB5499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C21542"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wraz z instalacją, uruchomieniem i szkoleniem personelu </w:t>
            </w:r>
          </w:p>
        </w:tc>
      </w:tr>
      <w:tr w:rsidR="00C21542" w:rsidRPr="00C21542" w:rsidTr="00C21542">
        <w:trPr>
          <w:trHeight w:val="406"/>
          <w:jc w:val="center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C21542" w:rsidRPr="00C21542" w:rsidRDefault="00C21542" w:rsidP="00AF2BED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C21542">
              <w:rPr>
                <w:rFonts w:ascii="Garamond" w:eastAsia="Times New Roman" w:hAnsi="Garamond"/>
                <w:b/>
                <w:kern w:val="3"/>
                <w:lang w:eastAsia="zh-CN"/>
              </w:rPr>
              <w:t>Część 2 - ultrasonograf ( z wyposażeniem) dla OK Neurochirurgii (oddział)</w:t>
            </w:r>
          </w:p>
        </w:tc>
      </w:tr>
    </w:tbl>
    <w:p w:rsidR="00227B9A" w:rsidRPr="00C21542" w:rsidRDefault="00227B9A" w:rsidP="00227B9A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u w:val="single"/>
          <w:lang w:eastAsia="zh-CN" w:bidi="hi-IN"/>
        </w:rPr>
      </w:pPr>
    </w:p>
    <w:p w:rsidR="00227B9A" w:rsidRPr="00C21542" w:rsidRDefault="00227B9A" w:rsidP="00227B9A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C21542">
        <w:rPr>
          <w:rFonts w:ascii="Garamond" w:eastAsia="Lucida Sans Unicode" w:hAnsi="Garamond"/>
          <w:kern w:val="3"/>
          <w:u w:val="single"/>
          <w:lang w:eastAsia="zh-CN" w:bidi="hi-IN"/>
        </w:rPr>
        <w:t>Uwagi i objaśnienia</w:t>
      </w:r>
      <w:r w:rsidRPr="00C21542">
        <w:rPr>
          <w:rFonts w:ascii="Garamond" w:eastAsia="Lucida Sans Unicode" w:hAnsi="Garamond"/>
          <w:kern w:val="3"/>
          <w:lang w:eastAsia="zh-CN" w:bidi="hi-IN"/>
        </w:rPr>
        <w:t>:</w:t>
      </w:r>
    </w:p>
    <w:p w:rsidR="00227B9A" w:rsidRPr="00C21542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C21542">
        <w:rPr>
          <w:rFonts w:ascii="Garamond" w:eastAsia="Lucida Sans Unicode" w:hAnsi="Garamond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227B9A" w:rsidRPr="00C21542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C21542">
        <w:rPr>
          <w:rFonts w:ascii="Garamond" w:eastAsia="Lucida Sans Unicode" w:hAnsi="Garamond"/>
          <w:kern w:val="3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:rsidR="00227B9A" w:rsidRPr="00C21542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C21542">
        <w:rPr>
          <w:rFonts w:ascii="Garamond" w:eastAsia="Lucida Sans Unicode" w:hAnsi="Garamond"/>
          <w:kern w:val="3"/>
          <w:lang w:eastAsia="zh-CN" w:bidi="hi-IN"/>
        </w:rPr>
        <w:t>Wartość podana przy w/w oznaczeniach oznacza wartość wymaganą.</w:t>
      </w:r>
    </w:p>
    <w:p w:rsidR="00227B9A" w:rsidRPr="00C21542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C21542">
        <w:rPr>
          <w:rFonts w:ascii="Garamond" w:eastAsia="Lucida Sans Unicode" w:hAnsi="Garamond"/>
          <w:kern w:val="3"/>
          <w:lang w:eastAsia="zh-CN" w:bidi="hi-IN"/>
        </w:rPr>
        <w:t>Wykonawca zobowiązany jest do podania parametrów w jednostkach wskazanych w niniejszym opisie.</w:t>
      </w:r>
    </w:p>
    <w:p w:rsidR="00227B9A" w:rsidRPr="00C21542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C21542">
        <w:rPr>
          <w:rFonts w:ascii="Garamond" w:eastAsia="Lucida Sans Unicode" w:hAnsi="Garamond"/>
          <w:kern w:val="3"/>
          <w:lang w:eastAsia="zh-CN" w:bidi="hi-IN"/>
        </w:rPr>
        <w:t xml:space="preserve">Wykonawca gwarantuje niniejszym, że sprzęt jest fabrycznie nowy (rok produkcji: nie wcześniej niż 2021),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C21542">
        <w:rPr>
          <w:rFonts w:ascii="Garamond" w:eastAsia="Lucida Sans Unicode" w:hAnsi="Garamond"/>
          <w:kern w:val="3"/>
          <w:lang w:eastAsia="zh-CN" w:bidi="hi-IN"/>
        </w:rPr>
        <w:t>rekondycjonowanym</w:t>
      </w:r>
      <w:proofErr w:type="spellEnd"/>
      <w:r w:rsidRPr="00C21542">
        <w:rPr>
          <w:rFonts w:ascii="Garamond" w:eastAsia="Lucida Sans Unicode" w:hAnsi="Garamond"/>
          <w:kern w:val="3"/>
          <w:lang w:eastAsia="zh-CN" w:bidi="hi-IN"/>
        </w:rPr>
        <w:t>, powystawowym i nie był wykorzystywany wcześniej przez innego użytkownika.</w:t>
      </w:r>
    </w:p>
    <w:p w:rsidR="00227B9A" w:rsidRPr="00C21542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227B9A" w:rsidRPr="00C21542" w:rsidRDefault="00227B9A" w:rsidP="00227B9A">
      <w:pPr>
        <w:tabs>
          <w:tab w:val="left" w:pos="8985"/>
        </w:tabs>
        <w:spacing w:after="0" w:line="240" w:lineRule="auto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3414"/>
        <w:gridCol w:w="2285"/>
        <w:gridCol w:w="7646"/>
      </w:tblGrid>
      <w:tr w:rsidR="00227B9A" w:rsidRPr="00C21542" w:rsidTr="00F53C7C">
        <w:trPr>
          <w:trHeight w:val="550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7B9A" w:rsidRPr="00C21542" w:rsidRDefault="00227B9A" w:rsidP="00AF2BED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C21542">
              <w:rPr>
                <w:rFonts w:ascii="Garamond" w:eastAsia="Times New Roman" w:hAnsi="Garamond"/>
                <w:b/>
                <w:color w:val="000000"/>
                <w:lang w:eastAsia="pl-PL"/>
              </w:rPr>
              <w:t xml:space="preserve">Lp. </w:t>
            </w:r>
          </w:p>
        </w:tc>
        <w:tc>
          <w:tcPr>
            <w:tcW w:w="3414" w:type="dxa"/>
            <w:tcBorders>
              <w:bottom w:val="nil"/>
            </w:tcBorders>
            <w:shd w:val="clear" w:color="auto" w:fill="F2F2F2"/>
            <w:vAlign w:val="center"/>
          </w:tcPr>
          <w:p w:rsidR="00227B9A" w:rsidRPr="00C21542" w:rsidRDefault="00227B9A" w:rsidP="00AF2BED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C21542">
              <w:rPr>
                <w:rFonts w:ascii="Garamond" w:eastAsia="Times New Roman" w:hAnsi="Garamond"/>
                <w:b/>
                <w:color w:val="000000"/>
                <w:lang w:eastAsia="pl-PL"/>
              </w:rPr>
              <w:t xml:space="preserve">Przedmiot zamówienia </w:t>
            </w:r>
          </w:p>
        </w:tc>
        <w:tc>
          <w:tcPr>
            <w:tcW w:w="22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7B9A" w:rsidRPr="00C21542" w:rsidRDefault="00227B9A" w:rsidP="00AF2BED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C21542">
              <w:rPr>
                <w:rFonts w:ascii="Garamond" w:eastAsia="Times New Roman" w:hAnsi="Garamond"/>
                <w:b/>
                <w:color w:val="000000"/>
                <w:lang w:eastAsia="pl-PL"/>
              </w:rPr>
              <w:t>Liczba sztuk</w:t>
            </w:r>
          </w:p>
        </w:tc>
        <w:tc>
          <w:tcPr>
            <w:tcW w:w="7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3427E" w:rsidRPr="00C3427E" w:rsidRDefault="00C3427E" w:rsidP="00C342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C3427E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 xml:space="preserve">Cena sprzętu wraz z dostawą, instalacją i uruchomieniem oraz szkoleniem </w:t>
            </w:r>
          </w:p>
          <w:p w:rsidR="00227B9A" w:rsidRPr="00C21542" w:rsidRDefault="00C3427E" w:rsidP="00C3427E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C3427E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(brutto w zł)</w:t>
            </w:r>
            <w:bookmarkStart w:id="1" w:name="_GoBack"/>
            <w:bookmarkEnd w:id="1"/>
          </w:p>
        </w:tc>
      </w:tr>
      <w:tr w:rsidR="00227B9A" w:rsidRPr="00C21542" w:rsidTr="00F53C7C">
        <w:trPr>
          <w:trHeight w:val="647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7B9A" w:rsidRPr="00C21542" w:rsidRDefault="00227B9A" w:rsidP="00AF2BED">
            <w:pPr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C21542">
              <w:rPr>
                <w:rFonts w:ascii="Garamond" w:eastAsia="Times New Roman" w:hAnsi="Garamond"/>
                <w:color w:val="000000"/>
                <w:lang w:eastAsia="pl-PL"/>
              </w:rPr>
              <w:t>1.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7B9A" w:rsidRPr="00C21542" w:rsidRDefault="00F53C7C" w:rsidP="00E57EF8">
            <w:pPr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C21542">
              <w:rPr>
                <w:rFonts w:ascii="Garamond" w:eastAsia="Times New Roman" w:hAnsi="Garamond"/>
                <w:b/>
                <w:color w:val="000000"/>
              </w:rPr>
              <w:t>Ultrasonograf (z</w:t>
            </w:r>
            <w:r w:rsidR="00836819" w:rsidRPr="00C21542">
              <w:rPr>
                <w:rFonts w:ascii="Garamond" w:eastAsia="Times New Roman" w:hAnsi="Garamond"/>
                <w:b/>
                <w:color w:val="000000"/>
              </w:rPr>
              <w:t xml:space="preserve"> </w:t>
            </w:r>
            <w:r w:rsidRPr="00C21542">
              <w:rPr>
                <w:rFonts w:ascii="Garamond" w:eastAsia="Times New Roman" w:hAnsi="Garamond"/>
                <w:b/>
                <w:color w:val="000000"/>
              </w:rPr>
              <w:t>wyposażeniem)</w:t>
            </w:r>
          </w:p>
        </w:tc>
        <w:tc>
          <w:tcPr>
            <w:tcW w:w="22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7B9A" w:rsidRPr="00C21542" w:rsidRDefault="00227B9A" w:rsidP="00AF2BED">
            <w:pPr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C21542">
              <w:rPr>
                <w:rFonts w:ascii="Garamond" w:eastAsia="Times New Roman" w:hAnsi="Garamond"/>
                <w:bCs/>
                <w:color w:val="000000"/>
                <w:lang w:eastAsia="pl-PL"/>
              </w:rPr>
              <w:t>1</w:t>
            </w:r>
          </w:p>
        </w:tc>
        <w:tc>
          <w:tcPr>
            <w:tcW w:w="7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7B9A" w:rsidRPr="00C21542" w:rsidRDefault="00227B9A" w:rsidP="00AF2BED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0854C5" w:rsidRPr="00C21542" w:rsidRDefault="000854C5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227B9A" w:rsidRPr="00C21542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227B9A" w:rsidRPr="00C21542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27B9A" w:rsidRPr="00C21542" w:rsidTr="00AF2BED">
        <w:trPr>
          <w:trHeight w:val="406"/>
          <w:jc w:val="center"/>
        </w:trPr>
        <w:tc>
          <w:tcPr>
            <w:tcW w:w="13994" w:type="dxa"/>
            <w:shd w:val="clear" w:color="auto" w:fill="D9D9D9"/>
            <w:vAlign w:val="center"/>
          </w:tcPr>
          <w:p w:rsidR="00227B9A" w:rsidRPr="00C21542" w:rsidRDefault="00227B9A" w:rsidP="00AF2BED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C21542">
              <w:rPr>
                <w:rFonts w:ascii="Garamond" w:eastAsia="Times New Roman" w:hAnsi="Garamond"/>
                <w:b/>
                <w:kern w:val="3"/>
                <w:lang w:eastAsia="zh-CN"/>
              </w:rPr>
              <w:lastRenderedPageBreak/>
              <w:t>OPIS PRZEDMIOTU ZAMÓWIENIA</w:t>
            </w:r>
          </w:p>
        </w:tc>
      </w:tr>
    </w:tbl>
    <w:p w:rsidR="00227B9A" w:rsidRPr="00C21542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227B9A" w:rsidRPr="00C21542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C21542">
        <w:rPr>
          <w:rFonts w:ascii="Garamond" w:eastAsia="Lucida Sans Unicode" w:hAnsi="Garamond"/>
          <w:kern w:val="3"/>
          <w:lang w:eastAsia="zh-CN" w:bidi="hi-IN"/>
        </w:rPr>
        <w:t>Nazwa i typ: ...............................................................................</w:t>
      </w:r>
    </w:p>
    <w:p w:rsidR="00227B9A" w:rsidRPr="00C21542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C21542">
        <w:rPr>
          <w:rFonts w:ascii="Garamond" w:eastAsia="Lucida Sans Unicode" w:hAnsi="Garamond"/>
          <w:kern w:val="3"/>
          <w:lang w:eastAsia="zh-CN" w:bidi="hi-IN"/>
        </w:rPr>
        <w:t>Producent / kraj produkcji: ........................................................</w:t>
      </w:r>
    </w:p>
    <w:p w:rsidR="00227B9A" w:rsidRPr="00C21542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C21542">
        <w:rPr>
          <w:rFonts w:ascii="Garamond" w:eastAsia="Lucida Sans Unicode" w:hAnsi="Garamond"/>
          <w:kern w:val="3"/>
          <w:lang w:eastAsia="zh-CN" w:bidi="hi-IN"/>
        </w:rPr>
        <w:t>Rok produkcji (min. 2021</w:t>
      </w:r>
      <w:r w:rsidR="00E62A38">
        <w:rPr>
          <w:rFonts w:ascii="Garamond" w:eastAsia="Lucida Sans Unicode" w:hAnsi="Garamond"/>
          <w:kern w:val="3"/>
          <w:lang w:eastAsia="zh-CN" w:bidi="hi-IN"/>
        </w:rPr>
        <w:t xml:space="preserve">):  </w:t>
      </w:r>
      <w:r w:rsidRPr="00C21542">
        <w:rPr>
          <w:rFonts w:ascii="Garamond" w:eastAsia="Lucida Sans Unicode" w:hAnsi="Garamond"/>
          <w:kern w:val="3"/>
          <w:lang w:eastAsia="zh-CN" w:bidi="hi-IN"/>
        </w:rPr>
        <w:t>....................................................</w:t>
      </w:r>
    </w:p>
    <w:p w:rsidR="00227B9A" w:rsidRPr="00C21542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C21542">
        <w:rPr>
          <w:rFonts w:ascii="Garamond" w:eastAsia="Lucida Sans Unicode" w:hAnsi="Garamond"/>
          <w:kern w:val="3"/>
          <w:lang w:eastAsia="zh-CN" w:bidi="hi-IN"/>
        </w:rPr>
        <w:t>Klasa wyrobu medycznego</w:t>
      </w:r>
      <w:r w:rsidR="00E62A38">
        <w:rPr>
          <w:rFonts w:ascii="Garamond" w:eastAsia="Lucida Sans Unicode" w:hAnsi="Garamond"/>
          <w:kern w:val="3"/>
          <w:lang w:eastAsia="zh-CN" w:bidi="hi-IN"/>
        </w:rPr>
        <w:t xml:space="preserve">: </w:t>
      </w:r>
      <w:r w:rsidRPr="00C21542">
        <w:rPr>
          <w:rFonts w:ascii="Garamond" w:eastAsia="Lucida Sans Unicode" w:hAnsi="Garamond"/>
          <w:kern w:val="3"/>
          <w:lang w:eastAsia="zh-CN" w:bidi="hi-IN"/>
        </w:rPr>
        <w:t>............................</w:t>
      </w:r>
      <w:r w:rsidR="00E62A38">
        <w:rPr>
          <w:rFonts w:ascii="Garamond" w:eastAsia="Lucida Sans Unicode" w:hAnsi="Garamond"/>
          <w:kern w:val="3"/>
          <w:lang w:eastAsia="zh-CN" w:bidi="hi-IN"/>
        </w:rPr>
        <w:t>........................</w:t>
      </w:r>
      <w:r w:rsidRPr="00C21542">
        <w:rPr>
          <w:rFonts w:ascii="Garamond" w:eastAsia="Lucida Sans Unicode" w:hAnsi="Garamond"/>
          <w:kern w:val="3"/>
          <w:lang w:eastAsia="zh-CN" w:bidi="hi-IN"/>
        </w:rPr>
        <w:t>.</w:t>
      </w:r>
    </w:p>
    <w:p w:rsidR="00227B9A" w:rsidRPr="00C21542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BB5499" w:rsidRPr="00C21542" w:rsidTr="00AF2BED">
        <w:tc>
          <w:tcPr>
            <w:tcW w:w="14601" w:type="dxa"/>
            <w:vAlign w:val="center"/>
          </w:tcPr>
          <w:p w:rsidR="00BB5499" w:rsidRPr="00C21542" w:rsidRDefault="00BB5499" w:rsidP="00AF2BED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C21542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PARAMETRY TECHNICZNE I EKSPLOATACYJNE</w:t>
            </w:r>
          </w:p>
        </w:tc>
      </w:tr>
    </w:tbl>
    <w:p w:rsidR="00BB5499" w:rsidRPr="00C21542" w:rsidRDefault="00BB5499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185"/>
        <w:gridCol w:w="1984"/>
        <w:gridCol w:w="3969"/>
        <w:gridCol w:w="2754"/>
      </w:tblGrid>
      <w:tr w:rsidR="00227B9A" w:rsidRPr="00C21542" w:rsidTr="00F64906">
        <w:tc>
          <w:tcPr>
            <w:tcW w:w="709" w:type="dxa"/>
            <w:vAlign w:val="center"/>
          </w:tcPr>
          <w:bookmarkEnd w:id="0"/>
          <w:p w:rsidR="00227B9A" w:rsidRPr="00C21542" w:rsidRDefault="00E26854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C21542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l.p.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227B9A" w:rsidRPr="00C21542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C21542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OPIS PARAMETRU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7B9A" w:rsidRPr="00C21542" w:rsidRDefault="00227B9A" w:rsidP="00E26854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C21542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PARAMETR WYMAGANY/WARTOŚĆ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7B9A" w:rsidRPr="00C21542" w:rsidRDefault="00227B9A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C21542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PARAMETR OFEROWANY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227B9A" w:rsidRPr="00C21542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C21542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SPOSÓB OCENY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Jednostka główna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Aparat ultrasonograficzny z kolorowym Dopplerem.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F64906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Przetwornik cyfrowy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13 bit i więcej – 3 pkt.</w:t>
            </w:r>
          </w:p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Mniejsze wartości – </w:t>
            </w:r>
            <w:r w:rsidR="003C1789" w:rsidRPr="00C21542">
              <w:rPr>
                <w:rFonts w:ascii="Garamond" w:hAnsi="Garamond" w:cstheme="minorHAnsi"/>
              </w:rPr>
              <w:t>0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Zakres częstotliwości głowic [MHz] &gt;= (1,0 – 17,0)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Zakres wymagany – </w:t>
            </w:r>
            <w:r w:rsidR="00E83A28" w:rsidRPr="00C21542">
              <w:rPr>
                <w:rFonts w:ascii="Garamond" w:hAnsi="Garamond" w:cstheme="minorHAnsi"/>
              </w:rPr>
              <w:t>0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Wyższy niż wymagany – </w:t>
            </w:r>
            <w:r w:rsidR="00E83A28" w:rsidRPr="00C21542">
              <w:rPr>
                <w:rFonts w:ascii="Garamond" w:hAnsi="Garamond" w:cstheme="minorHAnsi"/>
              </w:rPr>
              <w:t>1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Masa aparatu=&lt; 100 [kg]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Liczba fizycznych kanałów przetwarzania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Tx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&gt;= 192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Wartość wymagana – </w:t>
            </w:r>
            <w:r w:rsidR="00E83A28" w:rsidRPr="00C21542">
              <w:rPr>
                <w:rFonts w:ascii="Garamond" w:hAnsi="Garamond" w:cstheme="minorHAnsi"/>
              </w:rPr>
              <w:t>0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Wyższa niż wymagana – </w:t>
            </w:r>
            <w:r w:rsidR="00E83A28" w:rsidRPr="00C21542">
              <w:rPr>
                <w:rFonts w:ascii="Garamond" w:hAnsi="Garamond" w:cstheme="minorHAnsi"/>
              </w:rPr>
              <w:t>1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Złącza głowic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bezpinowe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E62A3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Tak – 1 pkt. N</w:t>
            </w:r>
            <w:r w:rsidR="00F64906" w:rsidRPr="00C21542">
              <w:rPr>
                <w:rFonts w:ascii="Garamond" w:hAnsi="Garamond" w:cstheme="minorHAnsi"/>
              </w:rPr>
              <w:t>ie – 0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Liczba aktywnych, niezależnych i tożsamych gniazd głowic obrazowych przełączanych elektronicznie &gt;= 3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E83A2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Wartość wymagana – 0</w:t>
            </w:r>
            <w:r w:rsidR="00F64906" w:rsidRPr="00C21542">
              <w:rPr>
                <w:rFonts w:ascii="Garamond" w:hAnsi="Garamond" w:cstheme="minorHAnsi"/>
              </w:rPr>
              <w:t xml:space="preserve"> pkt.</w:t>
            </w:r>
          </w:p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Wyższa niż wymagana – </w:t>
            </w:r>
            <w:r w:rsidR="00E83A28" w:rsidRPr="00C21542">
              <w:rPr>
                <w:rFonts w:ascii="Garamond" w:hAnsi="Garamond" w:cstheme="minorHAnsi"/>
              </w:rPr>
              <w:t>1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Monitor z matrycą </w:t>
            </w:r>
            <w:r w:rsidR="0000476A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typu</w:t>
            </w: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min. LCD</w:t>
            </w:r>
          </w:p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</w:p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  <w:lang w:val="en-US"/>
              </w:rPr>
            </w:pPr>
            <w:r w:rsidRPr="00C21542">
              <w:rPr>
                <w:rFonts w:ascii="Garamond" w:hAnsi="Garamond" w:cstheme="minorHAnsi"/>
                <w:lang w:val="en-US"/>
              </w:rPr>
              <w:t>LED/OLED – 5 pkt.</w:t>
            </w:r>
          </w:p>
          <w:p w:rsidR="00F64906" w:rsidRPr="00C21542" w:rsidRDefault="003C1789" w:rsidP="00E62A38">
            <w:pPr>
              <w:spacing w:line="288" w:lineRule="auto"/>
              <w:jc w:val="center"/>
              <w:rPr>
                <w:rFonts w:ascii="Garamond" w:hAnsi="Garamond" w:cstheme="minorHAnsi"/>
                <w:lang w:val="en-US"/>
              </w:rPr>
            </w:pPr>
            <w:r w:rsidRPr="00C21542">
              <w:rPr>
                <w:rFonts w:ascii="Garamond" w:hAnsi="Garamond" w:cstheme="minorHAnsi"/>
                <w:lang w:val="en-US"/>
              </w:rPr>
              <w:t>LCD – 0</w:t>
            </w:r>
            <w:r w:rsidR="00F64906" w:rsidRPr="00C21542">
              <w:rPr>
                <w:rFonts w:ascii="Garamond" w:hAnsi="Garamond" w:cstheme="minorHAnsi"/>
                <w:lang w:val="en-US"/>
              </w:rPr>
              <w:t xml:space="preserve">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val="en-US"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Przekątna monitora – min. 20 cali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E83A2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Wartość wymagana – 0</w:t>
            </w:r>
            <w:r w:rsidR="00F64906" w:rsidRPr="00C21542">
              <w:rPr>
                <w:rFonts w:ascii="Garamond" w:hAnsi="Garamond" w:cstheme="minorHAnsi"/>
              </w:rPr>
              <w:t xml:space="preserve"> pkt.</w:t>
            </w:r>
          </w:p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Wyższa niż wymagana – </w:t>
            </w:r>
            <w:r w:rsidR="00E83A28" w:rsidRPr="00C21542">
              <w:rPr>
                <w:rFonts w:ascii="Garamond" w:hAnsi="Garamond" w:cstheme="minorHAnsi"/>
              </w:rPr>
              <w:t>1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Monitor o rozdzielczości </w:t>
            </w:r>
            <w:r w:rsidRPr="00C21542">
              <w:rPr>
                <w:rFonts w:ascii="Garamond" w:hAnsi="Garamond" w:cstheme="minorHAnsi"/>
                <w:bCs/>
                <w:sz w:val="22"/>
                <w:szCs w:val="22"/>
              </w:rPr>
              <w:t>min. 1280 x 1024 pikseli,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  <w:bCs/>
              </w:rPr>
            </w:pPr>
            <w:r w:rsidRPr="00C21542">
              <w:rPr>
                <w:rFonts w:ascii="Garamond" w:hAnsi="Garamond" w:cstheme="minorHAnsi"/>
              </w:rPr>
              <w:t xml:space="preserve">Monitor </w:t>
            </w:r>
            <w:r w:rsidRPr="00C21542">
              <w:rPr>
                <w:rFonts w:ascii="Garamond" w:hAnsi="Garamond" w:cstheme="minorHAnsi"/>
                <w:bCs/>
              </w:rPr>
              <w:t xml:space="preserve">o rozdzielczości </w:t>
            </w:r>
            <w:proofErr w:type="spellStart"/>
            <w:r w:rsidRPr="00C21542">
              <w:rPr>
                <w:rFonts w:ascii="Garamond" w:hAnsi="Garamond" w:cstheme="minorHAnsi"/>
                <w:bCs/>
              </w:rPr>
              <w:t>FullHD</w:t>
            </w:r>
            <w:proofErr w:type="spellEnd"/>
            <w:r w:rsidRPr="00C21542">
              <w:rPr>
                <w:rFonts w:ascii="Garamond" w:hAnsi="Garamond" w:cstheme="minorHAnsi"/>
                <w:bCs/>
              </w:rPr>
              <w:t xml:space="preserve"> (1920 x 1080 </w:t>
            </w:r>
            <w:proofErr w:type="spellStart"/>
            <w:r w:rsidRPr="00C21542">
              <w:rPr>
                <w:rFonts w:ascii="Garamond" w:hAnsi="Garamond" w:cstheme="minorHAnsi"/>
                <w:bCs/>
              </w:rPr>
              <w:t>px</w:t>
            </w:r>
            <w:proofErr w:type="spellEnd"/>
            <w:r w:rsidRPr="00C21542">
              <w:rPr>
                <w:rFonts w:ascii="Garamond" w:hAnsi="Garamond" w:cstheme="minorHAnsi"/>
                <w:bCs/>
              </w:rPr>
              <w:t>) lub lepszej – 5 pkt.</w:t>
            </w:r>
          </w:p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  <w:bCs/>
              </w:rPr>
            </w:pPr>
          </w:p>
          <w:p w:rsidR="00F64906" w:rsidRPr="00C21542" w:rsidRDefault="00E83A2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  <w:bCs/>
              </w:rPr>
              <w:t>Mniejsze wartości – 0</w:t>
            </w:r>
            <w:r w:rsidR="00F64906" w:rsidRPr="00C21542">
              <w:rPr>
                <w:rFonts w:ascii="Garamond" w:hAnsi="Garamond" w:cstheme="minorHAnsi"/>
                <w:bCs/>
              </w:rPr>
              <w:t xml:space="preserve">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Monitor z funkcją w pełni automatycznej kalibracji do warunków zastanego oświetlenia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Tak – 5 pkt.</w:t>
            </w:r>
          </w:p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Nie – 0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Możliwość regulacji położenia monitora niezależnie od panelu sterowania.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F64906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AF2BED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Możliwość regulacji położenia </w:t>
            </w:r>
            <w:r w:rsidR="00F64906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panelu sterowania min. +/- 90 stopni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Tak – 3 pkt.</w:t>
            </w:r>
          </w:p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Nie – 0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Możliwość nagrywania i odtwarzania dynamicznego obrazów (tzw.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Cine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loop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F64906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Zintegrowany z aparatem systemu archiwizacji obrazów na dysku twardym z możliwością eksportowania na nośniki przenośne.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F64906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Transmisja danych i obrazów w sieci komputerowej wg standardu DICOM 3.0 (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Dicom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Storage,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Print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Worklist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) z możliwością połączenia przez łącze bezprzewodowe Wi-Fi, wraz z możliwością tworzenia raportów strukturalnych (SR) w aplikacjach: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Vascular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, OB./GYN,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Cardiac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F64906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Panel sterowania z regulacją wysokości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20 cm i więcej – 3 pkt.</w:t>
            </w:r>
          </w:p>
          <w:p w:rsidR="00F64906" w:rsidRPr="00C21542" w:rsidRDefault="00E83A2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Mniejsze wartości – 0</w:t>
            </w:r>
            <w:r w:rsidR="00F64906"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Minimalna wysokość panelu sterowania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Zintegrowany dysk/dyski SSD &gt;=500 GB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E83A2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Wartość wymagana – 0</w:t>
            </w:r>
            <w:r w:rsidR="00F64906" w:rsidRPr="00C21542">
              <w:rPr>
                <w:rFonts w:ascii="Garamond" w:hAnsi="Garamond" w:cstheme="minorHAnsi"/>
              </w:rPr>
              <w:t xml:space="preserve"> pkt.</w:t>
            </w:r>
          </w:p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Wyższa niż  wymagana – 3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Ekran dotykowy służący do obsługi aparatu o przekątnej min. 10”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</w:t>
            </w:r>
            <w:r w:rsidR="00DC04E8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  <w:color w:val="FF0000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12 cali i więcej – 1 pkt.</w:t>
            </w:r>
          </w:p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Mniejsze wartości – 0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Możliwość regulacji kąta nachylenia ekranu dotykowego.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Tak – 5 pkt.</w:t>
            </w:r>
          </w:p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Nie – 0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Możliwość wyświetlenia klawiatury alfanumerycznej na dotykowym panelu sterującym LCD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Podstawa jezdna z czterema obrotowymi kołami z możliwością blokowania każdego z kół oraz blokadą kierunku jazdy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Dedykowany, wbudowany w aparat podgrzewacz żelu.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Drukarka termiczna (video) czarno – biała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F64906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Fabrycznie zainstalowane zasilanie bateryjne pozwalające na wprowadzenie systemu w stan uśpienia, a następnie wybudzenie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DC04E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Wybudzenie do 30 sek. – 3 pkt.</w:t>
            </w:r>
          </w:p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Dłuższe okresy – </w:t>
            </w:r>
            <w:r w:rsidR="00E83A28" w:rsidRPr="00C21542">
              <w:rPr>
                <w:rFonts w:ascii="Garamond" w:hAnsi="Garamond" w:cstheme="minorHAnsi"/>
              </w:rPr>
              <w:t>0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Liczba manipulatorów takich jak: przyciski, potencjometry, suwaki umieszczonych na konsoli aparatu ograniczona do maksymalnie430 sztuk z wyłączeniem suwaków TGC.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Fabrycznie zintegrowane oprogramowanie umożliwiające nagrywanie badania w czasie rzeczywistym na zewnętrzny nośnik wraz z dźwiękiem.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F64906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Obrazowanie panoramiczne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F64906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  <w:bCs/>
              </w:rPr>
            </w:pPr>
            <w:r w:rsidRPr="00C21542">
              <w:rPr>
                <w:rFonts w:ascii="Garamond" w:hAnsi="Garamond" w:cstheme="minorHAnsi"/>
                <w:bCs/>
              </w:rPr>
              <w:t>z Dopplerem w czasie rzeczywistym z możliwością cofnięcia w czasie akwizycji – 3 pkt.</w:t>
            </w:r>
          </w:p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  <w:bCs/>
              </w:rPr>
              <w:lastRenderedPageBreak/>
              <w:t>brak w/w – 0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Poziom hałasu włączonego systemu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40 </w:t>
            </w:r>
            <w:proofErr w:type="spellStart"/>
            <w:r w:rsidRPr="00C21542">
              <w:rPr>
                <w:rFonts w:ascii="Garamond" w:hAnsi="Garamond" w:cstheme="minorHAnsi"/>
              </w:rPr>
              <w:t>dB</w:t>
            </w:r>
            <w:proofErr w:type="spellEnd"/>
            <w:r w:rsidRPr="00C21542">
              <w:rPr>
                <w:rFonts w:ascii="Garamond" w:hAnsi="Garamond" w:cstheme="minorHAnsi"/>
              </w:rPr>
              <w:t xml:space="preserve"> i mniej – 3 pkt.</w:t>
            </w:r>
          </w:p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większe wartości – </w:t>
            </w:r>
            <w:r w:rsidR="00E83A28" w:rsidRPr="00C21542">
              <w:rPr>
                <w:rFonts w:ascii="Garamond" w:hAnsi="Garamond" w:cstheme="minorHAnsi"/>
              </w:rPr>
              <w:t>0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Porty USB min. 2.0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Porty 3.0 – 2 pkt.</w:t>
            </w:r>
          </w:p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Porty 2.0 – 0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00476A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Wbudowane</w:t>
            </w:r>
            <w:r w:rsidR="00F64906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w aparat min.</w:t>
            </w: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:</w:t>
            </w:r>
            <w:r w:rsidR="00F64906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karta sieciowa Ethernet 10/100/1000 </w:t>
            </w:r>
            <w:proofErr w:type="spellStart"/>
            <w:r w:rsidR="00F64906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Mbps</w:t>
            </w:r>
            <w:proofErr w:type="spellEnd"/>
            <w:r w:rsidR="00F64906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oraz </w:t>
            </w:r>
            <w:proofErr w:type="spellStart"/>
            <w:r w:rsidR="00F64906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WiFi</w:t>
            </w:r>
            <w:proofErr w:type="spellEnd"/>
            <w:r w:rsidR="00F64906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</w:t>
            </w:r>
          </w:p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F64906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Tryb 2D (B-</w:t>
            </w:r>
            <w:proofErr w:type="spellStart"/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mode</w:t>
            </w:r>
            <w:proofErr w:type="spellEnd"/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Maksymalna głębokość penetracji &gt;= 30 [cm]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Wartość wymagana – </w:t>
            </w:r>
            <w:r w:rsidR="00E83A28" w:rsidRPr="00C21542">
              <w:rPr>
                <w:rFonts w:ascii="Garamond" w:hAnsi="Garamond" w:cstheme="minorHAnsi"/>
              </w:rPr>
              <w:t>0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Wyższa niż wymagana – </w:t>
            </w:r>
            <w:r w:rsidR="00E83A28" w:rsidRPr="00C21542">
              <w:rPr>
                <w:rFonts w:ascii="Garamond" w:hAnsi="Garamond" w:cstheme="minorHAnsi"/>
              </w:rPr>
              <w:t>1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Powiększanie zamrożonych obrazów, obrazów w trybie sekwencji filmowej (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cine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) lub obrazów w czasie rzeczywistym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  <w:color w:val="FF0000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F64906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F64906" w:rsidRPr="00C21542" w:rsidRDefault="00F64906" w:rsidP="00F64906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F64906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Zapis sekwencji filmowej (CINE)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906" w:rsidRPr="00C21542" w:rsidRDefault="00F64906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06" w:rsidRPr="00C21542" w:rsidRDefault="00F64906" w:rsidP="00F64906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06" w:rsidRPr="00C21542" w:rsidRDefault="00F64906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60 sek. Lub więcej – 3 pkt.</w:t>
            </w:r>
          </w:p>
          <w:p w:rsidR="00F64906" w:rsidRPr="00C21542" w:rsidRDefault="00E83A2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Mniejsze wartości – 0</w:t>
            </w:r>
            <w:r w:rsidR="00F64906"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Zastosowanie technologii automatycznie optymalizującej obraz w trybie B oraz parametry Dopplera pulsacyjnego (min. skala i linia bazowa) za pomocą jednego przycisku.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Możliwość doboru prędkości rozchodzenia</w:t>
            </w:r>
          </w:p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się dźwięku w ośrodku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Zastosowanie technologii obrazowania „nakładanego” przestrzennego wielokierunkowego (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compounding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Tryb obrazowania z poprawą rozdzielczości kontrastowej poprzez eliminację szumów plamek obrazów (typu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speckle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reduction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lub zgodnie z nomenklaturą producenta).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Zasięgowa regulacja wzmocnienia (fizyczne regulatory TGC lub STC) min. w 8 strefach lub na panelu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doytykowym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</w:t>
            </w:r>
            <w:r w:rsidR="00DC04E8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Zastosowanie technologii eliminującej efekt przepływu w naczyniach celem optymalizacji wizualizacji naczyń.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Tak – 10 pkt.</w:t>
            </w:r>
          </w:p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Nie – 0 pkt.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Tryb M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  <w:r w:rsidRPr="00C21542">
              <w:rPr>
                <w:rFonts w:ascii="Garamond" w:hAnsi="Garamond" w:cstheme="minorHAnsi"/>
                <w:b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Anatomiczny tryb M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Tryb spektralny Doppler Pulsacyjny (PWD)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  <w:r w:rsidRPr="00C21542">
              <w:rPr>
                <w:rFonts w:ascii="Garamond" w:hAnsi="Garamond" w:cstheme="minorHAnsi"/>
                <w:b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Maksymalnie mierzona prędkość przepływu [cm/s] przy 0</w:t>
            </w: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sym w:font="Symbol" w:char="F0B0"/>
            </w: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kącie korekcji &gt;= 900 [cm/s]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Wartość wymagana – </w:t>
            </w:r>
            <w:r w:rsidR="00E83A28" w:rsidRPr="00C21542">
              <w:rPr>
                <w:rFonts w:ascii="Garamond" w:hAnsi="Garamond" w:cstheme="minorHAnsi"/>
              </w:rPr>
              <w:t>0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Wyższa niż wymagana – </w:t>
            </w:r>
            <w:r w:rsidR="00E83A28" w:rsidRPr="00C21542">
              <w:rPr>
                <w:rFonts w:ascii="Garamond" w:hAnsi="Garamond" w:cstheme="minorHAnsi"/>
              </w:rPr>
              <w:t>1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Wielkość bramki Dopplerowskiej &gt;= (1-15) [mm]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Zakres wymagany – </w:t>
            </w:r>
            <w:r w:rsidR="00E83A28" w:rsidRPr="00C21542">
              <w:rPr>
                <w:rFonts w:ascii="Garamond" w:hAnsi="Garamond" w:cstheme="minorHAnsi"/>
              </w:rPr>
              <w:t>0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  <w:p w:rsidR="00DF2CAC" w:rsidRPr="00C21542" w:rsidRDefault="00E83A2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Wyższy niż wymagany - 1</w:t>
            </w:r>
            <w:r w:rsidR="00DF2CAC"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Kąt korekcji kąta bramki Dopplerowskiej &gt;= (0-75) [</w:t>
            </w: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sym w:font="Symbol" w:char="F0B0"/>
            </w: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]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Zakres wymagany – </w:t>
            </w:r>
            <w:r w:rsidR="00E83A28" w:rsidRPr="00C21542">
              <w:rPr>
                <w:rFonts w:ascii="Garamond" w:hAnsi="Garamond" w:cstheme="minorHAnsi"/>
              </w:rPr>
              <w:t>0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lastRenderedPageBreak/>
              <w:t>Wyższy niż wymagany -</w:t>
            </w:r>
            <w:r w:rsidR="00E83A28" w:rsidRPr="00C21542">
              <w:rPr>
                <w:rFonts w:ascii="Garamond" w:hAnsi="Garamond" w:cstheme="minorHAnsi"/>
              </w:rPr>
              <w:t>1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Tryb spektralny Doppler Ciągły (CWD)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  <w:r w:rsidRPr="00C21542">
              <w:rPr>
                <w:rFonts w:ascii="Garamond" w:hAnsi="Garamond" w:cstheme="minorHAnsi"/>
                <w:b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Podać maksymalną mierzoną prędkość przepływu [cm/s] przy 0</w:t>
            </w: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sym w:font="Symbol" w:char="F0B0"/>
            </w: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kącie korekcji &gt;= 1600 cm/s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Wartość wymagana – </w:t>
            </w:r>
            <w:r w:rsidR="00E83A28" w:rsidRPr="00C21542">
              <w:rPr>
                <w:rFonts w:ascii="Garamond" w:hAnsi="Garamond" w:cstheme="minorHAnsi"/>
              </w:rPr>
              <w:t>0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  <w:p w:rsidR="00DF2CAC" w:rsidRPr="00C21542" w:rsidRDefault="00E83A2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Wyższa niż wymagana – 1</w:t>
            </w:r>
            <w:r w:rsidR="00DF2CAC"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Tryb Doppler Kolorowy (CD)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  <w:r w:rsidRPr="00C21542">
              <w:rPr>
                <w:rFonts w:ascii="Garamond" w:hAnsi="Garamond" w:cstheme="minorHAnsi"/>
                <w:b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Regulacja uchylności pola Dopplera Kolorowego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Obrazowanie w rozszerzonym trybie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Color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Doppler o bardzo wysokiej czułości i rozdzielczości z możliwością wizualizacji bardzo wolnych przepływów w małych naczyniach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Tak – 5 pkt.</w:t>
            </w:r>
          </w:p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Nie – 0 pkt.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Maksymalne odświeżanie obrazu &gt;= 400 klatek/s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450 i więcej – 3 pkt.</w:t>
            </w:r>
          </w:p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Mniejsze </w:t>
            </w:r>
            <w:r w:rsidR="00E83A28" w:rsidRPr="00C21542">
              <w:rPr>
                <w:rFonts w:ascii="Garamond" w:hAnsi="Garamond" w:cstheme="minorHAnsi"/>
              </w:rPr>
              <w:t>wartości – 0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Tryb angiologiczny (Doppler mocy)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  <w:r w:rsidRPr="00C21542">
              <w:rPr>
                <w:rFonts w:ascii="Garamond" w:hAnsi="Garamond" w:cstheme="minorHAnsi"/>
                <w:b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Tryb obrazowania tkanek Dopplerowską metodą fali impulsowej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  <w:r w:rsidRPr="00C21542">
              <w:rPr>
                <w:rFonts w:ascii="Garamond" w:hAnsi="Garamond" w:cstheme="minorHAnsi"/>
                <w:b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Obrazowanie harmoniczne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  <w:r w:rsidRPr="00C21542">
              <w:rPr>
                <w:rFonts w:ascii="Garamond" w:hAnsi="Garamond" w:cstheme="minorHAnsi"/>
                <w:b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Obrazowanie harmoniczne na wszystkich zaoferowanych głowicach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Tryb Duplex (2D + PWD lub CD)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  <w:r w:rsidRPr="00C21542">
              <w:rPr>
                <w:rFonts w:ascii="Garamond" w:hAnsi="Garamond" w:cstheme="minorHAnsi"/>
                <w:b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  <w:lang w:val="en-US"/>
              </w:rPr>
              <w:t>Tryb</w:t>
            </w:r>
            <w:proofErr w:type="spellEnd"/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  <w:lang w:val="en-US"/>
              </w:rPr>
              <w:t xml:space="preserve"> Triplex (2D + PWD + CD)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  <w:r w:rsidRPr="00C21542">
              <w:rPr>
                <w:rFonts w:ascii="Garamond" w:hAnsi="Garamond" w:cstheme="minorHAnsi"/>
                <w:b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Oprogramowanie pomiarowe wraz z pakietem obliczeniowym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  <w:r w:rsidRPr="00C21542">
              <w:rPr>
                <w:rFonts w:ascii="Garamond" w:hAnsi="Garamond" w:cstheme="minorHAnsi"/>
                <w:b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Oprogramowanie aplikacyjne i pomiarowe zawierające min badania.: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Pakiet obliczeń automatycznych dla Dopplera (automatyczny obrys spektrum)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 xml:space="preserve">Głowica liniowa wieloczęstotliwościowa matrycowa lub wykonana w technologii równoważnej, dedykowana do badań dopplerowskich i małych narządów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  <w:r w:rsidRPr="00C21542">
              <w:rPr>
                <w:rFonts w:ascii="Garamond" w:hAnsi="Garamond" w:cstheme="minorHAnsi"/>
                <w:b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Zakres częstotliwości pracy przetwornika &gt;= (5-9) [MHz]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Zakres wymagany – </w:t>
            </w:r>
            <w:r w:rsidR="00E83A28" w:rsidRPr="00C21542">
              <w:rPr>
                <w:rFonts w:ascii="Garamond" w:hAnsi="Garamond" w:cstheme="minorHAnsi"/>
              </w:rPr>
              <w:t>0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Wyższy niż wymagany -2 pkt.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Liczba elementów &gt;=128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350 i więcej – 3 pkt.</w:t>
            </w:r>
          </w:p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 xml:space="preserve">Mniejsze wartości – </w:t>
            </w:r>
            <w:r w:rsidR="00E83A28" w:rsidRPr="00C21542">
              <w:rPr>
                <w:rFonts w:ascii="Garamond" w:hAnsi="Garamond" w:cstheme="minorHAnsi"/>
              </w:rPr>
              <w:t>0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Długość czoła głowicy 40 mm (+/-2 mm)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Możliwość pracy z przystawką biopsyjną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Obrazowanie trapezowe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 xml:space="preserve">Głowica </w:t>
            </w:r>
            <w:proofErr w:type="spellStart"/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phased</w:t>
            </w:r>
            <w:proofErr w:type="spellEnd"/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array</w:t>
            </w:r>
            <w:proofErr w:type="spellEnd"/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 xml:space="preserve">  wieloczęstotliwościowa do badań TCD. Głowica wykonana w technologii typu </w:t>
            </w:r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lastRenderedPageBreak/>
              <w:t xml:space="preserve">„single </w:t>
            </w:r>
            <w:proofErr w:type="spellStart"/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crystal</w:t>
            </w:r>
            <w:proofErr w:type="spellEnd"/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” lub zgodnej z nomenklaturą producenta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lastRenderedPageBreak/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  <w:r w:rsidRPr="00C21542">
              <w:rPr>
                <w:rFonts w:ascii="Garamond" w:hAnsi="Garamond" w:cstheme="minorHAnsi"/>
                <w:b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Zakres częstotliwości pracy przetwornika &gt;= (1,2 – 4) {MHz]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E83A2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Zakres wymagany – 0</w:t>
            </w:r>
            <w:r w:rsidR="00DF2CAC" w:rsidRPr="00C21542">
              <w:rPr>
                <w:rFonts w:ascii="Garamond" w:hAnsi="Garamond" w:cstheme="minorHAnsi"/>
              </w:rPr>
              <w:t xml:space="preserve"> pkt.</w:t>
            </w:r>
          </w:p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Wyższy niż wymagany -</w:t>
            </w:r>
            <w:r w:rsidR="00E83A28" w:rsidRPr="00C21542">
              <w:rPr>
                <w:rFonts w:ascii="Garamond" w:hAnsi="Garamond" w:cstheme="minorHAnsi"/>
              </w:rPr>
              <w:t xml:space="preserve"> 1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Liczba elementów &gt;= 64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E83A2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Wartość wymagana – 0</w:t>
            </w:r>
            <w:r w:rsidR="00DF2CAC" w:rsidRPr="00C21542">
              <w:rPr>
                <w:rFonts w:ascii="Garamond" w:hAnsi="Garamond" w:cstheme="minorHAnsi"/>
              </w:rPr>
              <w:t xml:space="preserve"> pkt.</w:t>
            </w:r>
          </w:p>
          <w:p w:rsidR="00DF2CAC" w:rsidRPr="00C21542" w:rsidRDefault="00E83A2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Wyższa niż wymagana – 1</w:t>
            </w:r>
            <w:r w:rsidR="00DF2CAC"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Kąt pola skanowania (widzenia) &gt; 80 st.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Wartość</w:t>
            </w:r>
            <w:r w:rsidR="00E83A28" w:rsidRPr="00C21542">
              <w:rPr>
                <w:rFonts w:ascii="Garamond" w:hAnsi="Garamond" w:cstheme="minorHAnsi"/>
              </w:rPr>
              <w:t xml:space="preserve"> wymagana – 0</w:t>
            </w:r>
            <w:r w:rsidRPr="00C21542">
              <w:rPr>
                <w:rFonts w:ascii="Garamond" w:hAnsi="Garamond" w:cstheme="minorHAnsi"/>
              </w:rPr>
              <w:t xml:space="preserve"> pkt.</w:t>
            </w:r>
          </w:p>
          <w:p w:rsidR="00DF2CAC" w:rsidRPr="00C21542" w:rsidRDefault="00E83A2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Wyższa niż wymagana – 1</w:t>
            </w:r>
            <w:r w:rsidR="00DF2CAC" w:rsidRPr="00C21542">
              <w:rPr>
                <w:rFonts w:ascii="Garamond" w:hAnsi="Garamond" w:cstheme="minorHAnsi"/>
              </w:rPr>
              <w:t xml:space="preserve"> pkt.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/>
                <w:bCs/>
                <w:sz w:val="22"/>
                <w:szCs w:val="22"/>
              </w:rPr>
              <w:t>Możliwości rozbudowy systemu (opcje dostępne na dzień składania ofert)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  <w:bCs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  <w:r w:rsidRPr="00C21542">
              <w:rPr>
                <w:rFonts w:ascii="Garamond" w:hAnsi="Garamond" w:cstheme="minorHAnsi"/>
                <w:b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Możliwość rozbudowy systemu o funkcję automatycznych pomiarów pęcherzyków, wykorzystywana do analizy pęcherzyków w jajnikach.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  <w:bCs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Możliwość rozbudowy systemu o funkcję automatycznego pomiaru typowych struktur płodu, wymaganych dla biometrii płodu: BPD, OFD,  HC, AC, FL i HL.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  <w:bCs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DF2CAC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F2CAC" w:rsidRPr="00C21542" w:rsidRDefault="00DF2CAC" w:rsidP="00DF2CA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DF2CAC" w:rsidP="00DF2CAC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Możliwość rozbudowy systemu o pakiet do automatycznej objętościowej analizy ilościowej lewej komory serca: pomiar frakcji wyrzutowej (EF), pomiar objętości (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późnorozkurczowej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i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późnoskurczowej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2CAC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DF2CAC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AC" w:rsidRPr="00C21542" w:rsidRDefault="00DF2CAC" w:rsidP="00DF2CAC">
            <w:pPr>
              <w:spacing w:line="288" w:lineRule="auto"/>
              <w:rPr>
                <w:rFonts w:ascii="Garamond" w:hAnsi="Garamond" w:cstheme="minorHAnsi"/>
                <w:bCs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CAC" w:rsidRPr="00C21542" w:rsidRDefault="00DF2CAC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E83A28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3A28" w:rsidRPr="00C21542" w:rsidRDefault="00E83A28" w:rsidP="00E83A2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3A28" w:rsidRPr="00C21542" w:rsidRDefault="00E83A28" w:rsidP="00E83A28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Możliwość rozbudowy systemu o oprogramowanie do ilościowej oceny mięśnia sercowego i mechaniki jego ruchów.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3A28" w:rsidRPr="00C21542" w:rsidRDefault="00E83A2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A28" w:rsidRPr="00C21542" w:rsidRDefault="00E83A28" w:rsidP="00E83A28">
            <w:pPr>
              <w:spacing w:line="288" w:lineRule="auto"/>
              <w:rPr>
                <w:rFonts w:ascii="Garamond" w:hAnsi="Garamond" w:cstheme="minorHAnsi"/>
                <w:bCs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A28" w:rsidRPr="00C21542" w:rsidRDefault="00E83A2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E83A28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3A28" w:rsidRPr="00C21542" w:rsidRDefault="00E83A28" w:rsidP="00E83A2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3A28" w:rsidRPr="00C21542" w:rsidRDefault="00E83A28" w:rsidP="00E83A28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Możliwość rozbudowy systemu o oprogramowanie do badań wysiłkowych -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Stress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Echo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3A28" w:rsidRPr="00C21542" w:rsidRDefault="00E83A2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A28" w:rsidRPr="00C21542" w:rsidRDefault="00E83A28" w:rsidP="00E83A28">
            <w:pPr>
              <w:spacing w:line="288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A28" w:rsidRPr="00C21542" w:rsidRDefault="00E83A2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E83A28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3A28" w:rsidRPr="00C21542" w:rsidRDefault="00E83A28" w:rsidP="00E83A2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3A28" w:rsidRPr="00C21542" w:rsidRDefault="00E83A28" w:rsidP="00E83A28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Możliwość rozbudowy systemu o zestaw automatycznych pomiarów kardiologicznych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3A28" w:rsidRPr="00C21542" w:rsidRDefault="00E83A2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A28" w:rsidRPr="00C21542" w:rsidRDefault="00E83A28" w:rsidP="00E83A28">
            <w:pPr>
              <w:spacing w:line="288" w:lineRule="auto"/>
              <w:rPr>
                <w:rFonts w:ascii="Garamond" w:hAnsi="Garamond" w:cstheme="minorHAnsi"/>
                <w:bCs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A28" w:rsidRPr="00C21542" w:rsidRDefault="00E83A2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E83A28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3A28" w:rsidRPr="00C21542" w:rsidRDefault="00E83A28" w:rsidP="00E83A2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3A28" w:rsidRPr="00C21542" w:rsidRDefault="00E83A28" w:rsidP="00E83A28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Możliwość rozbudowy systemu o zintegrowany moduł EKG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3A28" w:rsidRPr="00C21542" w:rsidRDefault="00E83A2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A28" w:rsidRPr="00C21542" w:rsidRDefault="00E83A28" w:rsidP="00E83A28">
            <w:pPr>
              <w:spacing w:line="288" w:lineRule="auto"/>
              <w:rPr>
                <w:rFonts w:ascii="Garamond" w:hAnsi="Garamond" w:cstheme="minorHAnsi"/>
                <w:bCs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A28" w:rsidRPr="00C21542" w:rsidRDefault="00E83A2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E83A28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3A28" w:rsidRPr="00C21542" w:rsidRDefault="00E83A28" w:rsidP="00E83A2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3A28" w:rsidRPr="00C21542" w:rsidRDefault="00E83A28" w:rsidP="00E83A28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Możliwość rozbudowy o głowicę przezprzełykową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3A28" w:rsidRPr="00C21542" w:rsidRDefault="00E83A2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A28" w:rsidRPr="00C21542" w:rsidRDefault="00E83A28" w:rsidP="00E83A28">
            <w:pPr>
              <w:spacing w:line="288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A28" w:rsidRPr="00C21542" w:rsidRDefault="00E83A2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E83A28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3A28" w:rsidRPr="00C21542" w:rsidRDefault="00E83A28" w:rsidP="00E83A2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3A28" w:rsidRPr="00C21542" w:rsidRDefault="00E83A28" w:rsidP="00E83A28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Możliwość rozbudowy systemu o obrazowanie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elastografii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uciskowej typu „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strain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” lub zgodnie z nomenklatura producenta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3A28" w:rsidRPr="00C21542" w:rsidRDefault="00812480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E83A28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A28" w:rsidRPr="00C21542" w:rsidRDefault="00E83A28" w:rsidP="00E83A28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A28" w:rsidRPr="00C21542" w:rsidRDefault="00E83A2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E83A28" w:rsidRPr="00C21542" w:rsidTr="00F64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3A28" w:rsidRPr="00C21542" w:rsidRDefault="00E83A28" w:rsidP="00E83A2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3A28" w:rsidRPr="00C21542" w:rsidRDefault="00E83A28" w:rsidP="00E83A28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Możliwość rozbudowy systemu o tryb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elastografii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akustycznej wykorzystujący metodę fali poprzecznej, wraz z pakietem pomiarowym wyświetlającym wyniki w </w:t>
            </w:r>
            <w:proofErr w:type="spellStart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kPa</w:t>
            </w:r>
            <w:proofErr w:type="spellEnd"/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 xml:space="preserve"> i m/s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3A28" w:rsidRPr="00C21542" w:rsidRDefault="00E83A2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A28" w:rsidRPr="00C21542" w:rsidRDefault="00E83A28" w:rsidP="00E83A28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A28" w:rsidRPr="00C21542" w:rsidRDefault="00E83A2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E83A28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3A28" w:rsidRPr="00C21542" w:rsidRDefault="00E83A28" w:rsidP="00E83A2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3A28" w:rsidRPr="00C21542" w:rsidRDefault="00E83A28" w:rsidP="00E83A28">
            <w:pPr>
              <w:pStyle w:val="Standard"/>
              <w:spacing w:line="288" w:lineRule="auto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Możliwość rozbudowy systemu o tryb pracy ze środkami kontrastującymi.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3A28" w:rsidRPr="00C21542" w:rsidRDefault="00E62A38" w:rsidP="00E62A38">
            <w:pPr>
              <w:pStyle w:val="Standard"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T</w:t>
            </w:r>
            <w:r w:rsidR="00E83A28" w:rsidRPr="00C21542">
              <w:rPr>
                <w:rFonts w:ascii="Garamond" w:eastAsia="Times New Roman" w:hAnsi="Garamond" w:cstheme="minorHAnsi"/>
                <w:bCs/>
                <w:sz w:val="22"/>
                <w:szCs w:val="22"/>
              </w:rPr>
              <w:t>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A28" w:rsidRPr="00C21542" w:rsidRDefault="00E83A28" w:rsidP="00E83A28">
            <w:pPr>
              <w:spacing w:line="288" w:lineRule="auto"/>
              <w:rPr>
                <w:rFonts w:ascii="Garamond" w:hAnsi="Garamond"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A28" w:rsidRPr="00C21542" w:rsidRDefault="00E83A28" w:rsidP="00E62A38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C21542">
              <w:rPr>
                <w:rFonts w:ascii="Garamond" w:hAnsi="Garamond" w:cstheme="minorHAnsi"/>
              </w:rPr>
              <w:t>- - -</w:t>
            </w:r>
          </w:p>
        </w:tc>
      </w:tr>
      <w:tr w:rsidR="00E83A28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3A28" w:rsidRPr="00C21542" w:rsidRDefault="00E83A28" w:rsidP="00E83A2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3A28" w:rsidRPr="00C21542" w:rsidRDefault="00E83A28" w:rsidP="00E83A28">
            <w:pPr>
              <w:spacing w:line="288" w:lineRule="auto"/>
              <w:rPr>
                <w:rFonts w:ascii="Garamond" w:hAnsi="Garamond" w:cs="Times New Roman"/>
                <w:b/>
                <w:color w:val="000000" w:themeColor="text1"/>
              </w:rPr>
            </w:pPr>
            <w:r w:rsidRPr="00C21542">
              <w:rPr>
                <w:rFonts w:ascii="Garamond" w:hAnsi="Garamond" w:cs="Arial"/>
                <w:b/>
              </w:rPr>
              <w:t>Inne aspekty (środowiskowe, społeczne, innowacyjne)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A28" w:rsidRPr="00C21542" w:rsidRDefault="00E83A28" w:rsidP="00E62A38">
            <w:pPr>
              <w:spacing w:line="288" w:lineRule="auto"/>
              <w:jc w:val="center"/>
              <w:rPr>
                <w:rFonts w:ascii="Garamond" w:hAnsi="Garamond" w:cs="Times New Roman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28" w:rsidRPr="00C21542" w:rsidRDefault="00E83A28" w:rsidP="00E83A28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A28" w:rsidRPr="00C21542" w:rsidRDefault="00E83A28" w:rsidP="00E62A38">
            <w:pPr>
              <w:spacing w:line="288" w:lineRule="auto"/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</w:tc>
      </w:tr>
      <w:tr w:rsidR="00E83A28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3A28" w:rsidRPr="00C21542" w:rsidRDefault="00E83A28" w:rsidP="00E83A2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3A28" w:rsidRPr="00C21542" w:rsidRDefault="009B1CEA" w:rsidP="00E83A28">
            <w:pPr>
              <w:spacing w:line="288" w:lineRule="auto"/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T</w:t>
            </w:r>
            <w:r w:rsidR="00E83A28" w:rsidRPr="00C21542">
              <w:rPr>
                <w:rFonts w:ascii="Garamond" w:hAnsi="Garamond"/>
              </w:rPr>
              <w:t>ryb niskiego poboru mocy [kW/h]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A28" w:rsidRPr="00C21542" w:rsidRDefault="00E83A28" w:rsidP="00E62A38">
            <w:pPr>
              <w:spacing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C21542">
              <w:rPr>
                <w:rFonts w:ascii="Garamond" w:hAnsi="Garamond" w:cs="Times New Roman"/>
                <w:color w:val="000000" w:themeColor="text1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28" w:rsidRPr="00C21542" w:rsidRDefault="00E83A28" w:rsidP="00E83A28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A28" w:rsidRPr="00C21542" w:rsidRDefault="00E83A28" w:rsidP="00E62A38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C21542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E83A28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3A28" w:rsidRPr="00C21542" w:rsidRDefault="00E83A28" w:rsidP="00E83A2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3A28" w:rsidRPr="00C21542" w:rsidRDefault="009B1CEA" w:rsidP="00E83A28">
            <w:pPr>
              <w:spacing w:line="288" w:lineRule="auto"/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M</w:t>
            </w:r>
            <w:r w:rsidR="00E83A28" w:rsidRPr="00C21542">
              <w:rPr>
                <w:rFonts w:ascii="Garamond" w:hAnsi="Garamond"/>
              </w:rPr>
              <w:t>ożliwość automatycznego przechodzenia urządzenia w tryb czuwania/niskiego poboru mocy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A28" w:rsidRPr="00C21542" w:rsidRDefault="00E83A28" w:rsidP="00E62A38">
            <w:pPr>
              <w:spacing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C21542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28" w:rsidRPr="00C21542" w:rsidRDefault="00E83A28" w:rsidP="00E83A28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A28" w:rsidRPr="00C21542" w:rsidRDefault="00E83A28" w:rsidP="00E62A38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C21542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E83A28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3A28" w:rsidRPr="00C21542" w:rsidRDefault="00E83A28" w:rsidP="00E83A2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3A28" w:rsidRPr="00C21542" w:rsidRDefault="009B1CEA" w:rsidP="00E83A28">
            <w:pPr>
              <w:spacing w:line="288" w:lineRule="auto"/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M</w:t>
            </w:r>
            <w:r w:rsidR="00E83A28" w:rsidRPr="00C21542">
              <w:rPr>
                <w:rFonts w:ascii="Garamond" w:hAnsi="Garamond"/>
              </w:rPr>
              <w:t>ożliwość podtrzymania napięcia przy ewentualnym transporcie aparatu do innego pomieszczenia.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A28" w:rsidRPr="00C21542" w:rsidRDefault="00E83A28" w:rsidP="00E62A38">
            <w:pPr>
              <w:spacing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C21542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28" w:rsidRPr="00C21542" w:rsidRDefault="00E83A28" w:rsidP="00E83A28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A28" w:rsidRPr="00C21542" w:rsidRDefault="00E83A28" w:rsidP="00E62A38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C21542">
              <w:rPr>
                <w:rFonts w:ascii="Garamond" w:hAnsi="Garamond"/>
                <w:color w:val="000000" w:themeColor="text1"/>
              </w:rPr>
              <w:t>Tak – 3 pkt.</w:t>
            </w:r>
          </w:p>
          <w:p w:rsidR="00E83A28" w:rsidRPr="00C21542" w:rsidRDefault="00E83A28" w:rsidP="00E62A38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C21542">
              <w:rPr>
                <w:rFonts w:ascii="Garamond" w:hAnsi="Garamond"/>
                <w:color w:val="000000" w:themeColor="text1"/>
              </w:rPr>
              <w:t>Nie – 0 pkt.</w:t>
            </w:r>
          </w:p>
        </w:tc>
      </w:tr>
      <w:tr w:rsidR="00E83A28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83A28" w:rsidRPr="00C21542" w:rsidRDefault="00E83A28" w:rsidP="00E83A2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3A28" w:rsidRPr="00C21542" w:rsidRDefault="009B1CEA" w:rsidP="00E83A28">
            <w:pPr>
              <w:spacing w:line="288" w:lineRule="auto"/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N</w:t>
            </w:r>
            <w:r w:rsidR="00E83A28" w:rsidRPr="00C21542">
              <w:rPr>
                <w:rFonts w:ascii="Garamond" w:hAnsi="Garamond"/>
              </w:rPr>
              <w:t>iski poziom głośności pracy aparatu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A28" w:rsidRPr="00C21542" w:rsidRDefault="00E83A28" w:rsidP="00E62A38">
            <w:pPr>
              <w:spacing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C21542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28" w:rsidRPr="00C21542" w:rsidRDefault="00E83A28" w:rsidP="00E83A28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A28" w:rsidRPr="00C21542" w:rsidRDefault="00E83A28" w:rsidP="00E62A38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C21542">
              <w:rPr>
                <w:rFonts w:ascii="Garamond" w:hAnsi="Garamond"/>
                <w:color w:val="000000" w:themeColor="text1"/>
              </w:rPr>
              <w:t xml:space="preserve">=&lt; 40 </w:t>
            </w:r>
            <w:proofErr w:type="spellStart"/>
            <w:r w:rsidRPr="00C21542">
              <w:rPr>
                <w:rFonts w:ascii="Garamond" w:hAnsi="Garamond"/>
                <w:color w:val="000000" w:themeColor="text1"/>
              </w:rPr>
              <w:t>dB</w:t>
            </w:r>
            <w:proofErr w:type="spellEnd"/>
            <w:r w:rsidRPr="00C21542">
              <w:rPr>
                <w:rFonts w:ascii="Garamond" w:hAnsi="Garamond"/>
                <w:color w:val="000000" w:themeColor="text1"/>
              </w:rPr>
              <w:t xml:space="preserve"> – 2 pkt.</w:t>
            </w:r>
          </w:p>
          <w:p w:rsidR="00E83A28" w:rsidRPr="00C21542" w:rsidRDefault="00E83A28" w:rsidP="00E62A38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C21542">
              <w:rPr>
                <w:rFonts w:ascii="Garamond" w:hAnsi="Garamond"/>
                <w:color w:val="000000" w:themeColor="text1"/>
              </w:rPr>
              <w:t>większe wartości – 0 pkt.</w:t>
            </w:r>
          </w:p>
        </w:tc>
      </w:tr>
    </w:tbl>
    <w:p w:rsidR="00227B9A" w:rsidRPr="00C21542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C04BF8" w:rsidRPr="00C21542" w:rsidRDefault="00C04BF8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227B9A" w:rsidRPr="00C21542" w:rsidRDefault="00227B9A" w:rsidP="006F491C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E62A38" w:rsidRDefault="00E62A38">
      <w:pPr>
        <w:rPr>
          <w:rFonts w:ascii="Garamond" w:eastAsia="Lucida Sans Unicode" w:hAnsi="Garamond"/>
          <w:kern w:val="3"/>
          <w:lang w:eastAsia="zh-CN" w:bidi="hi-IN"/>
        </w:rPr>
      </w:pPr>
      <w:r>
        <w:rPr>
          <w:rFonts w:ascii="Garamond" w:eastAsia="Lucida Sans Unicode" w:hAnsi="Garamond"/>
          <w:kern w:val="3"/>
          <w:lang w:eastAsia="zh-CN" w:bidi="hi-IN"/>
        </w:rPr>
        <w:br w:type="page"/>
      </w:r>
    </w:p>
    <w:p w:rsidR="00227B9A" w:rsidRPr="00C21542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227B9A" w:rsidRPr="00C21542" w:rsidTr="00AF2BED">
        <w:tc>
          <w:tcPr>
            <w:tcW w:w="14601" w:type="dxa"/>
            <w:vAlign w:val="center"/>
          </w:tcPr>
          <w:p w:rsidR="00227B9A" w:rsidRPr="00C21542" w:rsidRDefault="00227B9A" w:rsidP="00AF2BED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C21542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WARUNKI GWARANCJI, SERWISU I SZKOLENIA DLA WSZYSTKICH OFEROWANYCH URZĄDZEŃ</w:t>
            </w:r>
          </w:p>
        </w:tc>
      </w:tr>
    </w:tbl>
    <w:p w:rsidR="00227B9A" w:rsidRPr="00C21542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559"/>
        <w:gridCol w:w="3402"/>
        <w:gridCol w:w="1985"/>
      </w:tblGrid>
      <w:tr w:rsidR="00227B9A" w:rsidRPr="00C21542" w:rsidTr="00AF2BED">
        <w:tc>
          <w:tcPr>
            <w:tcW w:w="709" w:type="dxa"/>
            <w:vAlign w:val="center"/>
          </w:tcPr>
          <w:p w:rsidR="00227B9A" w:rsidRPr="00C21542" w:rsidRDefault="00227B9A" w:rsidP="00AF2BED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C21542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27B9A" w:rsidRPr="00C21542" w:rsidRDefault="00227B9A" w:rsidP="00AF2BED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C21542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OPIS PARAMETRU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B9A" w:rsidRPr="00C21542" w:rsidRDefault="00227B9A" w:rsidP="00AF2BED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C21542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 WYMAGANY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27B9A" w:rsidRPr="00C21542" w:rsidRDefault="00227B9A" w:rsidP="00AF2BED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C21542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 OFEROWANY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7B9A" w:rsidRPr="00C21542" w:rsidRDefault="00227B9A" w:rsidP="00AF2BED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C21542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SPOSÓB OCENY</w:t>
            </w:r>
          </w:p>
        </w:tc>
      </w:tr>
      <w:tr w:rsidR="00227B9A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C21542" w:rsidRDefault="00227B9A" w:rsidP="00AF2BED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b/>
                <w:bCs/>
                <w:color w:val="000000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2"/>
                <w:szCs w:val="22"/>
                <w:lang w:eastAsia="en-US"/>
              </w:rPr>
            </w:pPr>
          </w:p>
        </w:tc>
      </w:tr>
      <w:tr w:rsidR="00227B9A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C21542" w:rsidRDefault="00227B9A" w:rsidP="00AF2BED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 xml:space="preserve">Okres pełnej, bez </w:t>
            </w:r>
            <w:proofErr w:type="spellStart"/>
            <w:r w:rsidRPr="00C21542">
              <w:rPr>
                <w:rFonts w:ascii="Garamond" w:hAnsi="Garamond"/>
                <w:color w:val="000000"/>
              </w:rPr>
              <w:t>wyłączeń</w:t>
            </w:r>
            <w:proofErr w:type="spellEnd"/>
            <w:r w:rsidRPr="00C21542">
              <w:rPr>
                <w:rFonts w:ascii="Garamond" w:hAnsi="Garamond"/>
                <w:color w:val="000000"/>
              </w:rPr>
              <w:t xml:space="preserve"> gwarancji dla wszystkich zaoferowanych elementów wraz z urządzeniami peryferyjnymi (jeśli dotyczy)[liczba miesięcy]</w:t>
            </w:r>
          </w:p>
          <w:p w:rsidR="00227B9A" w:rsidRPr="00C21542" w:rsidRDefault="00227B9A" w:rsidP="00AF2BED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</w:rPr>
            </w:pPr>
          </w:p>
          <w:p w:rsidR="00227B9A" w:rsidRPr="00C21542" w:rsidRDefault="00227B9A" w:rsidP="00AF2BED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</w:rPr>
            </w:pPr>
          </w:p>
          <w:p w:rsidR="00227B9A" w:rsidRPr="00C21542" w:rsidRDefault="00227B9A" w:rsidP="00AF2BED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i/>
                <w:iCs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i/>
                <w:iCs/>
                <w:color w:val="00000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C21542">
              <w:rPr>
                <w:rFonts w:ascii="Garamond" w:hAnsi="Garamond"/>
                <w:i/>
                <w:color w:val="000000"/>
              </w:rPr>
              <w:t>Zamawiający zastrzega, że górną granicą punktacji gwarancji będzie 60 miesięcy.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=&gt;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snapToGrid w:val="0"/>
              <w:spacing w:after="0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Najdłuższy okres –    10 pkt.;</w:t>
            </w:r>
          </w:p>
          <w:p w:rsidR="00227B9A" w:rsidRPr="00C21542" w:rsidRDefault="00227B9A" w:rsidP="00AF2BED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Inne – proporcjonalnie mniej względem najdłuższego okresu.</w:t>
            </w:r>
          </w:p>
        </w:tc>
      </w:tr>
      <w:tr w:rsidR="00227B9A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C21542" w:rsidRDefault="00227B9A" w:rsidP="00AF2BED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C21542" w:rsidRDefault="00227B9A" w:rsidP="00AF2BED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iCs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C21542" w:rsidRDefault="00227B9A" w:rsidP="00AF2BED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b/>
                <w:bCs/>
                <w:color w:val="000000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</w:tr>
      <w:tr w:rsidR="00227B9A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C21542" w:rsidRDefault="00227B9A" w:rsidP="00AF2BED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C21542" w:rsidRDefault="00227B9A" w:rsidP="00AF2BED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W cenie oferty -  przeglądy okresowe w okresie gwarancji (w częstotliwości i w zakresie zgodnym z wymogami producenta)</w:t>
            </w:r>
          </w:p>
          <w:p w:rsidR="00227B9A" w:rsidRPr="00C21542" w:rsidRDefault="00227B9A" w:rsidP="00AF2BE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C21542" w:rsidRDefault="00227B9A" w:rsidP="00AF2BED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C21542" w:rsidRDefault="00227B9A" w:rsidP="00AF2BED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C21542" w:rsidRDefault="00227B9A" w:rsidP="00AF2BED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21542">
              <w:rPr>
                <w:rFonts w:ascii="Garamond" w:hAnsi="Garamond"/>
                <w:color w:val="000000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Pr="00C21542">
              <w:rPr>
                <w:rFonts w:ascii="Garamond" w:hAnsi="Garamond"/>
                <w:sz w:val="22"/>
                <w:szCs w:val="22"/>
              </w:rPr>
              <w:t>48</w:t>
            </w:r>
            <w:r w:rsidRPr="00C21542">
              <w:rPr>
                <w:rFonts w:ascii="Garamond" w:hAnsi="Garamond"/>
                <w:color w:val="000000"/>
                <w:sz w:val="22"/>
                <w:szCs w:val="22"/>
              </w:rPr>
              <w:t xml:space="preserve"> [godz.]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C21542" w:rsidRDefault="00227B9A" w:rsidP="00AF2BED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C21542" w:rsidRDefault="00227B9A" w:rsidP="00AF2BED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21542">
              <w:rPr>
                <w:rFonts w:ascii="Garamond" w:hAnsi="Garamond"/>
                <w:color w:val="000000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C21542" w:rsidRDefault="00227B9A" w:rsidP="00AF2BED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C21542" w:rsidRDefault="00227B9A" w:rsidP="00AF2BED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21542">
              <w:rPr>
                <w:rFonts w:ascii="Garamond" w:hAnsi="Garamond"/>
                <w:color w:val="000000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C21542" w:rsidRDefault="00227B9A" w:rsidP="00AF2BED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 xml:space="preserve">Zakończenie działań serwisowych – do </w:t>
            </w:r>
            <w:r w:rsidRPr="00C21542">
              <w:rPr>
                <w:rFonts w:ascii="Garamond" w:hAnsi="Garamond"/>
              </w:rPr>
              <w:t xml:space="preserve">5 </w:t>
            </w:r>
            <w:r w:rsidRPr="00C21542">
              <w:rPr>
                <w:rFonts w:ascii="Garamond" w:hAnsi="Garamond"/>
                <w:color w:val="000000"/>
              </w:rPr>
              <w:t xml:space="preserve">dni roboczych od dnia zgłoszenia awarii, a w przypadku konieczności importu części zamiennych, nie dłuższym niż </w:t>
            </w:r>
            <w:r w:rsidRPr="00C21542">
              <w:rPr>
                <w:rFonts w:ascii="Garamond" w:hAnsi="Garamond"/>
              </w:rPr>
              <w:t>10</w:t>
            </w:r>
            <w:r w:rsidRPr="00C21542">
              <w:rPr>
                <w:rFonts w:ascii="Garamond" w:hAnsi="Garamond"/>
                <w:b/>
                <w:color w:val="FF0000"/>
              </w:rPr>
              <w:t xml:space="preserve"> </w:t>
            </w:r>
            <w:r w:rsidRPr="00C21542">
              <w:rPr>
                <w:rFonts w:ascii="Garamond" w:hAnsi="Garamond"/>
                <w:color w:val="000000"/>
              </w:rPr>
              <w:t>dni roboczych od dnia zgłoszenia awarii.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C21542" w:rsidRDefault="00227B9A" w:rsidP="00AF2BED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C21542" w:rsidRDefault="00227B9A" w:rsidP="00AF2BED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1E7CFE" w:rsidP="00AF2BED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21542">
              <w:rPr>
                <w:rFonts w:ascii="Garamond" w:hAnsi="Garamond"/>
                <w:color w:val="000000"/>
                <w:sz w:val="22"/>
                <w:szCs w:val="22"/>
              </w:rPr>
              <w:t>Sprzęt/y nie posiadają zabezpieczeń, które po upływie gwarancji utrudniałyby Zamawiającemu dostęp do podstawowych czynności serwisowych przez inny niż Wykonawca umowy podmiot, w przypadku nie korzystania przez zamawiającego z serwisu pogwarancyjnego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C21542" w:rsidRDefault="00227B9A" w:rsidP="00AF2BED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b/>
                <w:bCs/>
                <w:color w:val="00000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spacing w:line="288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C21542" w:rsidRDefault="00227B9A" w:rsidP="00AF2BE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027395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95" w:rsidRPr="00C21542" w:rsidRDefault="00027395" w:rsidP="0002739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lang w:eastAsia="ar-SA"/>
              </w:rPr>
            </w:pPr>
            <w:r w:rsidRPr="00C21542">
              <w:rPr>
                <w:rFonts w:ascii="Garamond" w:hAnsi="Garamond"/>
              </w:rPr>
              <w:t xml:space="preserve">Szkolenia dla personelu  medycznego z zakresu obsługi urządzenia (min. 4 osoby </w:t>
            </w:r>
            <w:r w:rsidRPr="00C21542">
              <w:rPr>
                <w:rFonts w:ascii="Garamond" w:hAnsi="Garamond"/>
              </w:rPr>
              <w:lastRenderedPageBreak/>
              <w:t>z możliwością podziału i szkolenia w mniejszych podgrupach); w razie potrzeby Zamawiającego, możliwość stałego wsparcia aplikacyjnego w początkowym (do 6 –</w:t>
            </w:r>
            <w:proofErr w:type="spellStart"/>
            <w:r w:rsidRPr="00C21542">
              <w:rPr>
                <w:rFonts w:ascii="Garamond" w:hAnsi="Garamond"/>
              </w:rPr>
              <w:t>ciu</w:t>
            </w:r>
            <w:proofErr w:type="spellEnd"/>
            <w:r w:rsidRPr="00C21542">
              <w:rPr>
                <w:rFonts w:ascii="Garamond" w:hAnsi="Garamond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027395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95" w:rsidRPr="00C21542" w:rsidRDefault="00027395" w:rsidP="0002739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lang w:eastAsia="ar-SA"/>
              </w:rPr>
            </w:pPr>
            <w:r w:rsidRPr="00C21542">
              <w:rPr>
                <w:rFonts w:ascii="Garamond" w:hAnsi="Garamond"/>
                <w:bCs/>
              </w:rPr>
              <w:t xml:space="preserve">Szkolenia dla personelu technicznego (pracownicy Działu Aparatury – min. 2 osoby) z zakresu diagnostyki stanu technicznego i wykonywania podstawowych czynności konserwacyjnych, naprawczych i przeglądowych; w razie potrzeby możliwość stałego wsparcia aplikacyjnego w początkowym okresie pracy urządzeń (dodatkowe szkolenie, dodatkowa grupa osób, konsultacje, itp.)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027395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95" w:rsidRPr="00C21542" w:rsidRDefault="00027395" w:rsidP="0002739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Liczba i okres szkoleń:</w:t>
            </w:r>
          </w:p>
          <w:p w:rsidR="00027395" w:rsidRPr="00C21542" w:rsidRDefault="00027395" w:rsidP="0002739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88" w:lineRule="auto"/>
              <w:ind w:left="0" w:firstLine="0"/>
              <w:jc w:val="both"/>
              <w:rPr>
                <w:rFonts w:ascii="Garamond" w:hAnsi="Garamond"/>
                <w:color w:val="000000"/>
              </w:rPr>
            </w:pPr>
            <w:r w:rsidRPr="00C21542">
              <w:rPr>
                <w:rFonts w:ascii="Garamond" w:hAnsi="Garamond"/>
                <w:color w:val="000000"/>
              </w:rPr>
              <w:t xml:space="preserve">pierwsze szkolenie - tuż po instalacji systemu, w wymiarze do 2 dni roboczych </w:t>
            </w:r>
          </w:p>
          <w:p w:rsidR="00027395" w:rsidRPr="00C21542" w:rsidRDefault="00027395" w:rsidP="0002739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88" w:lineRule="auto"/>
              <w:ind w:left="0" w:firstLine="0"/>
              <w:jc w:val="both"/>
              <w:rPr>
                <w:rFonts w:ascii="Garamond" w:hAnsi="Garamond"/>
                <w:color w:val="000000"/>
              </w:rPr>
            </w:pPr>
            <w:r w:rsidRPr="00C21542">
              <w:rPr>
                <w:rFonts w:ascii="Garamond" w:hAnsi="Garamond"/>
                <w:color w:val="000000"/>
              </w:rPr>
              <w:t>dodatkowe, w razie potrzeby, w innym terminie ustalonym z kierownikiem pracowni,</w:t>
            </w:r>
          </w:p>
          <w:p w:rsidR="00027395" w:rsidRPr="00C21542" w:rsidRDefault="00027395" w:rsidP="00027395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i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i/>
                <w:color w:val="00000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027395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95" w:rsidRPr="00C21542" w:rsidRDefault="00027395" w:rsidP="0002739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b/>
                <w:bCs/>
                <w:color w:val="000000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spacing w:line="288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027395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95" w:rsidRPr="00C21542" w:rsidRDefault="00027395" w:rsidP="0002739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395" w:rsidRPr="00C21542" w:rsidRDefault="00027395" w:rsidP="00027395">
            <w:pPr>
              <w:widowControl w:val="0"/>
              <w:suppressAutoHyphens/>
              <w:autoSpaceDE w:val="0"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027395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95" w:rsidRPr="00C21542" w:rsidRDefault="00027395" w:rsidP="0002739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027395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95" w:rsidRPr="00C21542" w:rsidRDefault="00027395" w:rsidP="0002739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027395" w:rsidRPr="009B1CEA" w:rsidRDefault="00027395" w:rsidP="0002739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i/>
                <w:color w:val="000000"/>
                <w:lang w:eastAsia="ar-SA"/>
              </w:rPr>
            </w:pPr>
            <w:r w:rsidRPr="009B1CEA">
              <w:rPr>
                <w:rFonts w:ascii="Garamond" w:hAnsi="Garamond"/>
                <w:i/>
                <w:color w:val="000000"/>
              </w:rPr>
              <w:lastRenderedPageBreak/>
              <w:t>UWAGA – dokumentacja musi zapewnić co najmniej pełną diagnostykę urządzenia, wykonywanie drobnych napraw, regulacji, kalibracji, oraz przeglądów okresowych w standardzie wymaganym przez producenta</w:t>
            </w:r>
            <w:r w:rsidR="009B1CEA" w:rsidRPr="009B1CEA">
              <w:rPr>
                <w:rFonts w:ascii="Garamond" w:hAnsi="Garamond"/>
                <w:i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027395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95" w:rsidRPr="00C21542" w:rsidRDefault="00027395" w:rsidP="0002739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027395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95" w:rsidRPr="00C21542" w:rsidRDefault="00027395" w:rsidP="0002739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395" w:rsidRPr="00C21542" w:rsidRDefault="00027395" w:rsidP="00027395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  <w:tr w:rsidR="00027395" w:rsidRPr="00C21542" w:rsidTr="00AF2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95" w:rsidRPr="00C21542" w:rsidRDefault="00027395" w:rsidP="0002739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395" w:rsidRPr="00C21542" w:rsidRDefault="00027395" w:rsidP="00027395">
            <w:pPr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Możliwość mycia i dezynfekcji poszczególnych elementów aparatów w oparciu o przedstawione przez wykonawcę zalecane preparaty myjące i dezynfekujące.</w:t>
            </w:r>
          </w:p>
          <w:p w:rsidR="00027395" w:rsidRPr="00C21542" w:rsidRDefault="00027395" w:rsidP="00027395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i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i/>
                <w:color w:val="000000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C21542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395" w:rsidRPr="00C21542" w:rsidRDefault="00027395" w:rsidP="0002739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C21542">
              <w:rPr>
                <w:rFonts w:ascii="Garamond" w:hAnsi="Garamond"/>
                <w:color w:val="000000"/>
              </w:rPr>
              <w:t>- - -</w:t>
            </w:r>
          </w:p>
        </w:tc>
      </w:tr>
    </w:tbl>
    <w:p w:rsidR="00227B9A" w:rsidRPr="00C21542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227B9A" w:rsidRPr="00C21542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227B9A" w:rsidRPr="00C21542" w:rsidRDefault="00227B9A">
      <w:pPr>
        <w:rPr>
          <w:rFonts w:ascii="Garamond" w:hAnsi="Garamond"/>
        </w:rPr>
      </w:pPr>
    </w:p>
    <w:sectPr w:rsidR="00227B9A" w:rsidRPr="00C21542" w:rsidSect="00227B9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7FD" w:rsidRDefault="006177FD" w:rsidP="000854C5">
      <w:pPr>
        <w:spacing w:after="0" w:line="240" w:lineRule="auto"/>
      </w:pPr>
      <w:r>
        <w:separator/>
      </w:r>
    </w:p>
  </w:endnote>
  <w:endnote w:type="continuationSeparator" w:id="0">
    <w:p w:rsidR="006177FD" w:rsidRDefault="006177FD" w:rsidP="0008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452479"/>
      <w:docPartObj>
        <w:docPartGallery w:val="Page Numbers (Bottom of Page)"/>
        <w:docPartUnique/>
      </w:docPartObj>
    </w:sdtPr>
    <w:sdtEndPr/>
    <w:sdtContent>
      <w:p w:rsidR="00AF2BED" w:rsidRDefault="00AF2B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27E">
          <w:rPr>
            <w:noProof/>
          </w:rPr>
          <w:t>2</w:t>
        </w:r>
        <w:r>
          <w:fldChar w:fldCharType="end"/>
        </w:r>
      </w:p>
    </w:sdtContent>
  </w:sdt>
  <w:p w:rsidR="00AF2BED" w:rsidRDefault="00AF2B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7FD" w:rsidRDefault="006177FD" w:rsidP="000854C5">
      <w:pPr>
        <w:spacing w:after="0" w:line="240" w:lineRule="auto"/>
      </w:pPr>
      <w:r>
        <w:separator/>
      </w:r>
    </w:p>
  </w:footnote>
  <w:footnote w:type="continuationSeparator" w:id="0">
    <w:p w:rsidR="006177FD" w:rsidRDefault="006177FD" w:rsidP="0008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ED" w:rsidRDefault="00AF2BED" w:rsidP="00C21542">
    <w:pPr>
      <w:tabs>
        <w:tab w:val="center" w:pos="4536"/>
        <w:tab w:val="right" w:pos="14040"/>
      </w:tabs>
      <w:spacing w:after="0" w:line="240" w:lineRule="auto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color w:val="000000"/>
        <w:lang w:eastAsia="pl-PL" w:bidi="hi-IN"/>
      </w:rPr>
      <w:t>DFP.271.41.2021.ADB</w:t>
    </w:r>
    <w:r>
      <w:rPr>
        <w:rFonts w:ascii="Garamond" w:eastAsia="Times New Roman" w:hAnsi="Garamond" w:cs="Times New Roman"/>
        <w:lang w:eastAsia="pl-PL"/>
      </w:rPr>
      <w:tab/>
    </w:r>
  </w:p>
  <w:p w:rsidR="00AF2BED" w:rsidRDefault="00AF2BED" w:rsidP="00C21542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lang w:eastAsia="pl-PL"/>
      </w:rPr>
      <w:t>Załącznik nr 1a do SWZ</w:t>
    </w:r>
  </w:p>
  <w:p w:rsidR="00AF2BED" w:rsidRDefault="00AF2BED" w:rsidP="00C21542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lang w:eastAsia="pl-PL"/>
      </w:rPr>
      <w:tab/>
      <w:t>Załącznik nr …… do umowy</w:t>
    </w:r>
  </w:p>
  <w:p w:rsidR="00AF2BED" w:rsidRPr="00C21542" w:rsidRDefault="00AF2BED" w:rsidP="00C21542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Garamond" w:eastAsia="SimSun" w:hAnsi="Garamond" w:cs="Mangal"/>
        <w:b/>
        <w:kern w:val="2"/>
        <w:sz w:val="24"/>
        <w:szCs w:val="21"/>
        <w:lang w:eastAsia="hi-IN" w:bidi="hi-IN"/>
      </w:rPr>
    </w:pPr>
    <w:r>
      <w:rPr>
        <w:rFonts w:ascii="Garamond" w:eastAsia="Times New Roman" w:hAnsi="Garamond" w:cs="Times New Roman"/>
        <w:b/>
      </w:rPr>
      <w:t>Część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664271C"/>
    <w:multiLevelType w:val="multilevel"/>
    <w:tmpl w:val="5388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00B8E"/>
    <w:multiLevelType w:val="multilevel"/>
    <w:tmpl w:val="F51CC6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82008"/>
    <w:multiLevelType w:val="multilevel"/>
    <w:tmpl w:val="08980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71271"/>
    <w:multiLevelType w:val="hybridMultilevel"/>
    <w:tmpl w:val="35266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A42047"/>
    <w:multiLevelType w:val="multilevel"/>
    <w:tmpl w:val="E3DC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C7"/>
    <w:rsid w:val="0000476A"/>
    <w:rsid w:val="00027395"/>
    <w:rsid w:val="00064601"/>
    <w:rsid w:val="0008133D"/>
    <w:rsid w:val="000854C5"/>
    <w:rsid w:val="00097E6F"/>
    <w:rsid w:val="000A3D96"/>
    <w:rsid w:val="000F15DB"/>
    <w:rsid w:val="00121348"/>
    <w:rsid w:val="001D5C29"/>
    <w:rsid w:val="001E7CFE"/>
    <w:rsid w:val="00227B9A"/>
    <w:rsid w:val="00240C7D"/>
    <w:rsid w:val="00342E39"/>
    <w:rsid w:val="003665FB"/>
    <w:rsid w:val="003A1DC7"/>
    <w:rsid w:val="003C1789"/>
    <w:rsid w:val="00561A8D"/>
    <w:rsid w:val="006177FD"/>
    <w:rsid w:val="006D3BFE"/>
    <w:rsid w:val="006E5948"/>
    <w:rsid w:val="006F2ECF"/>
    <w:rsid w:val="006F491C"/>
    <w:rsid w:val="00710861"/>
    <w:rsid w:val="007C4546"/>
    <w:rsid w:val="00803D33"/>
    <w:rsid w:val="00812480"/>
    <w:rsid w:val="00836819"/>
    <w:rsid w:val="008A29B1"/>
    <w:rsid w:val="008E42C7"/>
    <w:rsid w:val="009B1CEA"/>
    <w:rsid w:val="00A05168"/>
    <w:rsid w:val="00AF2BED"/>
    <w:rsid w:val="00AF44B4"/>
    <w:rsid w:val="00BB5499"/>
    <w:rsid w:val="00C04BF8"/>
    <w:rsid w:val="00C21542"/>
    <w:rsid w:val="00C3427E"/>
    <w:rsid w:val="00C4164A"/>
    <w:rsid w:val="00C56878"/>
    <w:rsid w:val="00CD4A66"/>
    <w:rsid w:val="00CE53AA"/>
    <w:rsid w:val="00CF0A60"/>
    <w:rsid w:val="00D04846"/>
    <w:rsid w:val="00D07DA4"/>
    <w:rsid w:val="00D60136"/>
    <w:rsid w:val="00DC04E8"/>
    <w:rsid w:val="00DF0559"/>
    <w:rsid w:val="00DF2CAC"/>
    <w:rsid w:val="00E26854"/>
    <w:rsid w:val="00E447F9"/>
    <w:rsid w:val="00E57EF8"/>
    <w:rsid w:val="00E62A38"/>
    <w:rsid w:val="00E83A28"/>
    <w:rsid w:val="00F236B7"/>
    <w:rsid w:val="00F53C7C"/>
    <w:rsid w:val="00F62CCA"/>
    <w:rsid w:val="00F64906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95D0"/>
  <w15:chartTrackingRefBased/>
  <w15:docId w15:val="{61F99CAA-8693-4574-9784-56C7D34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27B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27B9A"/>
    <w:rPr>
      <w:rFonts w:ascii="Calibri" w:eastAsia="Calibri" w:hAnsi="Calibri" w:cs="Times New Roman"/>
    </w:rPr>
  </w:style>
  <w:style w:type="paragraph" w:customStyle="1" w:styleId="AbsatzTableFormat">
    <w:name w:val="AbsatzTableFormat"/>
    <w:basedOn w:val="Normalny"/>
    <w:rsid w:val="00227B9A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227B9A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8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4C5"/>
  </w:style>
  <w:style w:type="paragraph" w:styleId="Stopka">
    <w:name w:val="footer"/>
    <w:basedOn w:val="Normalny"/>
    <w:link w:val="StopkaZnak"/>
    <w:uiPriority w:val="99"/>
    <w:unhideWhenUsed/>
    <w:rsid w:val="0008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4C5"/>
  </w:style>
  <w:style w:type="paragraph" w:styleId="Tekstdymka">
    <w:name w:val="Balloon Text"/>
    <w:basedOn w:val="Normalny"/>
    <w:link w:val="TekstdymkaZnak"/>
    <w:uiPriority w:val="99"/>
    <w:semiHidden/>
    <w:unhideWhenUsed/>
    <w:rsid w:val="00085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C5"/>
    <w:rPr>
      <w:rFonts w:ascii="Segoe UI" w:hAnsi="Segoe UI" w:cs="Segoe UI"/>
      <w:sz w:val="18"/>
      <w:szCs w:val="18"/>
    </w:rPr>
  </w:style>
  <w:style w:type="paragraph" w:customStyle="1" w:styleId="Lista-kontynuacja21">
    <w:name w:val="Lista - kontynuacja 21"/>
    <w:basedOn w:val="Normalny"/>
    <w:rsid w:val="00E26854"/>
    <w:pPr>
      <w:widowControl w:val="0"/>
      <w:suppressAutoHyphens/>
      <w:spacing w:line="240" w:lineRule="auto"/>
      <w:ind w:left="1080" w:hanging="360"/>
    </w:pPr>
    <w:rPr>
      <w:rFonts w:ascii="Times New Roman" w:eastAsia="SimSun" w:hAnsi="Times New Roman" w:cs="Arial"/>
      <w:kern w:val="2"/>
      <w:sz w:val="20"/>
      <w:szCs w:val="20"/>
      <w:lang w:eastAsia="hi-IN" w:bidi="hi-IN"/>
    </w:rPr>
  </w:style>
  <w:style w:type="table" w:styleId="Tabela-Siatka">
    <w:name w:val="Table Grid"/>
    <w:basedOn w:val="Standardowy"/>
    <w:uiPriority w:val="59"/>
    <w:rsid w:val="00C0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64906"/>
    <w:pPr>
      <w:suppressAutoHyphens/>
      <w:spacing w:after="0" w:line="240" w:lineRule="auto"/>
    </w:pPr>
    <w:rPr>
      <w:rFonts w:ascii="Courier New" w:eastAsia="Courier New" w:hAnsi="Courier New" w:cs="Courier New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2383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Burszczan</cp:lastModifiedBy>
  <cp:revision>9</cp:revision>
  <cp:lastPrinted>2021-02-17T11:49:00Z</cp:lastPrinted>
  <dcterms:created xsi:type="dcterms:W3CDTF">2021-04-30T08:00:00Z</dcterms:created>
  <dcterms:modified xsi:type="dcterms:W3CDTF">2021-04-30T08:40:00Z</dcterms:modified>
</cp:coreProperties>
</file>