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FF4BF5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FF4BF5">
        <w:rPr>
          <w:rFonts w:ascii="Century Gothic" w:hAnsi="Century Gothic"/>
          <w:sz w:val="20"/>
          <w:szCs w:val="20"/>
        </w:rPr>
        <w:t>OPIS PRZEDMIOTU ZAMÓWIENIA</w:t>
      </w:r>
    </w:p>
    <w:p w14:paraId="6EAEE963" w14:textId="6959DB5E" w:rsidR="0097030B" w:rsidRPr="00FF4BF5" w:rsidRDefault="00A97567" w:rsidP="00F4236B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Część</w:t>
      </w:r>
      <w:r w:rsidR="00474D64" w:rsidRPr="00474D64">
        <w:rPr>
          <w:rFonts w:ascii="Century Gothic" w:hAnsi="Century Gothic"/>
          <w:b/>
          <w:sz w:val="20"/>
        </w:rPr>
        <w:t xml:space="preserve"> nr 3 - Infuzja specjalistyczna</w:t>
      </w:r>
    </w:p>
    <w:p w14:paraId="473C7553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FF4BF5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FF4BF5">
        <w:rPr>
          <w:rFonts w:ascii="Century Gothic" w:hAnsi="Century Gothic"/>
          <w:sz w:val="20"/>
        </w:rPr>
        <w:t>rekondycjonowany</w:t>
      </w:r>
      <w:proofErr w:type="spellEnd"/>
      <w:r w:rsidRPr="00FF4BF5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FF4BF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FF4BF5">
        <w:rPr>
          <w:rFonts w:ascii="Century Gothic" w:hAnsi="Century Gothic"/>
          <w:sz w:val="20"/>
        </w:rPr>
        <w:t>Klasa wyrobu medycznego: ...............</w:t>
      </w:r>
    </w:p>
    <w:p w14:paraId="6CBD9FD2" w14:textId="5704786D" w:rsidR="00291284" w:rsidRDefault="00291284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6853B7" w:rsidRPr="00FF4BF5" w14:paraId="0C7F1CFC" w14:textId="77777777" w:rsidTr="006853B7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15EC5" w14:textId="77777777" w:rsidR="006853B7" w:rsidRPr="003C130B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25AD82C9" w14:textId="77777777" w:rsidR="006853B7" w:rsidRPr="00DB32A3" w:rsidRDefault="006853B7" w:rsidP="006853B7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6853B7" w:rsidRPr="00FF4BF5" w14:paraId="1B7669CD" w14:textId="77777777" w:rsidTr="006853B7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95C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F8A" w14:textId="77777777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EB0" w14:textId="77777777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08F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4A12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281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6853B7" w:rsidRPr="00FF4BF5" w14:paraId="428AB82F" w14:textId="77777777" w:rsidTr="006853B7">
        <w:trPr>
          <w:trHeight w:val="62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940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6A6" w14:textId="7D55E30A" w:rsidR="006853B7" w:rsidRPr="00665F92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</w:rPr>
              <w:t>Infuzja specjalistyczna: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7375EF" w:rsidRPr="00665F92" w14:paraId="31FD9B1E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C0A8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836" w14:textId="77777777" w:rsidR="007375EF" w:rsidRPr="00FF4BF5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123" w14:textId="5E36C63E" w:rsidR="007375EF" w:rsidRPr="00665F92" w:rsidRDefault="007375EF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64F" w14:textId="5EA4ABD8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031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9F6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18D9F4EA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A556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379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8CC4" w14:textId="292B2EAE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(pomiar w linii)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3CE" w14:textId="441E8854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5F30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ADF8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37B60CC6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5651C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D48B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853A" w14:textId="36D1FE52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6853B7">
              <w:rPr>
                <w:rFonts w:ascii="Century Gothic" w:hAnsi="Century Gothic"/>
                <w:sz w:val="20"/>
                <w:szCs w:val="20"/>
              </w:rPr>
              <w:t>ompy objętościowe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ECC4" w14:textId="418EF1CD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0E38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4D37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50C1E2C9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4E0F1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5A9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B4C1" w14:textId="426D89FA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A38" w14:textId="2ED22454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A279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C46A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2E71F87F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0F6A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98C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C0A3" w14:textId="7E426073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1091" w14:textId="3593F66E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8555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F50E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7375EF" w:rsidRPr="00665F92" w14:paraId="21CB8729" w14:textId="77777777" w:rsidTr="006853B7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F4E1" w14:textId="77777777" w:rsidR="007375EF" w:rsidRPr="00FF4BF5" w:rsidRDefault="007375EF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4649" w14:textId="77777777" w:rsidR="007375EF" w:rsidRDefault="007375EF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4399" w14:textId="26E27528" w:rsidR="007375EF" w:rsidRPr="00665F92" w:rsidRDefault="007375EF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tojak na stację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1FB2" w14:textId="3C473052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C4B5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33D0" w14:textId="77777777" w:rsidR="007375EF" w:rsidRPr="00665F92" w:rsidRDefault="007375EF" w:rsidP="006853B7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6853B7" w:rsidRPr="00FF4BF5" w14:paraId="79240B19" w14:textId="77777777" w:rsidTr="006853B7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A76F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2324030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55CBB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7655" w14:textId="1F43A33E" w:rsidR="006853B7" w:rsidRPr="00FF4BF5" w:rsidRDefault="006853B7" w:rsidP="006853B7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1-6):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7339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7EDB9275" w14:textId="77777777" w:rsidTr="006853B7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387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BBBFF3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AD7B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32FC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38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D9B" w14:textId="77777777" w:rsidR="006853B7" w:rsidRPr="00FF4BF5" w:rsidRDefault="006853B7" w:rsidP="006853B7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853B7" w:rsidRPr="00FF4BF5" w14:paraId="12127828" w14:textId="77777777" w:rsidTr="006853B7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C2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2092B35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C15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86494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82A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23E9057F" w14:textId="77777777" w:rsidTr="006853B7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8424A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3EDB9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387B6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E9F8C2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E153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6853B7" w:rsidRPr="00FF4BF5" w14:paraId="6F9A1F6C" w14:textId="77777777" w:rsidTr="006853B7">
        <w:trPr>
          <w:trHeight w:val="93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49288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64A7E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8A83" w14:textId="77777777" w:rsidR="006853B7" w:rsidRPr="00FF4BF5" w:rsidRDefault="006853B7" w:rsidP="006853B7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62AF" w14:textId="77777777" w:rsidR="006853B7" w:rsidRPr="00FF4BF5" w:rsidRDefault="006853B7" w:rsidP="006853B7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BC06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6B46BFF" w14:textId="77777777" w:rsidR="006853B7" w:rsidRDefault="006853B7" w:rsidP="006853B7">
      <w:pPr>
        <w:rPr>
          <w:rFonts w:ascii="Century Gothic" w:hAnsi="Century Gothic"/>
          <w:sz w:val="16"/>
          <w:szCs w:val="16"/>
        </w:rPr>
      </w:pPr>
    </w:p>
    <w:p w14:paraId="529FCF8E" w14:textId="77777777" w:rsidR="006853B7" w:rsidRPr="001D57E8" w:rsidRDefault="006853B7" w:rsidP="006853B7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6853B7" w:rsidRPr="00FF4BF5" w14:paraId="02F4C29C" w14:textId="77777777" w:rsidTr="006853B7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A6415" w14:textId="77777777" w:rsidR="006853B7" w:rsidRPr="00FF4BF5" w:rsidRDefault="006853B7" w:rsidP="006853B7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560E703D" w14:textId="77777777" w:rsidR="006853B7" w:rsidRPr="00DB32A3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6853B7" w:rsidRPr="00FF4BF5" w14:paraId="69A9F36C" w14:textId="77777777" w:rsidTr="006853B7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A841C" w14:textId="77777777" w:rsidR="006853B7" w:rsidRPr="001D57E8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EAD0" w14:textId="77777777" w:rsidR="006853B7" w:rsidRPr="001D57E8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05D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17B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AE17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578F" w14:textId="77777777" w:rsidR="006853B7" w:rsidRPr="001D57E8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6853B7" w:rsidRPr="00FF4BF5" w14:paraId="006F7314" w14:textId="77777777" w:rsidTr="006853B7">
        <w:trPr>
          <w:trHeight w:val="62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46C" w14:textId="17A6BAF3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</w:rPr>
              <w:t>Infuzja specjalistyczna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6853B7" w:rsidRPr="00FF4BF5" w14:paraId="1C00F01B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E7073" w14:textId="77777777" w:rsidR="006853B7" w:rsidRPr="001D57E8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CFBC" w14:textId="00704617" w:rsidR="006853B7" w:rsidRPr="006853B7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A14" w14:textId="4829E8E9" w:rsidR="006853B7" w:rsidRP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F61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1C55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886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312A94B0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8065C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8ED5C" w14:textId="4336C8ED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6853B7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6853B7">
              <w:rPr>
                <w:rFonts w:ascii="Century Gothic" w:hAnsi="Century Gothic"/>
                <w:sz w:val="20"/>
                <w:szCs w:val="20"/>
              </w:rPr>
              <w:t xml:space="preserve"> (pomiar w linii)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8AA" w14:textId="1A10504B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2E38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F9BA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372E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2B1392CF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6E786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CD360" w14:textId="41A8509B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6853B7">
              <w:rPr>
                <w:rFonts w:ascii="Century Gothic" w:hAnsi="Century Gothic"/>
                <w:sz w:val="20"/>
                <w:szCs w:val="20"/>
              </w:rPr>
              <w:t>ompy objętościowe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F97" w14:textId="3FADCB03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9C43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B293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B05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7523A959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3C992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8ACA0" w14:textId="50237115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DA6" w14:textId="59785BDB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03A2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3EE2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4690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146E231D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4AD85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1C0A0" w14:textId="36849832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tacja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96F6" w14:textId="453F0C63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373A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A06F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9F89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710BCFBD" w14:textId="77777777" w:rsidTr="006853B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5C8EE" w14:textId="77777777" w:rsidR="006853B7" w:rsidRDefault="006853B7" w:rsidP="006853B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A318B" w14:textId="0FC05474" w:rsidR="006853B7" w:rsidRPr="006853B7" w:rsidRDefault="006853B7" w:rsidP="006853B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6853B7">
              <w:rPr>
                <w:rFonts w:ascii="Century Gothic" w:hAnsi="Century Gothic"/>
                <w:sz w:val="20"/>
                <w:szCs w:val="20"/>
              </w:rPr>
              <w:t>tojak na stację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E98" w14:textId="4CBEDCEE" w:rsidR="006853B7" w:rsidRP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6853B7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22AE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2F4D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5864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6853B7" w:rsidRPr="00FF4BF5" w14:paraId="489D8106" w14:textId="77777777" w:rsidTr="006853B7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183675DC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5447D1" w14:textId="77777777" w:rsidR="006853B7" w:rsidRPr="00FF4BF5" w:rsidRDefault="006853B7" w:rsidP="006853B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42765" w14:textId="77777777" w:rsidR="006853B7" w:rsidRDefault="006853B7" w:rsidP="006853B7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1AF1" w14:textId="083EBC90" w:rsidR="006853B7" w:rsidRPr="00FF4BF5" w:rsidRDefault="006853B7" w:rsidP="006853B7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1-6)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CF" w14:textId="77777777" w:rsidR="006853B7" w:rsidRPr="00FF4BF5" w:rsidRDefault="006853B7" w:rsidP="006853B7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5D6B9F31" w14:textId="77777777" w:rsidR="006853B7" w:rsidRDefault="006853B7" w:rsidP="006853B7">
      <w:pPr>
        <w:rPr>
          <w:rFonts w:ascii="Century Gothic" w:hAnsi="Century Gothic"/>
          <w:sz w:val="10"/>
          <w:szCs w:val="10"/>
        </w:rPr>
      </w:pPr>
    </w:p>
    <w:p w14:paraId="04C6F6BE" w14:textId="77777777" w:rsidR="006853B7" w:rsidRDefault="006853B7" w:rsidP="006853B7">
      <w:pPr>
        <w:rPr>
          <w:rFonts w:ascii="Century Gothic" w:hAnsi="Century Gothic"/>
          <w:sz w:val="10"/>
          <w:szCs w:val="10"/>
        </w:rPr>
      </w:pPr>
    </w:p>
    <w:p w14:paraId="5FF485A1" w14:textId="77777777" w:rsidR="006853B7" w:rsidRPr="00FF4BF5" w:rsidRDefault="006853B7" w:rsidP="006853B7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6853B7" w:rsidRPr="00FF4BF5" w14:paraId="134792EC" w14:textId="77777777" w:rsidTr="006853B7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94" w14:textId="77777777" w:rsidR="006853B7" w:rsidRPr="00FF4BF5" w:rsidRDefault="006853B7" w:rsidP="006853B7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4E87C" w14:textId="77777777" w:rsidR="006853B7" w:rsidRPr="00FF4BF5" w:rsidRDefault="006853B7" w:rsidP="006853B7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3BDC3237" w14:textId="77777777" w:rsidR="006853B7" w:rsidRDefault="006853B7" w:rsidP="006853B7">
      <w:pPr>
        <w:spacing w:line="288" w:lineRule="auto"/>
        <w:rPr>
          <w:rFonts w:ascii="Century Gothic" w:hAnsi="Century Gothic"/>
          <w:b/>
          <w:sz w:val="22"/>
          <w:szCs w:val="22"/>
        </w:rPr>
      </w:pPr>
    </w:p>
    <w:p w14:paraId="099AC1FB" w14:textId="5DCDDBB0" w:rsidR="00291284" w:rsidRDefault="00291284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br w:type="page"/>
      </w:r>
    </w:p>
    <w:p w14:paraId="41A93A5E" w14:textId="77777777" w:rsidR="0097030B" w:rsidRPr="00FF4BF5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FF4BF5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FF4BF5" w:rsidRPr="007D1221" w14:paraId="2FEEF54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73BC0102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5025DDF9" w:rsidR="00FE51A0" w:rsidRPr="007D1221" w:rsidRDefault="007D1221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7D1221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331DA008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6706C634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2231EE14" w:rsidR="00FE51A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F4236B" w:rsidRPr="007D1221" w14:paraId="35D9B852" w14:textId="77777777" w:rsidTr="00F4236B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F78" w14:textId="223F617A" w:rsidR="00F4236B" w:rsidRPr="007D1221" w:rsidRDefault="00F4236B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 - 102 szt.</w:t>
            </w:r>
          </w:p>
        </w:tc>
      </w:tr>
      <w:tr w:rsidR="00EC4788" w:rsidRPr="007D1221" w14:paraId="1B5B85E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D8" w14:textId="780C3B57" w:rsidR="00EC4788" w:rsidRPr="007D1221" w:rsidRDefault="00EC4788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7C3A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3A2C"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C3A2C"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8D5" w14:textId="68229749" w:rsidR="00EC4788" w:rsidRPr="007D1221" w:rsidRDefault="00EC4788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EC4788" w:rsidRPr="007D1221" w:rsidRDefault="00EC4788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9B2" w14:textId="7B4FC5CC" w:rsidR="00EC4788" w:rsidRPr="007D1221" w:rsidRDefault="00EC4788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4788" w:rsidRPr="007D1221" w14:paraId="64CDBB3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1212B3F9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09DAFFF3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75D3F6C9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2DCC15BB" w:rsidR="00EC4788" w:rsidRPr="007D1221" w:rsidRDefault="00514D7A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="00EC4788" w:rsidRPr="007D1221">
              <w:rPr>
                <w:rFonts w:ascii="Century Gothic" w:hAnsi="Century Gothic"/>
                <w:sz w:val="20"/>
                <w:szCs w:val="20"/>
              </w:rPr>
              <w:t xml:space="preserve"> pkt. Za najwyższy stopień IP, pozostałe 0 pkt.</w:t>
            </w:r>
          </w:p>
        </w:tc>
      </w:tr>
      <w:tr w:rsidR="00EC4788" w:rsidRPr="007D1221" w14:paraId="2450FFB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68195FD6" w:rsidR="00EC4788" w:rsidRPr="007D1221" w:rsidRDefault="00EC4788" w:rsidP="00873066">
            <w:pPr>
              <w:snapToGri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307E71C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408F3C28" w:rsidR="00EC4788" w:rsidRPr="007D1221" w:rsidRDefault="00514D7A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30E87B6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7DE0B63C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Bateria o krótkim czasie ładowania (podać dokładny czas ładowania od trybu pełnego rozładowania, aż do trybu pełnego naładowania nowego egzemplarza podany przez producenta)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A29" w14:textId="77777777" w:rsidR="00EC4788" w:rsidRPr="007D1221" w:rsidRDefault="00EC4788" w:rsidP="000257B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654FF9A7" w14:textId="1DB26C5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08CD219D" w:rsidR="00EC4788" w:rsidRPr="007D1221" w:rsidRDefault="00514D7A" w:rsidP="00514D7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68D59F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482EB636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4DE2911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4B943144" w:rsidR="00EC4788" w:rsidRPr="007D1221" w:rsidRDefault="00EC4788" w:rsidP="00514D7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514D7A"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pkt, Nie – 0 pkt</w:t>
            </w:r>
          </w:p>
        </w:tc>
      </w:tr>
      <w:tr w:rsidR="00EC4788" w:rsidRPr="007D1221" w14:paraId="2E99130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1B914653" w:rsidR="00EC4788" w:rsidRPr="007D1221" w:rsidRDefault="00EC4788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2F43A18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509803BE" w:rsidR="00EC4788" w:rsidRPr="007D1221" w:rsidRDefault="00EC4788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EC4788" w:rsidRPr="007D1221" w14:paraId="0C3AA80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21A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pompy. Zamawiający nie dopuszcza prezentacji stanu naładowania /rozładowania akumulatora w trybie serwisowym</w:t>
            </w:r>
          </w:p>
          <w:p w14:paraId="5B2A46BB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6A7130EB" w14:textId="7FE8545D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Wskaźnik stanu naładowania akumulatora na obudowie pompy widoczny przy włączonej i wyłączonej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0EF96B39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119331B7" w:rsidR="00EC4788" w:rsidRPr="007D1221" w:rsidRDefault="00EC4788" w:rsidP="00CB47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E8BA50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64AD4FFB" w:rsidR="00EC4788" w:rsidRPr="007D1221" w:rsidRDefault="00EC4788" w:rsidP="00C9497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 w pompie, system mocowania na szynie medycznej oraz na masztach infuzyjnych bez dodatkowo montowanych uchwytów lub z dodatkowo montowanymi uchwytami.(dla </w:t>
            </w:r>
            <w:r w:rsidR="00C9497E" w:rsidRPr="007D1221">
              <w:rPr>
                <w:rFonts w:ascii="Century Gothic" w:hAnsi="Century Gothic"/>
                <w:sz w:val="20"/>
                <w:szCs w:val="20"/>
              </w:rPr>
              <w:t>4</w:t>
            </w:r>
            <w:r w:rsidRPr="007D1221">
              <w:rPr>
                <w:rFonts w:ascii="Century Gothic" w:hAnsi="Century Gothic"/>
                <w:sz w:val="20"/>
                <w:szCs w:val="20"/>
              </w:rPr>
              <w:t>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77507FD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66445D13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0CA1A1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643558BA" w:rsidR="00EC4788" w:rsidRPr="007D1221" w:rsidRDefault="00EC4788" w:rsidP="000B28E9">
            <w:pPr>
              <w:snapToGrid w:val="0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</w:t>
            </w:r>
            <w:r w:rsidR="000B28E9" w:rsidRPr="007D1221">
              <w:rPr>
                <w:rFonts w:ascii="Century Gothic" w:hAnsi="Century Gothic"/>
                <w:sz w:val="20"/>
                <w:szCs w:val="20"/>
              </w:rPr>
              <w:t>30</w:t>
            </w:r>
            <w:r w:rsidRPr="007D1221">
              <w:rPr>
                <w:rFonts w:ascii="Century Gothic" w:hAnsi="Century Gothic"/>
                <w:sz w:val="20"/>
                <w:szCs w:val="20"/>
              </w:rPr>
              <w:t>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6E6219E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4487BC2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784A7B8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5121A138" w:rsidR="00EC4788" w:rsidRPr="007D1221" w:rsidRDefault="00EC4788" w:rsidP="00EC478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05F79B7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0713C0C8" w:rsidR="00EC4788" w:rsidRPr="007D1221" w:rsidRDefault="00EC4788" w:rsidP="00666C1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FA1085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7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99F" w14:textId="1BD77401" w:rsidR="00EC4788" w:rsidRPr="007D1221" w:rsidRDefault="00EC4788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Zatrzaskowy sposób mocowania pompy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9E8" w14:textId="3389F872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8B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B99" w14:textId="4F0CFC17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A0AC38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02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F48" w14:textId="402FCD8E" w:rsidR="00EC4788" w:rsidRPr="007D1221" w:rsidRDefault="00EC4788" w:rsidP="00CB4793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Manualne mocowanie w pompie lub mechaniczne mocowanie strzykawki w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F5" w14:textId="5C56FF67" w:rsidR="00EC4788" w:rsidRPr="007D1221" w:rsidRDefault="007D1221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EC4788"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277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C5E" w14:textId="193A25CB" w:rsidR="00EC4788" w:rsidRPr="007D1221" w:rsidRDefault="00EC4788" w:rsidP="00514D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0 pkt za manualne mocowanie w pompie; </w:t>
            </w:r>
            <w:r w:rsidR="00514D7A" w:rsidRPr="007D1221">
              <w:rPr>
                <w:rFonts w:ascii="Century Gothic" w:hAnsi="Century Gothic"/>
                <w:sz w:val="20"/>
                <w:szCs w:val="20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 za mechaniczne mocowanie strzykawki w pompie</w:t>
            </w:r>
          </w:p>
        </w:tc>
      </w:tr>
      <w:tr w:rsidR="00EC4788" w:rsidRPr="007D1221" w14:paraId="6D2D1C6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3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1DF" w14:textId="2CE507C9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Montaż strzykawki od czoła pompy infuzyjnej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8A2" w14:textId="6968771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2A1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1AC" w14:textId="67AEB694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036FFC8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349F2F32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Ustawianie parametrów infuzji za pomocą klawiatury strzałkowej lub symbolicznej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59E26C6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7C1" w14:textId="5E667494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955E2B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427D20FC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interfejs do dwustronnej komunikacji z systemem zarządzającym infuzją oraz innym pompami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bez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możliwości komunikacji dwustronnej pomiędzy poszczególnymi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77AF0E78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11CB0D87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5A8A4B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35D2B827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Ciężar urządzenia w [kg] nie więcej niż 2,4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2F4EFDB4" w:rsidR="00EC4788" w:rsidRPr="007D1221" w:rsidRDefault="00EC4788" w:rsidP="00514D7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43C" w14:textId="693848D5" w:rsidR="00EC4788" w:rsidRPr="007D1221" w:rsidRDefault="00514D7A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4E7E748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20F6F64A" w:rsidR="00EC4788" w:rsidRPr="007D1221" w:rsidRDefault="00EC4788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7D1221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3D53391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2A" w14:textId="3CC12641" w:rsidR="00EC4788" w:rsidRPr="007D1221" w:rsidRDefault="00EC4788" w:rsidP="00A325F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za ekran wbudowany w pompę o największej powierzchni wyświetlacza, pozostałe 0 pkt. </w:t>
            </w:r>
          </w:p>
        </w:tc>
      </w:tr>
      <w:tr w:rsidR="00EC4788" w:rsidRPr="007D1221" w14:paraId="12D7F6F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0D0" w14:textId="58E566BA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Historia zdarzeń, przechowywana w pamięci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73A2C29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2B1E4607" w:rsidR="00EC4788" w:rsidRPr="007D1221" w:rsidRDefault="005E6ED0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3EFEE2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10982A51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Praca ze strzykawkami o pojemności minimum od 5 do 50/60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1090E90A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6A32AE23" w:rsidR="00EC4788" w:rsidRPr="007D1221" w:rsidRDefault="00EC4788" w:rsidP="005E6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Dodatkowa praca ze strzykawkami 2/3 ml –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</w:t>
            </w:r>
          </w:p>
        </w:tc>
      </w:tr>
      <w:tr w:rsidR="00EC4788" w:rsidRPr="007D1221" w14:paraId="3D1061C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06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90A" w14:textId="0E4CF334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Zakres szybkości przepływu w zakresie nie mniejszym niż od 0,1 do 1200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strzykawki 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07D" w14:textId="391AC79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EFD" w14:textId="77777777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92F" w14:textId="5368B4F1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najwyższą prędkość, 0 pkt za pozostałe</w:t>
            </w:r>
          </w:p>
        </w:tc>
      </w:tr>
      <w:tr w:rsidR="00EC4788" w:rsidRPr="007D1221" w14:paraId="158EC05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61F" w14:textId="72F25265" w:rsidR="00EC4788" w:rsidRPr="007D1221" w:rsidRDefault="00EC4788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infuzji w zakresie nie mniejszym niż 0,1 do 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554FEC85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76317F82" w:rsidR="00EC4788" w:rsidRPr="007D1221" w:rsidRDefault="00EC4788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63F58C3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78BCAED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5E11330F" w:rsidR="00EC4788" w:rsidRPr="007D1221" w:rsidRDefault="00EC4788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54E0A3C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48F9227A" w:rsidR="00EC4788" w:rsidRPr="007D1221" w:rsidRDefault="00EC4788" w:rsidP="00CC11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EA4A1D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18AC79D7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Dokładność systemu przy szybkości 1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powyżej –    ( ± 3%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2248D73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21FC7B75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Najwyższa dokładność – 2 pkt. Pozostałe – 0 pkt.</w:t>
            </w:r>
          </w:p>
        </w:tc>
      </w:tr>
      <w:tr w:rsidR="00EC4788" w:rsidRPr="007D1221" w14:paraId="11CDF46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A1D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co najmniej w następujących trybach : tylko szybkość dozowania w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; szybkość dozowania + objętość infuzji do podania;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objętość do podania + czas podaży</w:t>
            </w:r>
          </w:p>
          <w:p w14:paraId="3F8F51B5" w14:textId="4F4016BB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( 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68B4E8D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7F563375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80886C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056A356E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programowania infuzji w jednostkach masy: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μg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mg, g,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mmol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mU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U, kcal,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mEq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 , –  na kg masy ciała pacjenta lub nie, na czas (na </w:t>
            </w:r>
            <w:r w:rsidR="00714E31">
              <w:rPr>
                <w:rFonts w:ascii="Century Gothic" w:hAnsi="Century Gothic"/>
                <w:sz w:val="20"/>
                <w:szCs w:val="20"/>
              </w:rPr>
              <w:t xml:space="preserve">24godziny, godzinę oraz minutę) </w:t>
            </w:r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714E3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infuzyjne z programowaniem parametrów infuzji w jednostkach: ml,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ng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μg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mg, g,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mU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U,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kU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mmol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z uwzględnieniem wagi pacjenta lub nie na min,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oraz 24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29489E8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61F769D4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E7D6F0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6BA3C55A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Dozowanie z prędkością wyliczoną na podstawie objętości i czasu, w którym dawka ma być podana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04D6F7A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45E748A3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8E2833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54DA6AEF" w:rsidR="00EC4788" w:rsidRPr="007D1221" w:rsidRDefault="00EC4788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wyboru trybów pracy po zakończeniu infuzji minimum: zatrzymanie infuzji, tryb KVO (utrzymanie drożności wlewu/naczynia), kontynuacja infuzji z poprzednią prędkością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5A4524D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29A454E2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72C775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20591BB9" w:rsidR="00EC4788" w:rsidRPr="007D1221" w:rsidRDefault="00EC4788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158955D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50AEAD1C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5833F81E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083D337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5CC274C8" w:rsidR="00EC4788" w:rsidRPr="007D1221" w:rsidRDefault="00EC4788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automatyczny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free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) z konfigurowaną przez użytkownika prędkością podaży w zakresie min 10 – 1200 ml/h oraz objętością dawki w zakresie min 0,1 – 25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2B070D5A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2C2391CE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2F549F2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07ED023F" w:rsidR="00EC4788" w:rsidRPr="007D1221" w:rsidRDefault="00EC4788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ręczny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on) z konfigurowaną przez użytkownika prędkością podaży w zakresie min 10 – 1200 ml/h i kontrolą objętości podanego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2A7BD1E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3890A7F6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50B441F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5AFB230B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Automatyczna funkcja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antybolus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po okluzji czyli zabezpieczanie przed podaniem niekontrolowanego bolusa po alarmie okluzji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6F7C39D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0BC37C3F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4C691FF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65822486" w:rsidR="00EC4788" w:rsidRPr="007D1221" w:rsidRDefault="00EC4788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wypełnienia drenu z prędkością regulowaną w zakresie 100 – 500 ml/h, z zakresem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objetosci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od 0,5 do 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4CC005E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25C24133" w:rsidR="00EC4788" w:rsidRPr="007D1221" w:rsidRDefault="00EC4788" w:rsidP="005E6E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 -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pkt. Nie – 0 pkt.</w:t>
            </w:r>
          </w:p>
        </w:tc>
      </w:tr>
      <w:tr w:rsidR="00EC4788" w:rsidRPr="007D1221" w14:paraId="0B8A3D1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EC4788" w:rsidRPr="007D1221" w:rsidRDefault="00EC4788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A07" w14:textId="370E5561" w:rsidR="00EC4788" w:rsidRPr="007D1221" w:rsidRDefault="00EC4788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szybkiego startu – do automatycznego kasowania luzów między mechanizmem tłoka a strzykawką podczas rozpoczynania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3BEE4953" w:rsidR="00EC4788" w:rsidRPr="007D1221" w:rsidRDefault="00EC4788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EC4788" w:rsidRPr="007D1221" w:rsidRDefault="00EC4788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669D8A4C" w:rsidR="00EC4788" w:rsidRPr="007D1221" w:rsidRDefault="005E6ED0" w:rsidP="004648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20D220C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EC4788" w:rsidRPr="007D1221" w:rsidRDefault="00EC4788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2257B8ED" w:rsidR="00EC4788" w:rsidRPr="007D1221" w:rsidRDefault="00EC4788" w:rsidP="0062154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back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off” – automatycznego wycofania tłoka celem redukcji objętości bolusa w pełnym zakresie, po zwolnieniu okluzji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1A5E1E30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63D541B4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EC4788" w:rsidRPr="007D1221" w14:paraId="6177CD0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787DF6F8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1378790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0FC737BE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68B22AB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D3A9943" w14:textId="77777777" w:rsidTr="007D1221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161DC59D" w:rsidR="00EC4788" w:rsidRPr="007D1221" w:rsidRDefault="00EC4788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0F32D9A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2CD579D2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115304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39608901" w:rsidR="00EC4788" w:rsidRPr="007D1221" w:rsidRDefault="00EC4788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  <w:r w:rsidR="006379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możliwość ustawienia minimalnych i maksymalnych limitów miękkich, które po zatwierdzeniu można przekroczyć dla protokołów dawkowania leków w bibliotece leków oraz maksymalnych limitów twardych, których nie można przekroczyć,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55938875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630A4A68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pkt, Nie – 0 pkt</w:t>
            </w:r>
          </w:p>
        </w:tc>
      </w:tr>
      <w:tr w:rsidR="00EC4788" w:rsidRPr="007D1221" w14:paraId="24A4D6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6CD" w14:textId="618FD3DA" w:rsidR="007337C6" w:rsidRPr="007337C6" w:rsidRDefault="00EC4788" w:rsidP="007337C6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zaprogramowania parametrów infuzji dla pacjenta o ciężarze w zakresie od poniżej 500 gramów do maksymalnie   250 kg 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możliwość  zaprogramowania parametrów infuzji dla pacjenta </w:t>
            </w:r>
          </w:p>
          <w:p w14:paraId="6BE7311C" w14:textId="28604A52" w:rsidR="00EC4788" w:rsidRPr="007D1221" w:rsidRDefault="007337C6" w:rsidP="007337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o ciężarze w zakresie od 250 gramów do 350 kg</w:t>
            </w:r>
            <w:r w:rsidRPr="007337C6">
              <w:rPr>
                <w:rFonts w:ascii="Garamond" w:hAnsi="Garamond"/>
                <w:color w:val="FF0000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6A84353B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6CFAF69E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E9519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72D3F199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Wyświetlanie wybranej przez Użytkownika nazwy leku na ekranie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47E8717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3B56D2CE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78587F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0CE1EF1F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możliwą liczbę znaków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529F3A46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1E6F2ED4" w:rsidR="00EC4788" w:rsidRPr="007D1221" w:rsidRDefault="005E6ED0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2EF279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7AC0F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Wskaźnik wielkości okluzji, ustawianie granicy ciśnienia okluzji przed jak i w czasie infuzji bez jej przerywania, alarmy okluzji w zakresie nie mniejszym niż od 50 do 1000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(+/-20%)</w:t>
            </w:r>
          </w:p>
          <w:p w14:paraId="54A1988E" w14:textId="361085A1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Ustawienie poziomu ciśnienia okluzji min. 9 poziomów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17E6E4A5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2D3" w14:textId="77777777" w:rsidR="00EC4788" w:rsidRPr="007D1221" w:rsidRDefault="00EC4788" w:rsidP="000257BC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2E004D9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BAB" w14:textId="77777777" w:rsidR="00EC4788" w:rsidRPr="007D1221" w:rsidRDefault="00EC4788" w:rsidP="000257B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&gt;15 poziomów 2 pkt;  pozostałe 0 pkt </w:t>
            </w:r>
          </w:p>
          <w:p w14:paraId="5CADCF1B" w14:textId="086C90E2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4788" w:rsidRPr="007D1221" w14:paraId="0C92AF3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1FE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3F27E311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83EDC30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1E92158D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65517C4A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021A1A53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3E7083CC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7D7CF1F0" w14:textId="77777777" w:rsidR="00EC4788" w:rsidRPr="007D1221" w:rsidRDefault="00EC4788" w:rsidP="000257BC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Graficzny obraz stanu ciśnienia </w:t>
            </w:r>
          </w:p>
          <w:p w14:paraId="1357C574" w14:textId="68AF929C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F32" w14:textId="3D5A8A4F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7C8" w14:textId="77777777" w:rsidR="00EC4788" w:rsidRPr="007D1221" w:rsidRDefault="00EC4788" w:rsidP="000257BC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7FB00C1" w14:textId="77777777" w:rsidR="00EC4788" w:rsidRPr="007D1221" w:rsidRDefault="00EC4788" w:rsidP="000257BC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739A2A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111" w14:textId="1358B193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4A241C2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4CA1167D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Stand-By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5AE89B3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28968237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F2BE50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310E4289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pompy w systemie zarządzającym infuzjami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0B1B5159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320C7310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25CDD0E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13" w14:textId="22A6FB57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Alarmy optyczne i akustyczne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67C987E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6D62B98E" w:rsidR="00EC4788" w:rsidRPr="007D1221" w:rsidRDefault="005E6ED0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629E6C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7B04F9DD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Dwustopniowe zróżnicowane akustyczne i optyczne (wizualne)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08F29B82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5E44863E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0CA113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05DEE553" w:rsidR="00EC4788" w:rsidRPr="007D1221" w:rsidRDefault="00EC4788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Okluzji z zatrzymaniem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53104ABD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3310073B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D5E794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2B8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Bliskiego końca infuzji </w:t>
            </w:r>
          </w:p>
          <w:p w14:paraId="715CCFAF" w14:textId="5E48B589" w:rsidR="00EC4788" w:rsidRPr="007D1221" w:rsidRDefault="00EC4788" w:rsidP="00696E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50F64FFB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1467206F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74" w14:textId="53540A68" w:rsidR="00EC4788" w:rsidRPr="007D1221" w:rsidRDefault="00EC4788" w:rsidP="005E6ED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037A32E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5A200794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Końca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19CFA3C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4DCA585D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66ACD088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643E1D2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FD9" w14:textId="0EC8EF10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przypominający zatrzymana infuzja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079" w14:textId="4D8803B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3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2F7" w14:textId="76045C13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1A3A91F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04" w14:textId="204D2CC1" w:rsidR="00EC4788" w:rsidRPr="007D1221" w:rsidRDefault="00EC4788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Złego zamocowania strzykawki ze wskazaniem miejsca gdzie to nastąpiło lub w przypadku napędu automatycznego – komunikat nieznana strzykawka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BDA" w14:textId="4BBAB883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2A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439" w14:textId="55454F9B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5F6EB16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D06" w14:textId="5F0BDB3A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zbliżającego się rozładowania akumulatora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E2" w14:textId="64E62BD1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D7D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CD4" w14:textId="6D2BD268" w:rsidR="00EC4788" w:rsidRPr="007D1221" w:rsidRDefault="00EC4788" w:rsidP="004D58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72AE931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F00" w14:textId="4533C5AF" w:rsidR="00EC4788" w:rsidRPr="007D1221" w:rsidRDefault="00EC4788" w:rsidP="003943D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4F0" w14:textId="6E33A59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F09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98F" w14:textId="4E65461C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EC4788" w:rsidRPr="007D1221" w14:paraId="375B060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EC4788" w:rsidRPr="007D1221" w:rsidRDefault="00EC4788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E5" w14:textId="1E3F845A" w:rsidR="00EC4788" w:rsidRPr="007D1221" w:rsidRDefault="00EC4788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łączenie i zasilania jednym przewodem pompy w moduły min po 2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7F9" w14:textId="05C544EB" w:rsidR="00EC4788" w:rsidRPr="007D1221" w:rsidRDefault="00EC4788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93" w14:textId="77777777" w:rsidR="00EC4788" w:rsidRPr="007D1221" w:rsidRDefault="00EC4788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623" w14:textId="7BF1A523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2 pompy – 0 pkt. &gt;=3 pompy – 1 pkt.</w:t>
            </w:r>
          </w:p>
        </w:tc>
      </w:tr>
      <w:tr w:rsidR="00EC4788" w:rsidRPr="007D1221" w14:paraId="235137E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EC4788" w:rsidRPr="007D1221" w:rsidRDefault="00EC4788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F37" w14:textId="005931A5" w:rsidR="00EC4788" w:rsidRPr="007D1221" w:rsidRDefault="00EC4788" w:rsidP="00533A2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Ustawianie poziomu ciśnienia okluzji –  min. 3 jednostki do wyboru –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kPa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, PSI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FA" w14:textId="78D23911" w:rsidR="00EC4788" w:rsidRPr="007D1221" w:rsidRDefault="00EC4788" w:rsidP="00F1011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85" w14:textId="77777777" w:rsidR="00EC4788" w:rsidRPr="007D1221" w:rsidRDefault="00EC4788" w:rsidP="00F1011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EE0" w14:textId="6F52BAEE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9C2FB1" w:rsidRPr="007D1221">
              <w:rPr>
                <w:rFonts w:ascii="Century Gothic" w:hAnsi="Century Gothic"/>
                <w:sz w:val="20"/>
                <w:szCs w:val="20"/>
              </w:rPr>
              <w:t>0,5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 </w:t>
            </w:r>
          </w:p>
          <w:p w14:paraId="7888632A" w14:textId="53E7063D" w:rsidR="00EC4788" w:rsidRPr="007D1221" w:rsidRDefault="00EC4788" w:rsidP="00F4236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Nie 0 pkt </w:t>
            </w:r>
          </w:p>
        </w:tc>
      </w:tr>
      <w:tr w:rsidR="00EC4788" w:rsidRPr="007D1221" w14:paraId="0107B63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CEC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6AE" w14:textId="60E73B35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Mechanizm blokujący tłok zapobiegający samoczynnemu opróżnianiu strzykawki,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F3F" w14:textId="21D7536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C28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F25" w14:textId="77777777" w:rsidR="009C2FB1" w:rsidRPr="007D1221" w:rsidRDefault="009C2FB1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6814CCF5" w14:textId="3214F9F0" w:rsidR="00EC4788" w:rsidRPr="007D1221" w:rsidRDefault="009C2FB1" w:rsidP="009C2FB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EC4788" w:rsidRPr="007D1221" w14:paraId="78C188B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BFA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ECD" w14:textId="25C259A8" w:rsidR="00EC4788" w:rsidRPr="007D1221" w:rsidRDefault="00EC4788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programowania czasu infuzji przynajmniej od </w:t>
            </w:r>
            <w:r w:rsidR="009C2FB1" w:rsidRPr="007D1221">
              <w:rPr>
                <w:rFonts w:ascii="Century Gothic" w:hAnsi="Century Gothic"/>
                <w:sz w:val="20"/>
                <w:szCs w:val="20"/>
              </w:rPr>
              <w:t>min. 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– 96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0AB" w14:textId="28C6BF04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85B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FB0" w14:textId="77777777" w:rsidR="009C2FB1" w:rsidRPr="007D1221" w:rsidRDefault="009C2FB1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0,5 pkt </w:t>
            </w:r>
          </w:p>
          <w:p w14:paraId="405E326E" w14:textId="772C12E2" w:rsidR="00EC4788" w:rsidRPr="007D1221" w:rsidRDefault="009C2FB1" w:rsidP="009C2F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EC4788" w:rsidRPr="007D1221" w14:paraId="5CB7456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C23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4A2" w14:textId="5C45645E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Czujnik zmian ciśnienia w linii , wykrywający wzrost i spadek , bez konieczności użycia specjalnych drenów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system dynamicznego ciągłego pomiaru ciśnienia (</w:t>
            </w:r>
            <w:proofErr w:type="spellStart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np.DPS</w:t>
            </w:r>
            <w:proofErr w:type="spellEnd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Dynamic</w:t>
            </w:r>
            <w:proofErr w:type="spellEnd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Pressure</w:t>
            </w:r>
            <w:proofErr w:type="spellEnd"/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System) w linii , stale monitorujący jego wartość  bez konieczności użycia  specjalnych drenów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45A" w14:textId="0FDE5640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0F2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68D" w14:textId="30327AC2" w:rsidR="009C2FB1" w:rsidRPr="007D1221" w:rsidRDefault="009C2FB1" w:rsidP="009C2FB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</w:t>
            </w:r>
            <w:r w:rsidR="005E6ED0" w:rsidRPr="007D1221">
              <w:rPr>
                <w:rFonts w:ascii="Century Gothic" w:hAnsi="Century Gothic"/>
                <w:sz w:val="20"/>
                <w:szCs w:val="20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 </w:t>
            </w:r>
          </w:p>
          <w:p w14:paraId="3CF34BFF" w14:textId="7930E8CB" w:rsidR="00EC4788" w:rsidRPr="007D1221" w:rsidRDefault="009C2FB1" w:rsidP="009C2F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EC4788" w:rsidRPr="007D1221" w14:paraId="4F87E85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B4D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E06" w14:textId="607F1082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Pobór mocy przez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6BC" w14:textId="05A93D6C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9DE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4D1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Najmniejszy-3 pkt,</w:t>
            </w:r>
          </w:p>
          <w:p w14:paraId="4B06661B" w14:textId="2413A2B0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EC4788" w:rsidRPr="007D1221" w14:paraId="0FE0996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46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341" w14:textId="77777777" w:rsidR="00EC4788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pracy pompy w trybie płynnego, automatycznego przejęcia infuzji przez drugą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pompę, natychmiast po zakończeniu infuzji w pierwszej</w:t>
            </w:r>
            <w:r w:rsidR="00E970E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E268C5A" w14:textId="695E69FF" w:rsidR="00E970E6" w:rsidRPr="007D1221" w:rsidRDefault="00E970E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577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Uwaga - </w:t>
            </w:r>
            <w:r w:rsidRPr="007A577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Zamawiający uznaje za wystarczające spełnienie parametru płynnego przejęcia infuzji przez drugą pompę, pozostawioną w gotowości z włączoną funkcją stand-by bez limitu czasowego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2FFD" w14:textId="5F9F9397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7D7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256" w14:textId="77777777" w:rsidR="00EC4788" w:rsidRPr="007D1221" w:rsidRDefault="00EC4788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Tak-1 pkt</w:t>
            </w:r>
          </w:p>
          <w:p w14:paraId="2F634F29" w14:textId="36A2692E" w:rsidR="00EC4788" w:rsidRPr="007D1221" w:rsidRDefault="00EC4788" w:rsidP="00F423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Nie-0pkt</w:t>
            </w:r>
          </w:p>
        </w:tc>
      </w:tr>
      <w:tr w:rsidR="00EC4788" w:rsidRPr="007D1221" w14:paraId="4B9D0B8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AE2" w14:textId="77777777" w:rsidR="00EC4788" w:rsidRPr="007D1221" w:rsidRDefault="00EC4788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27B" w14:textId="0FA9DEAF" w:rsidR="00EC4788" w:rsidRPr="007D1221" w:rsidRDefault="00EC4788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Objętość zajmowana przez pojedynczą pompę [cm3]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57B" w14:textId="02D0924E" w:rsidR="00EC4788" w:rsidRPr="007D1221" w:rsidRDefault="00EC4788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FA3" w14:textId="77777777" w:rsidR="00EC4788" w:rsidRPr="007D1221" w:rsidRDefault="00EC4788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C6C" w14:textId="4D5541E2" w:rsidR="00EC4788" w:rsidRPr="007D1221" w:rsidRDefault="00EC4788" w:rsidP="009C2F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Najmniejsza – </w:t>
            </w:r>
            <w:r w:rsidR="009C2FB1" w:rsidRPr="007D1221">
              <w:rPr>
                <w:rFonts w:ascii="Century Gothic" w:hAnsi="Century Gothic"/>
                <w:sz w:val="20"/>
                <w:szCs w:val="20"/>
              </w:rPr>
              <w:t>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pkt, pozostałe -0 pkt</w:t>
            </w:r>
          </w:p>
        </w:tc>
      </w:tr>
      <w:tr w:rsidR="00EC4788" w:rsidRPr="007D1221" w14:paraId="2D222370" w14:textId="77777777" w:rsidTr="006949F5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C4A" w14:textId="352FA4C2" w:rsidR="00EC4788" w:rsidRPr="007D1221" w:rsidRDefault="00EC4788" w:rsidP="00DC5BB8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Pompy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(pomiar w linii) – 50 szt.</w:t>
            </w:r>
          </w:p>
        </w:tc>
      </w:tr>
      <w:tr w:rsidR="000257BC" w:rsidRPr="007D1221" w14:paraId="50F6413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24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60" w14:textId="1DEA55FD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5904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043C"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59043C"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7D" w14:textId="0F7A4451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6A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6D4" w14:textId="609B8E32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04FDBD0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BFE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9E6" w14:textId="4AAB0BE6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23D" w14:textId="07EDE67E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527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E95" w14:textId="1F3E3309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5BF580D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5F8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3EC" w14:textId="3038AA86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CB5" w14:textId="08F2B0BF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989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EB6" w14:textId="61734F99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0380A6D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BD2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ADF" w14:textId="1FC193F9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Bateria o krótkim czasie ładowania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FED" w14:textId="605686CE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271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D7E" w14:textId="681B4774" w:rsidR="000257BC" w:rsidRPr="007D1221" w:rsidRDefault="009C2FB1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0257BC" w:rsidRPr="007D1221" w14:paraId="108CAEC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809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AFE" w14:textId="7843D4DA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76D" w14:textId="5D4995C5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2AE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E22" w14:textId="77777777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57BC" w:rsidRPr="007D1221" w14:paraId="1E23A2D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033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93E" w14:textId="6B039A07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83" w14:textId="0438FB3A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633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3AD" w14:textId="190A9D24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0257BC" w:rsidRPr="007D1221" w14:paraId="3507819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FA8" w14:textId="77777777" w:rsidR="000257BC" w:rsidRPr="007D1221" w:rsidRDefault="000257B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1D3" w14:textId="473B22FA" w:rsidR="000257BC" w:rsidRPr="007D1221" w:rsidRDefault="000257BC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Niezależny wskaźnik stanu naładowania akumulatora pompy wyświetlający poziom naładowania/rozładowania akumulatora. Wskaźnik przedstawiać ma użytkownikowi orientacyjny poziom naładowania/rozładowania akumulatora w danej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chwili, dlatego Zamawiający  dopuszcza prezentację tego parametru w stanie włączenia jak i wyłączenia pompy. Zamawiający nie dopuszcza prezentacji stanu naładowania /rozładowania akumulatora w trybie serwisowym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B33" w14:textId="42B9B3CD" w:rsidR="000257BC" w:rsidRPr="007D1221" w:rsidRDefault="000257BC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90F" w14:textId="77777777" w:rsidR="000257BC" w:rsidRPr="007D1221" w:rsidRDefault="000257BC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ADF" w14:textId="69339749" w:rsidR="000257BC" w:rsidRPr="007D1221" w:rsidRDefault="000257BC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837D06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EF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22B" w14:textId="48B00676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uchwytami.(dla 40%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90E" w14:textId="23F4C193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B54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F6D" w14:textId="7FB2DCAC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5094C5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39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438" w14:textId="0BC89C23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30%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31D" w14:textId="2A1AA28A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985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211" w14:textId="5ADA47F8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21B01A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BE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663" w14:textId="0307EC02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A05" w14:textId="61F5C651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46E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5CB" w14:textId="2CC5F71B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530A9D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38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29" w14:textId="652CF20C" w:rsidR="00245592" w:rsidRPr="007D1221" w:rsidRDefault="00245592" w:rsidP="005614F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Zatrzaskowy sposób mocowania pompy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6EC" w14:textId="084E9599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49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A1D" w14:textId="49CDBCE3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334C53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55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F5" w14:textId="74D4340B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Manualne mocowanie w pompie lub mechaniczne mocowanie strzykawki w pompie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1FE" w14:textId="36CE06A2" w:rsidR="00245592" w:rsidRPr="007D1221" w:rsidRDefault="007D1221" w:rsidP="007D122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245592"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CE2" w14:textId="77777777" w:rsidR="00245592" w:rsidRPr="007D1221" w:rsidRDefault="00245592" w:rsidP="00347B85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B41" w14:textId="49991FE7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za manualne mocowanie w pompie; 2 pkt za mechaniczne mocowanie strzykawki w pompie</w:t>
            </w:r>
          </w:p>
        </w:tc>
      </w:tr>
      <w:tr w:rsidR="00245592" w:rsidRPr="007D1221" w14:paraId="14E10B7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C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DD" w14:textId="1269B97C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Montaż strzykawki od czoła pompy infuzyjnej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86" w14:textId="7CFD9858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FDC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912" w14:textId="27CA610E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A50DC9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95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25C" w14:textId="19FA1DF2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Ustawianie parametrów infuzji za pomocą klawiatury strzałkowej lub symbolicznej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3E5" w14:textId="2B5B87CF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52E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926" w14:textId="7175E132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C8CBF2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E45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4BA" w14:textId="3DAAFC06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interfejs do dwustronnej komunikacji z systemem zarządzającym infuzją oraz innym pompami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bez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możliwości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>komunikacji dwustronnej pomiędzy poszczególnymi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08E" w14:textId="7433E1A0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162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8BA" w14:textId="0563A5DF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46FE66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E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5B" w14:textId="5ADF2152" w:rsidR="00245592" w:rsidRPr="007D1221" w:rsidRDefault="00245592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Ciężar urządzenia w [kg] nie więcej niż 2,4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DEE" w14:textId="3D0E214E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6A0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8EE" w14:textId="537491F1" w:rsidR="00245592" w:rsidRPr="007D1221" w:rsidRDefault="008031AF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00F5A16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A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047" w14:textId="119BC14E" w:rsidR="00245592" w:rsidRPr="007D1221" w:rsidRDefault="00245592" w:rsidP="00C6742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(cm2)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AA" w14:textId="1F537892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8F8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7CF" w14:textId="60454B75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ekran wbudowany w pompę o największej powierzchni wyświetlacza, pozostałe 0 pkt.</w:t>
            </w:r>
          </w:p>
        </w:tc>
      </w:tr>
      <w:tr w:rsidR="00245592" w:rsidRPr="007D1221" w14:paraId="551D4F9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D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AB3" w14:textId="5D6CC036" w:rsidR="00245592" w:rsidRPr="007D1221" w:rsidRDefault="00245592" w:rsidP="009632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Rejestr 24 godzinny, umożliwiający przegląd 24 godzinnego rejestru objętości płynów podanych we wlewie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68C" w14:textId="3016C95C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AC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551" w14:textId="75379DEB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5B95E9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B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B3" w14:textId="71B235DB" w:rsidR="00245592" w:rsidRPr="007D1221" w:rsidRDefault="00245592" w:rsidP="00F8715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Praca ze strzykawkami o pojemności minimum od 5 do 50/60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B30" w14:textId="18E158CF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BE4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F04C" w14:textId="6627B034" w:rsidR="00245592" w:rsidRPr="007D1221" w:rsidRDefault="00245592" w:rsidP="008031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Dodatkowa praca ze strzykawkami 2/3 ml – </w:t>
            </w:r>
            <w:r w:rsidR="008031AF" w:rsidRPr="007D1221">
              <w:rPr>
                <w:rFonts w:ascii="Century Gothic" w:hAnsi="Century Gothic"/>
                <w:sz w:val="20"/>
                <w:szCs w:val="20"/>
              </w:rPr>
              <w:t>1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 pkt</w:t>
            </w:r>
          </w:p>
        </w:tc>
      </w:tr>
      <w:tr w:rsidR="00245592" w:rsidRPr="007D1221" w14:paraId="75DADA1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0E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CD1" w14:textId="16A66959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Zakres szybkości przepływu w zakresie nie mniejszym niż od 0,1 do 1200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strzykawki 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EC7" w14:textId="1818BC84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B65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6E3" w14:textId="4FE4A1A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najwyższą prędkość, 0 pkt za pozostałe</w:t>
            </w:r>
          </w:p>
        </w:tc>
      </w:tr>
      <w:tr w:rsidR="00245592" w:rsidRPr="007D1221" w14:paraId="2CAACD9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D6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7E3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infuzji w zakresie nie mniejszym niż 0,1 do 999 ml</w:t>
            </w:r>
          </w:p>
          <w:p w14:paraId="268928C3" w14:textId="78D21CC0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B8" w14:textId="5EA1815E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79B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F3A" w14:textId="74ECCBF0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4CAC44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4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F7" w14:textId="3B589965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Dokładność systemu przy szybkości 1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powyżej –    ( ± 3%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388" w14:textId="0804DA17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D0B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128" w14:textId="414D81B4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Najwyższa dokładność – 2 pkt. Pozostałe – 0 pkt.</w:t>
            </w:r>
          </w:p>
        </w:tc>
      </w:tr>
      <w:tr w:rsidR="00245592" w:rsidRPr="007D1221" w14:paraId="1344D31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59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D15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co najmniej w następujących trybach : tylko szybkość dozowania w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; szybkość dozowania + objętość infuzji do podania; objętość do podania + czas podaży</w:t>
            </w:r>
          </w:p>
          <w:p w14:paraId="36872773" w14:textId="1E7DDE8A" w:rsidR="00245592" w:rsidRPr="007D1221" w:rsidRDefault="00245592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( 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A96" w14:textId="5DCF1ACA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518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13" w14:textId="6D439C3C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3BF5DE0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B3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8C9" w14:textId="2046DB27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programowania infuzji w jednostkach masy: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μg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mg, g,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mmol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mU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U, kcal,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mEq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, –  na kg masy ciała pacjenta lub nie, na czas (na </w:t>
            </w:r>
            <w:r w:rsidR="00714E31">
              <w:rPr>
                <w:rFonts w:ascii="Century Gothic" w:hAnsi="Century Gothic"/>
                <w:sz w:val="20"/>
                <w:szCs w:val="20"/>
              </w:rPr>
              <w:t xml:space="preserve">24godziny, godzinę oraz minutę) </w:t>
            </w:r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714E3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infuzyjne z programowaniem parametrów infuzji w jednostkach: ml,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ng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μg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mg, g,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mU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U,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kU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mmol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z uwzględnieniem wagi pacjenta lub nie na min,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oraz 24 </w:t>
            </w:r>
            <w:proofErr w:type="spellStart"/>
            <w:r w:rsidR="00714E31" w:rsidRPr="00DE10E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44" w14:textId="4B0E75A1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4FA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F3B" w14:textId="04C38765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8F2E64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DD5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0E8" w14:textId="5C2DE25D" w:rsidR="00245592" w:rsidRPr="007D1221" w:rsidRDefault="00245592" w:rsidP="00B3713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Dozowanie w jednostkach masy w stosunku do czasu infuzji oraz w jednostkach masy w stosunku od ciężaru ciała pacjenta i czasu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022" w14:textId="6751FE39" w:rsidR="00245592" w:rsidRPr="007D1221" w:rsidRDefault="00245592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239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093" w14:textId="4F92B4E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637716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088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3B" w14:textId="4A323CAF" w:rsidR="00245592" w:rsidRPr="007D1221" w:rsidRDefault="00245592" w:rsidP="00904FE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Dozowanie z prędkością wyliczoną na podstawie objętości i czasu, w którym dawka ma być podana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65" w14:textId="044EE5B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20A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A" w14:textId="61CF2C51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89124C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F1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146" w14:textId="63E3F7EA" w:rsidR="00245592" w:rsidRPr="007D1221" w:rsidRDefault="00245592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wyboru trybów pracy po zakończeniu infuzji minimum: zatrzymanie infuzji, tryb KVO (utrzymanie drożności wlewu/naczynia), kontynuacja infuzji z poprzednią prędkością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28A" w14:textId="3BAAB9B4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891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3BF" w14:textId="1FA3053C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9EAAB2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6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54" w14:textId="4C0C9647" w:rsidR="00245592" w:rsidRPr="007D1221" w:rsidRDefault="00245592" w:rsidP="00FA540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E30" w14:textId="19EE0693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75B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66F" w14:textId="5B7EF4A4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0DDF885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D4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A6D" w14:textId="5652D301" w:rsidR="00245592" w:rsidRPr="007D1221" w:rsidRDefault="00245592" w:rsidP="007337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wypełnienia drenu z prędkością regulowaną w zakresie 100 – 500 ml/h, z zakresem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objetosci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od 0,5 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do 5 ml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funkcja wypełnienia drenu z prędkością  1200ml/h  z zakresem objętości od 0,1 do 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10E" w14:textId="2475735F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0C8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BAD" w14:textId="28B132C7" w:rsidR="00245592" w:rsidRPr="007D1221" w:rsidRDefault="00245592" w:rsidP="008031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 - </w:t>
            </w:r>
            <w:r w:rsidR="008031AF" w:rsidRPr="007D1221">
              <w:rPr>
                <w:rFonts w:ascii="Century Gothic" w:hAnsi="Century Gothic"/>
                <w:sz w:val="20"/>
                <w:szCs w:val="20"/>
              </w:rPr>
              <w:t xml:space="preserve">0,5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pkt. Nie – 0 pkt.</w:t>
            </w:r>
          </w:p>
        </w:tc>
      </w:tr>
      <w:tr w:rsidR="00245592" w:rsidRPr="007D1221" w14:paraId="667D0E3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D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294" w14:textId="17E70A53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szybkiego startu – do automatycznego kasowania luzów między mechanizmem tłoka a strzykawką podczas rozpoczynania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C96" w14:textId="1583D19F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1A4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7E7" w14:textId="4A40E443" w:rsidR="00245592" w:rsidRPr="007D1221" w:rsidRDefault="008031AF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45592" w:rsidRPr="007D1221" w14:paraId="3E8651F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D42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68D" w14:textId="0753C3CB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back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off” – automatycznego wycofania tłoka celem redukcji objętości bolusa w pełnym zakresie, po zwolnieniu okluzji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670" w14:textId="338B0043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102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43" w14:textId="27810589" w:rsidR="00245592" w:rsidRPr="007D1221" w:rsidRDefault="008031AF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245592" w:rsidRPr="007D1221" w14:paraId="318B701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2A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6BF" w14:textId="1C2442BC" w:rsidR="00245592" w:rsidRPr="007D1221" w:rsidRDefault="00245592" w:rsidP="007337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wypełnienia drenu z prędkością regulowaną w zakresie 100 – 500 ml/h, z zakresem objętości min.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od 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0,5 do 5 ml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337C6" w:rsidRPr="007337C6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pompa  z funkcją wypełnienia drenu z prędkością  1200ml/h  z zakresem objętości od 0,1 do 5ml</w:t>
            </w:r>
            <w:r w:rsidRPr="007337C6">
              <w:rPr>
                <w:rFonts w:ascii="Century Gothic" w:hAnsi="Century Gothic"/>
                <w:color w:val="FF0000"/>
                <w:sz w:val="20"/>
                <w:szCs w:val="20"/>
              </w:rPr>
              <w:tab/>
            </w:r>
            <w:r w:rsidRPr="007337C6">
              <w:rPr>
                <w:rFonts w:ascii="Century Gothic" w:hAnsi="Century Gothic"/>
                <w:color w:val="FF0000"/>
                <w:sz w:val="20"/>
                <w:szCs w:val="20"/>
              </w:rPr>
              <w:tab/>
            </w:r>
            <w:r w:rsidRPr="007D122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FB3" w14:textId="3F2D8DF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659" w14:textId="51ABDDA0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9BE" w14:textId="49621300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79E248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56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D2" w14:textId="0168AE64" w:rsidR="00245592" w:rsidRPr="007337C6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Podział leków w bibliotece na profile (rodzaj pacjenta lub oddział/pododdział) z możliwością umieszczenia tego samego leku w różnych profilach – minimum </w:t>
            </w:r>
            <w:r w:rsidRPr="007337C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20 profili</w:t>
            </w:r>
            <w:r w:rsidR="007337C6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 </w:t>
            </w:r>
            <w:r w:rsidR="007337C6">
              <w:rPr>
                <w:rFonts w:ascii="Century Gothic" w:hAnsi="Century Gothic"/>
                <w:color w:val="FF0000"/>
                <w:sz w:val="20"/>
                <w:szCs w:val="20"/>
              </w:rPr>
              <w:t>19 profili.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030" w14:textId="07F3A25A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1B7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21F" w14:textId="28A81975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A4022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0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F5" w14:textId="53E57146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CBD" w14:textId="2437671E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16A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8EE" w14:textId="7C7BB7D2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54B101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0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C97" w14:textId="63EC8283" w:rsidR="00245592" w:rsidRPr="007D1221" w:rsidRDefault="00245592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  <w:r w:rsidR="006379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możliwość ustawienia minimalnych i maksymalnych limitów miękkich, które po zatwierdzeniu można przekroczyć dla protokołów dawkowania leków w bibliotece leków oraz maksymalnych limitów twardych, których nie można przekroczyć,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BFB" w14:textId="2FCB00BB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ED5" w14:textId="77777777" w:rsidR="00245592" w:rsidRPr="007D1221" w:rsidRDefault="00245592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244" w14:textId="19E7C5E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245592" w:rsidRPr="007D1221" w14:paraId="1E8A019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64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02D" w14:textId="6BA0CD37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zaprogramowania parametrów infuzji dla pacjenta o ciężarze w zakresie od poniżej 500 gramów do minimalnie 250 kg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98A" w14:textId="12EDB90F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001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D47" w14:textId="44E1348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05D371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9FD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4AA" w14:textId="0EA86B0C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równoczesnego wyświetlenia na ekranie pompy nazwy leków zawierające największą możliwą liczbę znaków z dużymi literami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ADB" w14:textId="6E1F5C9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03E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797" w14:textId="442FCD4B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największą ilość pozycji, pozostałe 0 pkt.</w:t>
            </w:r>
          </w:p>
        </w:tc>
      </w:tr>
      <w:tr w:rsidR="00245592" w:rsidRPr="007D1221" w14:paraId="56D3252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79A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97F" w14:textId="78E3982D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Bezpośredni pomiar ciśnienia w linii infuzyjnej (z użyciem lub bez użycia specjalnych drenów)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BDB" w14:textId="4E51DFB2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54E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BD" w14:textId="44757FA7" w:rsidR="00245592" w:rsidRPr="007D1221" w:rsidRDefault="00245592" w:rsidP="00BA5A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="00BA5A5D" w:rsidRPr="007D1221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pkt. Nie – 0 pkt.</w:t>
            </w:r>
          </w:p>
        </w:tc>
      </w:tr>
      <w:tr w:rsidR="00245592" w:rsidRPr="007D1221" w14:paraId="25D5780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96D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1EE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Wskaźnik wielkości okluzji, ustawianie granicy ciśnienia okluzji przed jak i w czasie infuzji bez jej przerywania, alarmy okluzji w zakresie nie mniejszym niż od 50 do 1000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(+/-20%)</w:t>
            </w:r>
          </w:p>
          <w:p w14:paraId="78457C30" w14:textId="4AB0A683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Ustawienie poziomu ciśnienia okluzji min. 9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poziomach.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55E" w14:textId="3D2F586E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B14" w14:textId="77777777" w:rsidR="00245592" w:rsidRPr="007D1221" w:rsidRDefault="00245592" w:rsidP="000257BC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2C38383A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CFB" w14:textId="77777777" w:rsidR="00245592" w:rsidRPr="007D1221" w:rsidRDefault="00245592" w:rsidP="000257BC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&gt;15 poziomów 2 pkt;  pozostałe 0 pkt </w:t>
            </w:r>
          </w:p>
          <w:p w14:paraId="03D1E1F0" w14:textId="17F8056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592" w:rsidRPr="007D1221" w14:paraId="2DF4CB7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644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252" w14:textId="7F94C44B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Prezentacja trendów ciśnienia, wyświetlanych na ekranie pompy lub wskazanie aktualnego ciśnienia w linii w czasie rzeczywistym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8E6" w14:textId="093B6CA8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C29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D5C" w14:textId="47C422C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7A107D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58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E09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75F3A7C2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77AB2D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4CEE8DD3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76C3C57F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4F7C7DEA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75F75FAF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2E1EA912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Graficzny obraz stanu ciśnienia </w:t>
            </w:r>
          </w:p>
          <w:p w14:paraId="77368854" w14:textId="599AFE36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DA3" w14:textId="2E77E6E0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E29" w14:textId="77777777" w:rsidR="00245592" w:rsidRPr="007D1221" w:rsidRDefault="00245592" w:rsidP="000257BC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1614814" w14:textId="77777777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425" w14:textId="7A833C1D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3BE577E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F9B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CE1" w14:textId="17A620D8" w:rsidR="00245592" w:rsidRPr="007D1221" w:rsidRDefault="00245592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Funkcja Stand-By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90C" w14:textId="5B46BF21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BE0" w14:textId="441F4BD3" w:rsidR="00245592" w:rsidRPr="007D1221" w:rsidRDefault="00245592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40A" w14:textId="7FACBAA3" w:rsidR="00245592" w:rsidRPr="007D1221" w:rsidRDefault="00245592" w:rsidP="008923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76DEBF7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B2F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1C8" w14:textId="2080E904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pompy w systemie zarządzającym infuzjami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8FA" w14:textId="0C780437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810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E19" w14:textId="73466993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FE23E0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6F6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493" w14:textId="6F4D240F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0A4" w14:textId="49AE1979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0C2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D09F" w14:textId="135FDE12" w:rsidR="00245592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E9E3E0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511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3BB" w14:textId="7D6D56CC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Dwustopniowe zróżnicowane akustyczne i optyczne (wizualne)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A09" w14:textId="66A7B9FB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AD3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2F8" w14:textId="4B96C55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5CB4FB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0D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6CB" w14:textId="721DC823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Okluzji z zatrzymaniem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B50" w14:textId="7B93DAA0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D10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713" w14:textId="72372C53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1AD0965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B10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266" w14:textId="49AC6443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Bliskiego końca infuzji z możliwością regulacji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7DF" w14:textId="758F3EC5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787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713" w14:textId="13680301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4FB84C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FF9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D43" w14:textId="1848055F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Końca infuzji,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9F5" w14:textId="1E02D658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4F2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2B1" w14:textId="6DE5B6B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FBFA05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C5C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3D6" w14:textId="209FBF5C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 przejściu w tryb KVO, zatrzymania lub kontynuacji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E58" w14:textId="2B7CF255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B80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5B2" w14:textId="73696C6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0C8EF0D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62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E1B" w14:textId="2E70E790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Złego zamocowania strzykawki lub w przypadku napędu automatycznego – komunikat nieznana strzykawka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487" w14:textId="3C705D0C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8C3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0B5" w14:textId="3DAE781E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4B7A5B9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F68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E02" w14:textId="6E0479AC" w:rsidR="00245592" w:rsidRPr="007D1221" w:rsidRDefault="00245592" w:rsidP="00141D1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Rozładowania baterii – na 30 minut przed jej wyczerpaniem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pompa z  wstępnym alarmem rozładowania akumulatora  w trybie średniego priorytetu oraz alarmem rozładowania akumulatora – na 5  minut  przed jego wyczerpaniem w trybie wysokiego priorytetu  alarmu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BC6" w14:textId="44AABBE8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E19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F86" w14:textId="64F787B9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258EBA7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2B7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F" w14:textId="071EB940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787" w14:textId="40B57516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50F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112" w14:textId="0C59A69C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245592" w:rsidRPr="007D1221" w14:paraId="6FEEE5B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F3E" w14:textId="77777777" w:rsidR="00245592" w:rsidRPr="007D1221" w:rsidRDefault="00245592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B70" w14:textId="77777777" w:rsidR="00245592" w:rsidRPr="007D1221" w:rsidRDefault="00245592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Sygnalizacja wahań ciśnienia w linii. Pozwalająca przewidzieć niebezpieczeństwo pojawienia się okluzji lub nieszczelności</w:t>
            </w:r>
          </w:p>
          <w:p w14:paraId="0D1A7D97" w14:textId="09C1C5DF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8F2" w14:textId="0F7B8D72" w:rsidR="00245592" w:rsidRPr="007D1221" w:rsidRDefault="00245592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381" w14:textId="77777777" w:rsidR="00245592" w:rsidRPr="007D1221" w:rsidRDefault="00245592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2AB" w14:textId="11EDF528" w:rsidR="00245592" w:rsidRPr="007D1221" w:rsidRDefault="00245592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1 pkt; nie 0 pkt</w:t>
            </w:r>
          </w:p>
        </w:tc>
      </w:tr>
      <w:tr w:rsidR="006F649C" w:rsidRPr="007D1221" w14:paraId="67903A7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7F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857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Bolus-min 2 rodzaje </w:t>
            </w:r>
          </w:p>
          <w:p w14:paraId="01640F3C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-Bezpośredni - szybkości podaży 50 – 1200 ml/h, </w:t>
            </w:r>
          </w:p>
          <w:p w14:paraId="76A92B2A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-Programowany - dawka lub objętość/czas: 0,1-99,9 jednostek / 0,1  - 1200 ml, automatyczne wyliczenie czasu </w:t>
            </w:r>
          </w:p>
          <w:p w14:paraId="03734430" w14:textId="52E9D734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manualne przesunięcie tłoka strzykawki z funkcją zliczania i prezentacji podanej objętości na ekranie urządzenia: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FA7" w14:textId="6FF1CF50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Tak 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F0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8C3" w14:textId="01019881" w:rsidR="006F649C" w:rsidRPr="007D1221" w:rsidRDefault="006F649C" w:rsidP="006F649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672CFD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4F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CE0" w14:textId="0865101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łączenie i zasilania jednym przewodem pompy w moduły min po 2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BF9" w14:textId="28283CAC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6D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5C5" w14:textId="6536294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77DD66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31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18B" w14:textId="2E9D193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Mechanizm blokujący tłok zapobiegający samoczynnemu opróżnianiu strzykawki,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9AF" w14:textId="5BDC053A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F8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427" w14:textId="77777777" w:rsidR="006F649C" w:rsidRPr="007D1221" w:rsidRDefault="006F649C" w:rsidP="000257B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1 pkt</w:t>
            </w:r>
          </w:p>
          <w:p w14:paraId="42E0071E" w14:textId="702BFD1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0 pkt</w:t>
            </w:r>
          </w:p>
        </w:tc>
      </w:tr>
      <w:tr w:rsidR="006F649C" w:rsidRPr="007D1221" w14:paraId="3611F5C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E4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356" w14:textId="62993BC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744" w14:textId="3278718C" w:rsidR="006F649C" w:rsidRPr="007D1221" w:rsidRDefault="007D1221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6F649C"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A4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161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Większy zakres czasu niż wymagany-  1 pkt</w:t>
            </w:r>
          </w:p>
          <w:p w14:paraId="41D2263E" w14:textId="35725150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Pozostałe- 0 pkt</w:t>
            </w:r>
          </w:p>
        </w:tc>
      </w:tr>
      <w:tr w:rsidR="006F649C" w:rsidRPr="007D1221" w14:paraId="36C652F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37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BDA" w14:textId="7A7D8AF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Czujnik zmian ciśnienia w linii , wykrywający wzrost i spadek , bez konieczności użycia specjalnych drenów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system dynamicznego ciągłego pomiaru ciśnienia (np. DPS – </w:t>
            </w:r>
            <w:proofErr w:type="spellStart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Dynamic</w:t>
            </w:r>
            <w:proofErr w:type="spellEnd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Pressure</w:t>
            </w:r>
            <w:proofErr w:type="spellEnd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System) w linii , stale monitorujący jego wartość  bez konieczności użycia  specjalnych drenów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88C" w14:textId="51A8C886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5A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484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</w:t>
            </w:r>
          </w:p>
          <w:p w14:paraId="78357B41" w14:textId="1EB07A2D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6F649C" w:rsidRPr="007D1221" w14:paraId="792B89E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33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8FD" w14:textId="734BCB3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Pobór mocy przez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F81" w14:textId="3DC0DA85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72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7CB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Najmniejszy-3 pkt,</w:t>
            </w:r>
          </w:p>
          <w:p w14:paraId="315085D8" w14:textId="5913CAA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Pozostałe – 0 pkt</w:t>
            </w:r>
          </w:p>
        </w:tc>
      </w:tr>
      <w:tr w:rsidR="006F649C" w:rsidRPr="007D1221" w14:paraId="6BAA966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75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D1E" w14:textId="77777777" w:rsidR="006F649C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pompy w trybie płynnego, automatycznego przejęcia infuzji przez drugą pompę, natychmiast po zakończeniu infuzji w pierwszej</w:t>
            </w:r>
            <w:r w:rsidR="00E970E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78DFE3A" w14:textId="5D0ACC82" w:rsidR="00E970E6" w:rsidRPr="007D1221" w:rsidRDefault="00E970E6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577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Uwaga - </w:t>
            </w:r>
            <w:r w:rsidRPr="007A577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Zamawiający uznaje za wystarczające spełnienie parametru płynnego przejęcia infuzji przez drugą pompę, pozostawioną w gotowości z włączoną funkcją stand-by bez limitu czasowego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BEC" w14:textId="53218D27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22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E82" w14:textId="77777777" w:rsidR="006F649C" w:rsidRPr="007D1221" w:rsidRDefault="006F649C" w:rsidP="000257B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Tak-1 pkt</w:t>
            </w:r>
          </w:p>
          <w:p w14:paraId="123DE5EE" w14:textId="348B7D1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Nie-0pkt</w:t>
            </w:r>
          </w:p>
        </w:tc>
      </w:tr>
      <w:tr w:rsidR="006F649C" w:rsidRPr="007D1221" w14:paraId="4E66FE0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D25" w14:textId="57D68DCD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F67" w14:textId="664A723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Objętość zajmowana przez pojedynczą pompę [cm3]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FE4" w14:textId="510C4474" w:rsidR="006F649C" w:rsidRPr="007D1221" w:rsidRDefault="006F649C" w:rsidP="00347B8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FC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60C" w14:textId="5EAAF0E1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Najmniejsza – 2 pkt, pozostałe -0 pkt</w:t>
            </w:r>
          </w:p>
        </w:tc>
      </w:tr>
      <w:tr w:rsidR="006F649C" w:rsidRPr="007D1221" w14:paraId="3AF6655A" w14:textId="77777777" w:rsidTr="006949F5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701" w14:textId="2F2445D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pompy objętościowe – 68 szt.</w:t>
            </w:r>
          </w:p>
        </w:tc>
      </w:tr>
      <w:tr w:rsidR="006F649C" w:rsidRPr="007D1221" w14:paraId="4ADD606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A3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F4C" w14:textId="6881CE0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5904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043C"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59043C"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7CBD" w14:textId="2401D87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5F7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4FF" w14:textId="75DB467E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73B6D4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46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1C8" w14:textId="782C3F1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pompy przed przypadkowym zalaniem układów mechaniki i elektroniki, podać stopień ochrony IP – wymagany nie mniej niż IP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3FF" w14:textId="255E86F3" w:rsidR="006F649C" w:rsidRPr="007D1221" w:rsidRDefault="007D1221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50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C07" w14:textId="20D3EF5B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32F822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F3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1B6" w14:textId="094DD8D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Pompa objętościowa do dożylnej podaży leków i płynów, krwi i produktów krwiopochodnych, żywienia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pozajelitowego.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024" w14:textId="0A847DB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3A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E1D" w14:textId="7D9248A0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D689B1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41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6AC" w14:textId="17D84FA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przed swobodnym przepływem niezależnie w pompie i w drenie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ACF" w14:textId="607519B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51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2DE" w14:textId="0767EC48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55D5CA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13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3A6" w14:textId="38E02A1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Automatycznie uruchamiana blokada swobodnego przepływu w drenie po otwarciu drzwiczek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EE7" w14:textId="0ABCC84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53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BE5" w14:textId="075CC7B5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5B86B8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6F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490" w14:textId="0D6611C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B2F" w14:textId="1FC5649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FD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0AA" w14:textId="77777777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49C" w:rsidRPr="007D1221" w14:paraId="19EBE5B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5D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6D6" w14:textId="72B02E5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Niezależny wskaźnik stanu naładowania akumulatora pompy wyświetlający poziom naładowania/rozładowania akumulatora. Wskaźnik przedstawiać ma użytkownikowi orientacyjny poziom naładowania/rozładowania akumulatora w danej chwili, dlatego Zamawiający  dopuszcza prezentację tego parametru w stanie włączenia jak i wyłączenia pompy. Zamawiający nie dopuszcza prezentacji stanu naładowania /rozładowania akumulatora w trybie serwisowym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8A5" w14:textId="6BEEE91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podać opis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80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893" w14:textId="4771129D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035AA9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A9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EB1" w14:textId="57E3E33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pracy pompy przy zasilaniu akumulatorowym, dla szybkości dozowania 25 ml/godz. nie mniej niż 5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7FA" w14:textId="5C91323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5F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51E" w14:textId="494125E7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najdłuższy czas, pozostałe 0 pkt.</w:t>
            </w:r>
          </w:p>
        </w:tc>
      </w:tr>
      <w:tr w:rsidR="006F649C" w:rsidRPr="007D1221" w14:paraId="4851B35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E1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8EC" w14:textId="6357DD4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Dokładność podaży objętościowa min. ± 5%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62B" w14:textId="3CD15FF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0B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4AC" w14:textId="475A3DEC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7C203D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93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60B" w14:textId="6C06685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Bateria o krótkim czasie ładowania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BA0" w14:textId="77777777" w:rsidR="006F649C" w:rsidRPr="007D1221" w:rsidRDefault="006F649C" w:rsidP="00AB07FA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7D1221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TAK</w:t>
            </w:r>
          </w:p>
          <w:p w14:paraId="6F59ED46" w14:textId="08A4154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8F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E24" w14:textId="6FF928C5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711E3A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4D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75D" w14:textId="156AEBE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3EA" w14:textId="366BD9D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82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D12" w14:textId="2CC46608" w:rsidR="006F649C" w:rsidRPr="007D1221" w:rsidRDefault="006F649C" w:rsidP="00043CE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6ADF61A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DC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6A3" w14:textId="6EA47F5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STAND-BY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4181" w14:textId="37B6F6A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4B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D17" w14:textId="298474C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49C" w:rsidRPr="007D1221" w14:paraId="7AFDCC2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1D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DED" w14:textId="0121B68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blokady ustawienia prędkości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1CC" w14:textId="0564C3B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CF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8A4" w14:textId="05B53FCB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EDB218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2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00F" w14:textId="56B03D95" w:rsidR="006F649C" w:rsidRPr="007D1221" w:rsidRDefault="006F649C" w:rsidP="00170BD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w pompie, system mocowania na szynie medycznej oraz na masztach infuzyjnych bez dodatkowo montowanych uchwytów lub z dodatkowo montowanymi uchwytami. (40%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624" w14:textId="2A1B9E1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2F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A92" w14:textId="008D79B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6315AA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30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B90" w14:textId="267B7FA6" w:rsidR="006F649C" w:rsidRPr="007D1221" w:rsidRDefault="006F649C" w:rsidP="00170BD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Wbudowany, nie demontowany uchwyt ułatwiający przenoszenie pompy lub uchwyt montowany dodatkowo (w przypadku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demotowalnego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dla 30% pomp)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77E" w14:textId="787DAE0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83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12B" w14:textId="0889F5F3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300B21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BB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64E" w14:textId="2FAD0F9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Dla pomp posiadających zasilacz zewnętrzny, zasilacze dla 20% pomp.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AFE" w14:textId="1D3CFDE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60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537" w14:textId="47E5A17F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4D40A4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CB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1EF" w14:textId="4F71546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Zatrzaskowy system mocowania do stacji dokującej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0A8" w14:textId="49C020B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6E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63B" w14:textId="6AB45E94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51C7B0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F9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A5E" w14:textId="665C838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Wbudowany interfejs z systemem dwustronnej komunikacji z systemem zarządzającym infuzją oraz innym pompami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bez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możliwości komunikacji dwustronnej pomiędzy poszczególnymi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6EE" w14:textId="3EC2CFC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00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24D" w14:textId="52A9A0A4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A6D011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69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A11" w14:textId="508498E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Ciężar urządzenia [kg]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2E1" w14:textId="3C0E77A3" w:rsidR="006F649C" w:rsidRPr="007D1221" w:rsidRDefault="007D1221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Tak, </w:t>
            </w:r>
            <w:r w:rsidR="006F649C" w:rsidRPr="007D1221">
              <w:rPr>
                <w:rFonts w:ascii="Century Gothic" w:hAnsi="Century Gothic"/>
                <w:sz w:val="20"/>
                <w:szCs w:val="20"/>
              </w:rPr>
              <w:t>Nie więcej niż 2,5 kg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05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62A" w14:textId="6CE5489A" w:rsidR="006F649C" w:rsidRPr="007D1221" w:rsidRDefault="006F649C" w:rsidP="00043CE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D828BE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01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7309" w14:textId="030C85B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Duży, czytelny wyświetlacz wbudowany w pompie, z szerokim kątem widzenia z każdej strony, o największej powierzchni (w cm</w:t>
            </w:r>
            <w:r w:rsidRPr="007D1221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7D122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EF1" w14:textId="1272879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1F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656" w14:textId="4EC8519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 za ekran wbudowany w pompę o największej powierzchni wyświetlacza, pozostałe 0 pkt.</w:t>
            </w:r>
          </w:p>
        </w:tc>
      </w:tr>
      <w:tr w:rsidR="006F649C" w:rsidRPr="007D1221" w14:paraId="40E4A9B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07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E8A" w14:textId="75F0203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Historia zdarzeń, przechowywana w pamięci pompy dostępna dla personelu lub z urządzeniami dodatkowymi, o największej możliwej liczbie zdarzeń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9E4" w14:textId="1810EDE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7A9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4263369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EFE" w14:textId="54F26FAF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 pkt za największą ilość zdarzeń, pozostałe 0 pkt.</w:t>
            </w:r>
          </w:p>
        </w:tc>
      </w:tr>
      <w:tr w:rsidR="006F649C" w:rsidRPr="007D1221" w14:paraId="621591C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9B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E85" w14:textId="73B37EF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równoczesnego wyświetlenia na ekranie pompy nazwy leków zawierające największą możliwą liczbę znaków z dużymi literami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803" w14:textId="481B97C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0C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73F" w14:textId="423E9474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FEBFF3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91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1B5" w14:textId="6599E43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Skuteczne zabezpieczenie wprowadzonych do pompy danych, których zmiany może dokonać tylko upoważniony administrator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D7D" w14:textId="5BD5CE2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CAF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02A" w14:textId="3453824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7BDD8A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EB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B1D" w14:textId="368B698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programowania objętości do podania  0,1- 9999 ml</w:t>
            </w:r>
            <w:r w:rsidR="00F0172E">
              <w:rPr>
                <w:rFonts w:ascii="Century Gothic" w:hAnsi="Century Gothic"/>
                <w:sz w:val="20"/>
                <w:szCs w:val="20"/>
              </w:rPr>
              <w:t xml:space="preserve"> lub </w:t>
            </w:r>
            <w:r w:rsidR="00F0172E" w:rsidRPr="0081747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funkcją programowania objętości do podania od 1 – 9999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B4D" w14:textId="1B365B4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4C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F6A" w14:textId="0F57D8E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AB80D0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3C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883" w14:textId="382821C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zaprogramowania objętości infuzji dla trwającego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00F" w14:textId="76A4BAA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1A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7D9" w14:textId="2899F0C3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8A980F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75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E00" w14:textId="34B63CF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Podaż krwi i preparatów krwiopochodnych poprzez zastosowanie dedykowanych aparatów do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516" w14:textId="4E4E68B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3B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C08" w14:textId="12107518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– </w:t>
            </w:r>
            <w:r w:rsidR="007D1221">
              <w:rPr>
                <w:rFonts w:ascii="Century Gothic" w:hAnsi="Century Gothic"/>
                <w:sz w:val="20"/>
                <w:szCs w:val="20"/>
              </w:rPr>
              <w:t xml:space="preserve">pompa posiada </w:t>
            </w:r>
            <w:r w:rsidRPr="007D1221">
              <w:rPr>
                <w:rFonts w:ascii="Century Gothic" w:hAnsi="Century Gothic"/>
                <w:sz w:val="20"/>
                <w:szCs w:val="20"/>
              </w:rPr>
              <w:t>certyfikat świadczący o braku zjawiska hemolizy , w trakcie przetaczania krwi NIE – 0 pkt</w:t>
            </w:r>
          </w:p>
        </w:tc>
      </w:tr>
      <w:tr w:rsidR="006F649C" w:rsidRPr="007D1221" w14:paraId="070731F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20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E80" w14:textId="6496A99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z zestawami typu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” lub Zamawiający  dopuści   możliwość pracy  z zestawami  o parametrach oczekiwanych w tym punkcie,  ale  nieokreślanymi jako „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”, których nazwa wskazuje na jednego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F0E" w14:textId="02F4D0B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B34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A09DF81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9742BA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87C" w14:textId="57D01885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64EAC2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57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EA3" w14:textId="6549958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Podaży lipidów poprzez dedykowane aparaty z filtrem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F3C" w14:textId="52F98B5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73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261" w14:textId="4A63971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C766A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44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E47" w14:textId="69A9462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Praca z zestawami z Biuretą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8103" w14:textId="1DF5CB8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40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6E5" w14:textId="798D765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52A073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21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8421" w14:textId="4302F82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Dostępność łączników bezigłowych w zestawach dedykowanych do pomp objętościowych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78D" w14:textId="63F78BC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F1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5F0" w14:textId="2AB9F1F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36E8CF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F4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9E7" w14:textId="12E893D7" w:rsidR="006F649C" w:rsidRPr="007D1221" w:rsidRDefault="006F649C" w:rsidP="007337C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Podaż infuzji podstawowej i dodatkowej</w:t>
            </w:r>
            <w:r w:rsidR="007337C6">
              <w:rPr>
                <w:rFonts w:ascii="Century Gothic" w:hAnsi="Century Gothic"/>
                <w:sz w:val="20"/>
                <w:szCs w:val="20"/>
              </w:rPr>
              <w:t xml:space="preserve"> lub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B99" w14:textId="0058E9F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DC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3B" w14:textId="6E15988D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047F66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F9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308" w14:textId="4D8A4CE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Niezależne programowanie infuzji podstawowej i dodatkowej przed rozpoczęciem wlewu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3D1" w14:textId="4DB5804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7E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ACE" w14:textId="47060FE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EC94A5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7E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BE0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Wykrywanie pęcherzyków powietrza w drenie z możliwością określenia ich wielkości – podać wielkości pęcherzyków powietrza, jakie można zaprogramować – max. wielkość 500 µl; min. 4 ustawiane wielkości</w:t>
            </w:r>
          </w:p>
          <w:p w14:paraId="5AB1D3FE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Lub</w:t>
            </w:r>
          </w:p>
          <w:p w14:paraId="2CCF83F1" w14:textId="731EAC6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D6C" w14:textId="7AC8282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CE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D7F" w14:textId="6BB875D8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F88818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FF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8D3" w14:textId="1E8DC30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pracy w min. następujących trybach: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BEB" w14:textId="3F808CA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B5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A8D" w14:textId="41A0048F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F692FB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D7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BD9" w14:textId="32DBB66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-szybkość dozowania – w ml/godz., jednostkach masowych w stosunku do czasu – wymienić jednostki, i w jednostkach masowych w stosunku do wagi pacjenta i czasu – wymienić jednostki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BD6" w14:textId="31F10F5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FF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2F1" w14:textId="07E7585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5A7E88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D24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982" w14:textId="513527F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-szybkość dozowania + objętość infuzji do podania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948" w14:textId="7F4A520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CD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9B7" w14:textId="613A55BF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1AECC7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CAE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7B3" w14:textId="15F873D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objętość do podania + czas podaży (automatyczne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14E" w14:textId="7781488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10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E68" w14:textId="35C7AD0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035F75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D6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3D1" w14:textId="4845742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z kalkulatorem lekowym automatycznie  obliczającym dawkowanie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043" w14:textId="2B85E61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AD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1C6" w14:textId="4AD9E098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50934F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09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690" w14:textId="2389FCF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zmiany prędkości podaży leku w trakcie pracy bez konieczności wyłączenia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73D" w14:textId="7FB9553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B7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9A1" w14:textId="0407B4AB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4EB0F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8B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051" w14:textId="36AABDB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Biblioteka leków min 150 leków wraz z protokołami infuzji, min. 15 profili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DD" w14:textId="4F3DEFA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BC65" w14:textId="161F940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6C6" w14:textId="547F0A3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649F6E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72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80B" w14:textId="28B7BDD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Podział leków w bibliotece na profile (rodzaj pacjenta lub oddział/pododdział) z możliwością umieszczenia tego samego leku w różnych profilach – preferowana największa ilość dostępnych profili, ale nie mniej niż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3342" w14:textId="2BFBB7F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F2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2DA" w14:textId="77777777" w:rsidR="006F649C" w:rsidRPr="007D1221" w:rsidRDefault="006F649C" w:rsidP="00AB07FA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7D1221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2 pkt</w:t>
            </w:r>
          </w:p>
          <w:p w14:paraId="5D1ED7A6" w14:textId="77777777" w:rsidR="006F649C" w:rsidRPr="007D1221" w:rsidRDefault="006F649C" w:rsidP="00AB07FA">
            <w:pPr>
              <w:pStyle w:val="Domylnie"/>
              <w:jc w:val="center"/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</w:pPr>
            <w:r w:rsidRPr="007D1221">
              <w:rPr>
                <w:rFonts w:ascii="Century Gothic" w:hAnsi="Century Gothic"/>
                <w:kern w:val="2"/>
                <w:sz w:val="20"/>
                <w:szCs w:val="20"/>
                <w:lang w:val="pl-PL" w:eastAsia="ar-SA"/>
              </w:rPr>
              <w:t>za większą niż 10 ilość profili;</w:t>
            </w:r>
          </w:p>
          <w:p w14:paraId="1CDA85C1" w14:textId="0343EF13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za ilość &lt;= 10 profili</w:t>
            </w:r>
          </w:p>
        </w:tc>
      </w:tr>
      <w:tr w:rsidR="006F649C" w:rsidRPr="007D1221" w14:paraId="11C843F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7A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D3F" w14:textId="6037515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modyfikacji przez Użytkownika wybranego protokołu lekowego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795" w14:textId="4539561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5F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8F1" w14:textId="43A8CA7C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D2EE07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05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268" w14:textId="5916F4C4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ustawienia minimalnych i maksymalnych limitów twardych, których nie można przekroczyć  i limitów miękkich, które po zatwierdzeniu można przekroczyć dla protokołów dawkowania w bibliotece leków</w:t>
            </w:r>
            <w:r w:rsidR="006379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6379BE" w:rsidRPr="00BA1E21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możliwość ustawienia minimalnych i maksymalnych limitów miękkich, które po zatwierdzeniu można przekroczyć dla protokołów dawkowania leków w bibliotece leków oraz maksymalnych limitów twardych, których nie można przekroczyć,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E57" w14:textId="107CDE5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24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0CD4" w14:textId="2169CC8D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2 pkt, Nie – 0 pkt</w:t>
            </w:r>
          </w:p>
        </w:tc>
      </w:tr>
      <w:tr w:rsidR="006F649C" w:rsidRPr="007D1221" w14:paraId="2C7D213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2C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850" w14:textId="72D9121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wyboru trybów pracy po zakończeniu infuzji: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280" w14:textId="0C98DB06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69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6C2" w14:textId="5F172BA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CF6785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B3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169" w14:textId="16F2818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zatrzymanie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9D7" w14:textId="70600C6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7C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962" w14:textId="2FC8CEF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361A6A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9F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EC4" w14:textId="406CEADC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tryb KVO (utrzymanie drożności wlewu/naczynia – zapobieganie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obturacji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) z regulacją prędkości podaży przez Użytkownika w zakresie nie mniejszym niż 0,1-20 ml/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godz</w:t>
            </w:r>
            <w:proofErr w:type="spellEnd"/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trybem KVO (utrzymanie drożności wlewu/naczynia – zapobieganie </w:t>
            </w:r>
            <w:proofErr w:type="spellStart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obturacji</w:t>
            </w:r>
            <w:proofErr w:type="spellEnd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) z regulacją prędkości podaży przez Użytkownika w zakresie  od 1 -20 ml/</w:t>
            </w:r>
            <w:proofErr w:type="spellStart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1F6" w14:textId="01D26CC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59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CD52" w14:textId="00A486D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B6C08D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CD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1A1" w14:textId="42D5601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Tryb BOLUS z podaniem dawki uderzeniowej bez zatrzymania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DFE" w14:textId="0ED514F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07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168" w14:textId="1F93208E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DC84E14" w14:textId="77777777" w:rsidTr="007D1221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0A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97F" w14:textId="6A54979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automatyczny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free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>) z konfigurowaną przez użytkownika prędkością podaży w zakresie min 10 – 1200 ml/h oraz objętością dawki w zakresie min 0,1 – 25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F26" w14:textId="4A494C6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F9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FF0" w14:textId="01E1725B" w:rsidR="006F649C" w:rsidRPr="007D1221" w:rsidRDefault="006F649C" w:rsidP="003E5F5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40F42DB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F5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017" w14:textId="7972599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ręczny (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hands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on) z konfigurowaną przez użytkownika prędkością podaży w zakresie min 10 – 1200 ml/h i kontrolą objętości podanego bolusa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5BF" w14:textId="32E3A3C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FB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6D9" w14:textId="38F98F8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06AA74A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76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592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Wskaźnik wielkości okluzji, ustawianie granicy ciśnienia okluzji przed jak i w czasie infuzji bez jej przerywania, alarmy okluzji w zakresie nie mniejszym niż od 225 do 1000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(+/-20%)</w:t>
            </w:r>
          </w:p>
          <w:p w14:paraId="0B3D37D0" w14:textId="67DF72C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Ustawienie poziomu ciśnienia okluzji min. 9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pompy z ciśnieniem okluzji od 50-750 </w:t>
            </w:r>
            <w:proofErr w:type="spellStart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mmHg</w:t>
            </w:r>
            <w:proofErr w:type="spellEnd"/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, pozostałe parametry bez zmian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D0BF" w14:textId="1C68DB2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  <w:r w:rsidR="007D1221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4DB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eastAsia="Batang" w:hAnsi="Century Gothic"/>
                <w:color w:val="FF0000"/>
                <w:sz w:val="20"/>
                <w:szCs w:val="20"/>
              </w:rPr>
            </w:pPr>
          </w:p>
          <w:p w14:paraId="095F135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2E9" w14:textId="2B730167" w:rsidR="006F649C" w:rsidRPr="007D1221" w:rsidRDefault="006F649C" w:rsidP="00AB07F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&gt;15 poziomów 1 pkt;  pozostałe 0 pkt </w:t>
            </w:r>
          </w:p>
          <w:p w14:paraId="1F75D649" w14:textId="20AFD60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49C" w:rsidRPr="007D1221" w14:paraId="16BFC79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51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FDD" w14:textId="7154D83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Funkcja wypełnienia drenu z wyborem przez Użytkownika prędkości w zakresie nie mniejszym niż 100-500 ml/godz. i objętości wypełnienia drenu w zakresie nie mniejszym niż 5-50 ml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 funkcja wypełnienia drenu z prędkością maksymalną dla. i objętości wypełnienia drenu w zakresie  od   0, 1 -30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013" w14:textId="767DF21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 liczbę progów konfiguracji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3C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5C8" w14:textId="58BCD27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3D43D0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28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9F8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Czytelny wyświetlacz z możliwością wyświetlania min następujących informacji :</w:t>
            </w:r>
          </w:p>
          <w:p w14:paraId="449C77A9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1A75CB2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Nazwa leku</w:t>
            </w:r>
          </w:p>
          <w:p w14:paraId="4C9BEB62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Prędkość infuzji</w:t>
            </w:r>
          </w:p>
          <w:p w14:paraId="14A1FCD3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Informacja o trwającej infuzji  w postaci piktogramu lub alfanumerycznych zapisów</w:t>
            </w:r>
          </w:p>
          <w:p w14:paraId="256CE58C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Czas pozostały do końca infuzji </w:t>
            </w:r>
          </w:p>
          <w:p w14:paraId="5DAEFCDB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Informacja o stanie naładowania akumulatora </w:t>
            </w:r>
          </w:p>
          <w:p w14:paraId="1D2744F6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Graficzny obraz stanu ciśnienia - wybrane ciśnienie alarmu okluzji,</w:t>
            </w:r>
          </w:p>
          <w:p w14:paraId="068D5E53" w14:textId="77777777" w:rsidR="006F649C" w:rsidRPr="007D1221" w:rsidRDefault="006F649C" w:rsidP="00AB07F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- ikona stanu naładowania baterii</w:t>
            </w:r>
          </w:p>
          <w:p w14:paraId="4557EDC2" w14:textId="7868382B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informacja o infuzji dodatkowej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B4" w14:textId="178956B5" w:rsidR="006F649C" w:rsidRPr="007D1221" w:rsidRDefault="006F649C" w:rsidP="003E5F5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8D6" w14:textId="77777777" w:rsidR="006F649C" w:rsidRPr="007D1221" w:rsidRDefault="006F649C" w:rsidP="00AB07FA">
            <w:pPr>
              <w:pStyle w:val="Standard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312B27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5DA" w14:textId="7650DF0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CAA6D7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CE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6C5" w14:textId="659A970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Praca pompy w systemie zarządzającym infuzjami poprzez stację dokującą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4A3" w14:textId="76A1C60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85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5A3" w14:textId="3737FC5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6DC4BD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4F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348" w14:textId="79D8C68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Zróżnicowany dwustopniowy system ostrzeżeń i alarmów akustycznych i optycznych (wizualnych) z wstrzymaniem infuzji dla alarmów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749" w14:textId="0C4463D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51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829" w14:textId="36B5DC5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064592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A6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3BC" w14:textId="79D2847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okluzji w części górnej (pomiędzy pompą a workiem) z automatycznym wstrzymaniem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7B" w14:textId="1C2FBB8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CB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DA3" w14:textId="6E3A8AE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9161D5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F6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F3D" w14:textId="56EF9DB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okluzji w części dolnej (pomiędzy pompą a pacjentem) z automatycznym wstrzymaniem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FCD" w14:textId="4182D24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0B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79F" w14:textId="52CA6C66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36CEA1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9C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380" w14:textId="3AAD6723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Alarm końca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EC5" w14:textId="295A7AA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3A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8A9" w14:textId="0F1F9FA7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DCFE42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3B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347" w14:textId="4B3C746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 przejściu w tryb KVO, zatrzymania lub kontynuacji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78E" w14:textId="6949753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EB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C7E" w14:textId="4223BAB8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4298F5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9A8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92B" w14:textId="6FBEED9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otwartych drzwiczek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056" w14:textId="0AADEEB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DDE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7BB" w14:textId="4DAC6834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7B8A8E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7B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BAA" w14:textId="6A267EC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nieprawidłowego zamocowania drenu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DD6" w14:textId="61DAD47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5E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77A" w14:textId="2314AA5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11312E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E2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B3FC" w14:textId="6AD7F41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użytego nieprawidłowego drenu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343" w14:textId="79BD104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49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98A" w14:textId="6526EE93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3C54F9E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83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357" w14:textId="219B7BC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braku przepływu (przy zastosowaniu licznika kropli)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FE0" w14:textId="64E9781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41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71C" w14:textId="6BB0AD32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1CCC2E7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F2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1AD" w14:textId="73F142C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błędu przepływu (przy zastosowaniu licznika kropli)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9C2" w14:textId="099B066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E2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335" w14:textId="1B50CBD3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70B4541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64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A5E" w14:textId="05A8188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powietrza w linii – dla pojedynczego pęcherzyka powietrza przekraczającego limit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0F2" w14:textId="1CC283D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19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BBC" w14:textId="6D494FF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1 pkt. Nie – 0 pkt.</w:t>
            </w:r>
          </w:p>
        </w:tc>
      </w:tr>
      <w:tr w:rsidR="006F649C" w:rsidRPr="007D1221" w14:paraId="0B41343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D4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E2C" w14:textId="76AC6852" w:rsidR="006F649C" w:rsidRPr="007D1221" w:rsidRDefault="006F649C" w:rsidP="00141D1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Alarm powietrza w linii – dla skumulowanej objętości pęcherzyków powietrza – max. 1 ml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Alarmem  powietrza w linii – dla skumulowanej objętości pęcherzyków powietrza  w zakresie od 0,01-2 ml</w:t>
            </w:r>
            <w:r w:rsidR="00141D1C" w:rsidRPr="00141D1C">
              <w:rPr>
                <w:rFonts w:ascii="Garamond" w:hAnsi="Garamond"/>
                <w:color w:val="FF0000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56C" w14:textId="3A41DB3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F7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C0B" w14:textId="0B84CC2B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CBD496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B2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A56" w14:textId="0A51D90D" w:rsidR="006F649C" w:rsidRPr="007D1221" w:rsidRDefault="006F649C" w:rsidP="00141D1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 Alarm wstępny rozładowania baterii – na 30 minut przed jej wyczerpaniem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z  wstępnym alarmem rozładowania akumulatora  w trybie średniego priorytetu oraz alarmem rozładowania akumulatora – na 5  minut  przed jego wyczerpaniem w trybie wysokiego priorytetu  alarmu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6E9" w14:textId="11DEF3B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14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E78" w14:textId="3138178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923DE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96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B10" w14:textId="4FEBAB43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Alarm rozładowania baterii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551" w14:textId="1F160C4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2D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943" w14:textId="2BE20DB5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17B0AC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5E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C48" w14:textId="1A34B3A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Alarm awarii urządzenia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460" w14:textId="72DC811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82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15A" w14:textId="1050C8B1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728FD8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B1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886" w14:textId="062FDB7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Inne alarmy i ostrzeżenia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25C" w14:textId="7503EBD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0C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7C9" w14:textId="327AFE4E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9FFB66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FE9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C80" w14:textId="337ACB8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Pobór mocy przez pojedynczą pompę [Wat]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90D" w14:textId="08DEE80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FF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E8E" w14:textId="6A7893FC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Najmniejszy – 3 pkt pozostałe 0 pkt</w:t>
            </w:r>
          </w:p>
        </w:tc>
      </w:tr>
      <w:tr w:rsidR="006F649C" w:rsidRPr="007D1221" w14:paraId="1A81AB4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FA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547" w14:textId="2ED207E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Ujednolicony panel sterowania w pompach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objętościowych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2AB4" w14:textId="0270DC9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7E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678" w14:textId="77777777" w:rsidR="006F649C" w:rsidRPr="007D1221" w:rsidRDefault="006F649C" w:rsidP="00AB07F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4F76C573" w14:textId="30506311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6F649C" w:rsidRPr="007D1221" w14:paraId="528BF15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50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A26" w14:textId="16F542D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żywienia dojelitowego specjalnymi drenami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955" w14:textId="3ECB65C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08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D2D" w14:textId="77777777" w:rsidR="006F649C" w:rsidRPr="007D1221" w:rsidRDefault="006F649C" w:rsidP="00AB07F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1 pkt- TAK</w:t>
            </w:r>
          </w:p>
          <w:p w14:paraId="7230BB3C" w14:textId="54E5D5E9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 pkt - NIE</w:t>
            </w:r>
          </w:p>
        </w:tc>
      </w:tr>
      <w:tr w:rsidR="006F649C" w:rsidRPr="007D1221" w14:paraId="3826F93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33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F67" w14:textId="104C3F3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zajmowanej powierzchni, zajmowana przez pojedynczą pompę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240" w14:textId="5820CB5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74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DF3" w14:textId="7D2667BA" w:rsidR="006F649C" w:rsidRPr="007D1221" w:rsidRDefault="006F649C" w:rsidP="0089236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Najmniejsza – 2 pkt, pozostałe -0 pkt</w:t>
            </w:r>
          </w:p>
        </w:tc>
      </w:tr>
      <w:tr w:rsidR="006F649C" w:rsidRPr="007D1221" w14:paraId="5807CF4B" w14:textId="77777777" w:rsidTr="004C530A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91A9" w14:textId="25728420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Stacja 4 pompy – 36 szt.</w:t>
            </w:r>
          </w:p>
        </w:tc>
      </w:tr>
      <w:tr w:rsidR="006F649C" w:rsidRPr="007D1221" w14:paraId="4859FCA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61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4C9" w14:textId="2131832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maksymalnego dokowania w stacji roboczej przynajmniej min 4 pomp infuzyjnych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D57A" w14:textId="0380F7C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DF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3BA" w14:textId="05AEAF9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BBF32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CF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920" w14:textId="1992F7F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Dwustronna Komunikacja z pompami infuzyjnymi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DF0" w14:textId="363F9CD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00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A46" w14:textId="4170C35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CB6F78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59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5F6" w14:textId="1E02B54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System zatrzaskowego mocowania pomp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9D9" w14:textId="68F1220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0D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879" w14:textId="05B28FE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– dowolna konfiguracja układu i ilości pomp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objętościowych, 0 – pkt brak elastyczności</w:t>
            </w:r>
          </w:p>
        </w:tc>
      </w:tr>
      <w:tr w:rsidR="006F649C" w:rsidRPr="007D1221" w14:paraId="6A08C93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C3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1A" w14:textId="2E4851D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Wspólne zasilanie pomp ze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F6" w14:textId="2778574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02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843" w14:textId="4EBA4000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67F3B0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F8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AFD" w14:textId="5A3612B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Ładowanie pomp natychmiast po podłączeniu do stacji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50CE" w14:textId="67790B1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0F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3D7" w14:textId="29AA4612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57397D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14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097" w14:textId="044EF18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na stojaku jezdnym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4D8" w14:textId="6394FC2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33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879" w14:textId="659AF0EF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2A3394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9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E00" w14:textId="0419EF9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do kolumn pionowych (uwzględniających wagę zestawu łącznie z pompami)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4829" w14:textId="7208795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E6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18D" w14:textId="4A2425D8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0,5 - pkt-najmniejsza waga, 0 pkt - pozostałe</w:t>
            </w:r>
          </w:p>
        </w:tc>
      </w:tr>
      <w:tr w:rsidR="006F649C" w:rsidRPr="007D1221" w14:paraId="779F156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7C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8A4" w14:textId="67CCB97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z wykorzystaniem standardowych szyn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97E4" w14:textId="33F4F17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74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347" w14:textId="56DF2749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74C6DF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FE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225" w14:textId="49F2EDF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Wieszak na worki z płynami infuzyjnymi o regulowanej wysokości z możliwością jego demontażu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E02" w14:textId="079F08E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883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CF4" w14:textId="7B252AE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77D55DC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6A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93F" w14:textId="5BECE25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Łatwo dostrzegalna panel sygnalizacyjny</w:t>
            </w:r>
            <w:r w:rsidRPr="007D1221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wskazujący stan pompy zamocowanej do stacji: </w:t>
            </w:r>
            <w:r w:rsidRPr="00B9091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praca, alarm wstępny, alarm końcowy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2484" w14:textId="29B3595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B4B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03B" w14:textId="6077AB4F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D493AD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25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8D4" w14:textId="77777777" w:rsidR="006F649C" w:rsidRPr="007D1221" w:rsidRDefault="006F649C" w:rsidP="006853B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Opcjonalna możliwość przyszłościowego włączenia roboczych stacji dokujących w system centralnego monitorowania infuzji oraz serwerowy system do zdalnego przesyłania zestawów danych i automatycznego zbierania danych infuzji</w:t>
            </w:r>
          </w:p>
          <w:p w14:paraId="0DD68A3F" w14:textId="4AD222C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 przypadku rozbudowy system musi posiadać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minimum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CAA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C8F271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1509961F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A823D4B" w14:textId="7777777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F1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832" w14:textId="2BD0D82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1775FD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22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BEB" w14:textId="060196E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– kompatybilność stacji dokujących z oprogramowaniem umożliwiającym centralne monitorowanie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318" w14:textId="0606047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8B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1B8" w14:textId="2FE70594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CD668A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8E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129" w14:textId="4CCDD44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możliwość jednoczasowego wyświetlania na jednym monitorze wszystkich stanowisk infuzji, bez konieczności, wywoływania kolejnych ekranów wymagana jest jednoczasowa obserwacja do min. 12 stanowisk infuzji jednoczasowo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90CC" w14:textId="0F54CB7C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FD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B73" w14:textId="430F0FE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6019A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23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2B9" w14:textId="33E262D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wizualne rozróżnienie, różnych terapii dożylnych, w centrali monitorowania ( np.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terapi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TCI, TIVA,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Enteral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itp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)w pompach objętościowych i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E7B" w14:textId="0EF7B6D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BCB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3E7" w14:textId="502E27ED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7F89FFE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D71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96C" w14:textId="15BE966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wyświetlanie alarmów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0F7" w14:textId="4B9D999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E6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E9D" w14:textId="7819B5A1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3709532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BB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E81" w14:textId="0D59CCC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przeglądanie historii infuzji u każdego pacjenta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677" w14:textId="4912190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06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A4A" w14:textId="5658065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962DDE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97F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49C" w14:textId="09F8837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 tworzenie bilansu płynów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EF07" w14:textId="1DD90F4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13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D39" w14:textId="2B2AF6F9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4BB128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AC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29A" w14:textId="2A51777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transfer zestawów danych do i z pomp poprzez sieć szpitalną, bez konieczności przerywania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263" w14:textId="125FDA6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DC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5E0" w14:textId="02499B2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F93554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83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82F" w14:textId="5CD1C77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natychmiastowa możliwość zlokalizowania pomp w systemie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A5D" w14:textId="76DDDEB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31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252" w14:textId="38B63C6B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857BAC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B2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31D" w14:textId="4238AD36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Komunikacja ze szpitalną siecią komputerową i bezpośrednio z komputerem za pomocą interfejsu Ethernet lub/i za pomocą bezprzewodowego połączenia sieciowego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5601" w14:textId="1359D06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69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CDB" w14:textId="779BD1F5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FBB447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CAA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D0E" w14:textId="2FD2911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rozbudowy stacji o adapter do łączności bezprzewodowej ze szpitalną siecią komputerową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CFE1" w14:textId="77777777" w:rsidR="006F649C" w:rsidRDefault="006F649C" w:rsidP="006949F5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141D1C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5DC7D85B" w14:textId="77777777" w:rsidR="00141D1C" w:rsidRDefault="00141D1C" w:rsidP="006949F5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66078DDF" w14:textId="56C4114B" w:rsidR="00141D1C" w:rsidRPr="00141D1C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D1C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168" w14:textId="77777777" w:rsidR="006F649C" w:rsidRPr="00141D1C" w:rsidRDefault="006F649C" w:rsidP="00347B85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C36" w14:textId="19566806" w:rsidR="006F649C" w:rsidRPr="00141D1C" w:rsidRDefault="006F649C" w:rsidP="002F03D3">
            <w:pPr>
              <w:pBdr>
                <w:bottom w:val="single" w:sz="6" w:space="1" w:color="auto"/>
              </w:pBd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2E170F1" w14:textId="77777777" w:rsidR="00141D1C" w:rsidRPr="00141D1C" w:rsidRDefault="00141D1C" w:rsidP="002F03D3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E09241D" w14:textId="500DD480" w:rsidR="00141D1C" w:rsidRPr="00141D1C" w:rsidRDefault="00141D1C" w:rsidP="002F03D3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41D1C">
              <w:rPr>
                <w:rFonts w:ascii="Century Gothic" w:hAnsi="Century Gothic"/>
                <w:color w:val="FF0000"/>
                <w:sz w:val="20"/>
                <w:szCs w:val="20"/>
              </w:rPr>
              <w:t>tak – 3 pkt., nie – 0 pkt.</w:t>
            </w:r>
          </w:p>
        </w:tc>
      </w:tr>
      <w:tr w:rsidR="006F649C" w:rsidRPr="007D1221" w14:paraId="2754026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AE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B74" w14:textId="603EF4E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C211" w14:textId="6A4729D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03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1F7" w14:textId="471E40E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B75291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5A9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402" w14:textId="6EADBA0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Kompatybilność z systemem PDMS co najmniej dla firm Philips,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Draeger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GE,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LowTec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iMDsoft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CapsuleTech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Epic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4B82" w14:textId="19C6C15D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F9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262" w14:textId="78F4DB62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8237E7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AD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0DB" w14:textId="64912D32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interfejsu konfiguracyjnego stacji dokującej hasłem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833C" w14:textId="307FB4E7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7D2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7E1" w14:textId="2E4BBE50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FE0F74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E69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27F" w14:textId="2AD0C5F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1D3" w14:textId="2647C32A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D6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9A3" w14:textId="2A16F6B4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949696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B8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575" w14:textId="4E032611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Podtrzymanie zasilania stacji oraz komunikacji pompa-stacja dokująca oraz stacja dokująca-szpitalna sieć komputerowa w przypadku odłączenia zasilania z gniazda sieciowego przez minimum 60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249" w14:textId="69D8295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EB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606" w14:textId="24B8217E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04B694E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C8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721" w14:textId="46E99B8A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Szybkie ładowanie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akmumulatorów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Stacji roboczej – od całkowitego rozładowania do naładowania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B35" w14:textId="0B00E2E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18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F96" w14:textId="3C0CEB91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C7EB71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3AE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9E4" w14:textId="56B5EFFE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E4F" w14:textId="1C0D0DE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78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7AB" w14:textId="4407C2A7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5E3D6E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A2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637" w14:textId="78C363A5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Przypomnienie o konieczności podłączenia przewodu zasilającego po jego odłączeniu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134" w14:textId="7AD2AF1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01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774" w14:textId="7F950D9A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858E21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21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F73" w14:textId="77777777" w:rsidR="0059043C" w:rsidRDefault="006F649C" w:rsidP="00347B85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141D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59043C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14:paraId="56C9A1EE" w14:textId="4DE8D71C" w:rsidR="006F649C" w:rsidRDefault="0059043C" w:rsidP="00347B85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-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141D1C" w:rsidRPr="00141D1C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urządzenie spełniające normę EN 60601-1 Klasa I, typ CF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lub:</w:t>
            </w:r>
          </w:p>
          <w:p w14:paraId="62E92FAC" w14:textId="73D5E1EF" w:rsidR="0059043C" w:rsidRPr="007D1221" w:rsidRDefault="0059043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spełniające normy EN 60601-1, typ CF w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>pierwszej klasie bezpieczeństwa elektrycznego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019" w14:textId="3B2503CB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72A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60F" w14:textId="160F63B5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7A9BF1D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16D" w14:textId="741111E8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372" w14:textId="6770CBE0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zajmowana przez stacje dokującą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5E1" w14:textId="6D4A484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DE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174" w14:textId="55C2FDCB" w:rsidR="006F649C" w:rsidRPr="007D1221" w:rsidRDefault="006F649C" w:rsidP="002F03D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2 pkt – najmniejsza, 0 pkt pozostałe</w:t>
            </w:r>
          </w:p>
        </w:tc>
      </w:tr>
      <w:tr w:rsidR="006F649C" w:rsidRPr="007D1221" w14:paraId="23BD9A1E" w14:textId="77777777" w:rsidTr="004C530A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0CC" w14:textId="623066FB" w:rsidR="006F649C" w:rsidRPr="007D1221" w:rsidRDefault="006F649C" w:rsidP="00B97DC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Stacja 6 pomp – 16 szt.</w:t>
            </w:r>
          </w:p>
        </w:tc>
      </w:tr>
      <w:tr w:rsidR="006F649C" w:rsidRPr="007D1221" w14:paraId="51029E3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9BB" w14:textId="0F632489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3B0" w14:textId="74E2B0B4" w:rsidR="006F649C" w:rsidRPr="007D1221" w:rsidRDefault="006F649C" w:rsidP="00F90381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maksymalnego dokowania w stacji roboczej przynajmniej 6 - 8 pomp infuzyjnych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DF17" w14:textId="37A1D98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B44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53E" w14:textId="572419A4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817DDE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F6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7BC" w14:textId="1EF8887D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Dwustronna Komunikacja z pompami infuzyjnymi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8A89" w14:textId="3F98EA1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18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15E" w14:textId="68587307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F15A7D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0E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92CD" w14:textId="2441C01E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System zatrzaskowego mocowania pomp w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C778" w14:textId="0973F9F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05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894" w14:textId="4148717C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1 pkt – dowolna konfiguracja układu i ilości pomp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i objętościowych, 0 – pkt brak elastyczności</w:t>
            </w:r>
          </w:p>
        </w:tc>
      </w:tr>
      <w:tr w:rsidR="006F649C" w:rsidRPr="007D1221" w14:paraId="6FB5F13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787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E7F" w14:textId="13368135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Wspólne zasilanie pomp ze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98D" w14:textId="2D079BF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7FF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A28E" w14:textId="17F6C75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EAD2E6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15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716" w14:textId="714A3D6D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Ładowanie pomp natychmiast po podłączeniu do stacji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E778" w14:textId="4823833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D3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0C7" w14:textId="156DE884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680171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9D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558" w14:textId="347DDC62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na stojaku jezdnym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76F" w14:textId="5B7C599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778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EA3" w14:textId="4C84F1D5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51F4EB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B96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4AE" w14:textId="233E5046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do kolumn pionowych (uwzględniających wagę zestawu łącznie z pompami)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9339" w14:textId="289A436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TAK-podać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DA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7EA" w14:textId="4117B1B0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0,5 - pkt-najmniejsza waga, 0 pkt - pozostałe</w:t>
            </w:r>
          </w:p>
        </w:tc>
      </w:tr>
      <w:tr w:rsidR="006F649C" w:rsidRPr="007D1221" w14:paraId="21B75A8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252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06D" w14:textId="4508716C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montażu stacji dokującej z wykorzystaniem standardowych szyn medycznych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438D" w14:textId="6FF416D2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F06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B1C" w14:textId="021C6749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5C9281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98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991" w14:textId="16B30BB4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Wieszak na worki z płynami infuzyjnymi o regulowanej wysokości z możliwością jego demontażu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46A3" w14:textId="6DD4A400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F3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D11" w14:textId="11A479E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 - 0,5 pkt. Nie – 0 pkt.</w:t>
            </w:r>
          </w:p>
        </w:tc>
      </w:tr>
      <w:tr w:rsidR="006F649C" w:rsidRPr="007D1221" w14:paraId="1B81453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A5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30A" w14:textId="6DE56DF4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Łatwo dostrzegalna panel sygnalizacyjny</w:t>
            </w:r>
            <w:r w:rsidRPr="007D1221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Pr="007D1221">
              <w:rPr>
                <w:rFonts w:ascii="Century Gothic" w:hAnsi="Century Gothic"/>
                <w:sz w:val="20"/>
                <w:szCs w:val="20"/>
              </w:rPr>
              <w:t xml:space="preserve">wskazujący stan pompy zamocowanej do stacji: </w:t>
            </w:r>
            <w:r w:rsidRPr="00B9091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praca, alarm </w:t>
            </w:r>
            <w:r w:rsidRPr="00B90910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wstępny, alarm końcowy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C03" w14:textId="15B81E15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FB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40B" w14:textId="5366C972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2A8117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E4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EA3" w14:textId="77777777" w:rsidR="006F649C" w:rsidRPr="007D1221" w:rsidRDefault="006F649C" w:rsidP="006853B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Opcjonalna możliwość przyszłościowego włączenia roboczych stacji dokujących w system centralnego monitorowania infuzji oraz serwerowy system do zdalnego przesyłania zestawów danych i automatycznego zbierania danych infuzji</w:t>
            </w:r>
          </w:p>
          <w:p w14:paraId="262D1EEC" w14:textId="3AB19CFC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 przypadku rozbudowy system musi posiadać minimum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B1C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9AE49AA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  <w:p w14:paraId="4E4CC617" w14:textId="77777777" w:rsidR="006F649C" w:rsidRPr="007D1221" w:rsidRDefault="006F649C" w:rsidP="006853B7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07F7E3" w14:textId="53C7864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320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D4A" w14:textId="72583732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48B168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4C5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398" w14:textId="3D4A6702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– kompatybilność stacji dokujących z oprogramowaniem umożliwiającym centralne monitorowanie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297" w14:textId="6A5E9C8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9C9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252" w14:textId="4AA6E677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247AA8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BE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D66" w14:textId="7FE448C1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możliwość jednoczasowego wyświetlania na jednym monitorze wszystkich stanowisk infuzji, bez konieczności, wywoływania kolejnych ekranów wymagana jest jednoczasowa obserwacja do min. 12 stanowisk infuzji jednoczasowo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7C5" w14:textId="73C81909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1C1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401" w14:textId="5E7550F3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6E60DD6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72C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E41" w14:textId="55AF5CA8" w:rsidR="006F649C" w:rsidRPr="007D1221" w:rsidRDefault="006F649C" w:rsidP="00B97DCB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wizualne rozróżnienie, różnych terapii dożylnych, w centrali monitorowania ( np.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terapi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TCI, TIVA,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Enteral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itp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)w pompach objętościowych i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strzykawkowych</w:t>
            </w:r>
            <w:proofErr w:type="spellEnd"/>
            <w:r w:rsidRPr="007D122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117" w14:textId="438285D4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227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0FE" w14:textId="0154E5F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6F649C" w:rsidRPr="007D1221" w14:paraId="60851DF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1A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7D3" w14:textId="3107074D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wyświetlanie alarmów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4564" w14:textId="75AFF541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463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BDB" w14:textId="7A60B39C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473D3D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684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FB6" w14:textId="6AD76CF8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przeglądanie historii infuzji u każdego pacjenta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7966" w14:textId="657C455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78E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2D5" w14:textId="6B7C7C42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25E09F3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573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7C6" w14:textId="21B7DA8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 tworzenie bilansu płynów na stanowisku centralnym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DF75" w14:textId="25472BC3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DE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B20" w14:textId="36668C97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5D7C105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6DB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80D" w14:textId="172C51E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- transfer zestawów danych do i z pomp poprzez sieć szpitalną, bez konieczności przerywania infuzji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120E" w14:textId="1A4EC49E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9ED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6F2" w14:textId="5AD98FA1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4366B5C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4C1D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06E" w14:textId="6767F019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natychmiastowa możliwość zlokalizowania pomp w systemie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43C" w14:textId="1972DC68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515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4D0" w14:textId="667E35C8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6F649C" w:rsidRPr="007D1221" w14:paraId="15601CC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0C0" w14:textId="77777777" w:rsidR="006F649C" w:rsidRPr="007D1221" w:rsidRDefault="006F649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9B5" w14:textId="12E215BF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Komunikacja ze szpitalną siecią komputerową i bezpośrednio z komputerem za pomocą interfejsu Ethernet lub/i za pomocą bezprzewodowego połączenia sieciowego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411" w14:textId="0668FCEF" w:rsidR="006F649C" w:rsidRPr="007D1221" w:rsidRDefault="006F649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CAC" w14:textId="77777777" w:rsidR="006F649C" w:rsidRPr="007D1221" w:rsidRDefault="006F649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CED" w14:textId="04BC0750" w:rsidR="006F649C" w:rsidRPr="007D1221" w:rsidRDefault="006F649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47E34D1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502B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2D9" w14:textId="3C713B2A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rozbudowy stacji o adapter do łączności bezprzewodowej ze szpitalną siecią komputerową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CAF" w14:textId="77777777" w:rsidR="00141D1C" w:rsidRDefault="00141D1C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141D1C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  <w:p w14:paraId="02C67AEA" w14:textId="77777777" w:rsidR="00141D1C" w:rsidRDefault="00141D1C" w:rsidP="003F3593">
            <w:pPr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6C2BFE69" w14:textId="136627DF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D1C">
              <w:rPr>
                <w:rFonts w:ascii="Century Gothic" w:hAnsi="Century Gothic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919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DE0" w14:textId="77777777" w:rsidR="00141D1C" w:rsidRPr="00141D1C" w:rsidRDefault="00141D1C" w:rsidP="003F3593">
            <w:pPr>
              <w:pBdr>
                <w:bottom w:val="single" w:sz="6" w:space="1" w:color="auto"/>
              </w:pBd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18BB35C" w14:textId="77777777" w:rsidR="00141D1C" w:rsidRPr="00141D1C" w:rsidRDefault="00141D1C" w:rsidP="003F3593">
            <w:pPr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FBA4484" w14:textId="776CB7F8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1D1C">
              <w:rPr>
                <w:rFonts w:ascii="Century Gothic" w:hAnsi="Century Gothic"/>
                <w:color w:val="FF0000"/>
                <w:sz w:val="20"/>
                <w:szCs w:val="20"/>
              </w:rPr>
              <w:t>tak – 3 pkt., nie – 0 pkt.</w:t>
            </w:r>
          </w:p>
        </w:tc>
      </w:tr>
      <w:tr w:rsidR="00141D1C" w:rsidRPr="007D1221" w14:paraId="62DAEA9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76D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838" w14:textId="7527A44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8D58" w14:textId="0CD63B85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A02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BAE" w14:textId="11B61D3C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08DE518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E88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B8F" w14:textId="128C37F4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Kompatybilność z systemem PDMS co najmniej dla firm Philips,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Draeger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GE,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LowTec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iMDsoft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CapsuleTech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Epic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09C" w14:textId="284B451D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B56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3D6" w14:textId="6AA72939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2682089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A63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9B4" w14:textId="29E558AF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Zabezpieczenie interfejsu konfiguracyjnego stacji dokującej hasłem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441" w14:textId="5E87F768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0BE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54E" w14:textId="212B35B6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62C2E52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7DE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6A2" w14:textId="11B8544C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FC7" w14:textId="67869E88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090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1CA" w14:textId="327CA6B7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209867A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32C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495" w14:textId="7314961D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Podtrzymanie zasilania stacji oraz komunikacji pompa-stacja dokująca oraz stacja dokująca-szpitalna sieć komputerowa w przypadku odłączenia zasilania z gniazda sieciowego przez minimum 60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ECDF" w14:textId="77CFDC5B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18F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007" w14:textId="7C4578A1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2E374D4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916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6BF" w14:textId="1031B625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Szybkie ładowanie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akmumulatorów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Stacji roboczej – od całkowitego rozładowania do naładowania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5A7C" w14:textId="5E257471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3BB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1A00" w14:textId="5DF10C6F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1D85D08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DFD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332" w14:textId="0376E20F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wymiany akumulatora przez użytkownika bez użycia specjalnych narzędzi i wykonywania przeglądu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F86" w14:textId="3BDAB8F2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2FD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613" w14:textId="415FE16B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– 0,5 pkt, Nie – 0 pkt</w:t>
            </w:r>
          </w:p>
        </w:tc>
      </w:tr>
      <w:tr w:rsidR="00141D1C" w:rsidRPr="007D1221" w14:paraId="65342D8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EAB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6D1" w14:textId="16579F31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Przypomnienie o konieczności podłączenia przewodu zasilającego po jego odłączeniu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F1D2" w14:textId="3A82D2B3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C5D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2AB" w14:textId="47D9E3D6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1AE611AE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C4A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150" w14:textId="77777777" w:rsidR="0059043C" w:rsidRDefault="00141D1C" w:rsidP="00347B85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Oferowane urządzenia muszą spełniać normę                  EN 60601-1 Klasa II, typ CF</w:t>
            </w:r>
            <w:r w:rsidR="00C30A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30A49" w:rsidRPr="00C30A49">
              <w:rPr>
                <w:rFonts w:ascii="Century Gothic" w:hAnsi="Century Gothic"/>
                <w:color w:val="FF0000"/>
                <w:sz w:val="20"/>
                <w:szCs w:val="20"/>
              </w:rPr>
              <w:t>lub</w:t>
            </w:r>
            <w:r w:rsidR="0059043C">
              <w:rPr>
                <w:rFonts w:ascii="Century Gothic" w:hAnsi="Century Gothic"/>
                <w:color w:val="FF0000"/>
                <w:sz w:val="20"/>
                <w:szCs w:val="20"/>
              </w:rPr>
              <w:t>:</w:t>
            </w:r>
          </w:p>
          <w:p w14:paraId="68544710" w14:textId="77777777" w:rsidR="00141D1C" w:rsidRDefault="0059043C" w:rsidP="00347B85">
            <w:pPr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-</w:t>
            </w:r>
            <w:r w:rsidR="00C30A49" w:rsidRPr="00C30A4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C30A49" w:rsidRPr="00C30A49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urządzenie spełniające normę EN 60601-1 Klasa I, typ CF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lub:</w:t>
            </w:r>
          </w:p>
          <w:p w14:paraId="0FFEF9EA" w14:textId="10A63ABE" w:rsidR="0059043C" w:rsidRPr="007D1221" w:rsidRDefault="0059043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-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Pr="00DE0E2E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spełniające normy EN 60601-1, typ CF w pierwszej klasie bezpieczeństwa elektrycznego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01E" w14:textId="46FE36F3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BE3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6E6" w14:textId="218EEA70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6354CB6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C70" w14:textId="043720C2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079" w14:textId="02C47C38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Objętość zajmowana przez stacje dokującą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F59" w14:textId="46DE264B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 -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107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195" w14:textId="536FDCB2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2 pkt – najmniejsza, 0 pkt pozostałe</w:t>
            </w:r>
          </w:p>
        </w:tc>
      </w:tr>
      <w:tr w:rsidR="00141D1C" w:rsidRPr="007D1221" w14:paraId="53A8E237" w14:textId="77777777" w:rsidTr="004C530A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4B8" w14:textId="17E1D9BB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Stojak na stację – 52 szt.</w:t>
            </w:r>
          </w:p>
        </w:tc>
      </w:tr>
      <w:tr w:rsidR="00141D1C" w:rsidRPr="007D1221" w14:paraId="60C03D7A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CFD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3B2" w14:textId="3A816AE2" w:rsidR="00141D1C" w:rsidRPr="007D1221" w:rsidRDefault="00141D1C" w:rsidP="006F14B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Stojak wykonany z trwałego, tłoczonego, anodowanego lub malowanego proszkowo aluminium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F14B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lub: </w:t>
            </w:r>
            <w:r w:rsidRPr="006F14B2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stojak z profilu aluminiowego lakierowanego proszkowo (stalowa podstawa posiadająca osłonę z tworzywa z ABS, która zabezpiecza przed uszkodzeniem)</w:t>
            </w:r>
            <w:r w:rsidR="001410B2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410B2" w:rsidRPr="001410B2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lub stojak wykonany ze stali nierdzewnej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5678" w14:textId="0995A29A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2EA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320" w14:textId="4C8B9FD9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425AF0D9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CC4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B72C" w14:textId="238020A0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Stojak jezdny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95E" w14:textId="057056F8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B0D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DF6" w14:textId="41C52E74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608409F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D70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BE8" w14:textId="4493E11F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solidna podstawa jezdna z nisko rozmieszczonym środkiem ciężkości, gwarancja stabilność o wadze min 20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6B12" w14:textId="783038F3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653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9B7" w14:textId="6D05C88C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740F407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CCA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839" w14:textId="11EB8FE2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średnica podstawy, min. 60 cm lub inne gwarantujące stabilność rozwiązanie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08D" w14:textId="14FB8FAB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600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39B" w14:textId="11C3604D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141D1C" w:rsidRPr="007D1221" w14:paraId="754777D6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085" w14:textId="77777777" w:rsidR="00141D1C" w:rsidRPr="007D1221" w:rsidRDefault="00141D1C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AA3" w14:textId="0F5220E6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wieszak do worków/butelek o regulowanej wysokości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B28" w14:textId="5CC4D080" w:rsidR="00141D1C" w:rsidRPr="007D1221" w:rsidRDefault="00141D1C" w:rsidP="006949F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35B" w14:textId="77777777" w:rsidR="00141D1C" w:rsidRPr="007D1221" w:rsidRDefault="00141D1C" w:rsidP="00347B85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492" w14:textId="057F9A24" w:rsidR="00141D1C" w:rsidRPr="007D1221" w:rsidRDefault="00141D1C" w:rsidP="00F619BD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</w:tbl>
    <w:p w14:paraId="2F6C77F8" w14:textId="0FE9497F" w:rsidR="00873066" w:rsidRPr="00FF4BF5" w:rsidRDefault="004C530A" w:rsidP="004C530A">
      <w:pPr>
        <w:tabs>
          <w:tab w:val="left" w:pos="12120"/>
        </w:tabs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14:paraId="6F4324B5" w14:textId="7183F40E" w:rsidR="00E65C60" w:rsidRPr="00FF4BF5" w:rsidRDefault="007D1221" w:rsidP="00247C7A">
      <w:pPr>
        <w:tabs>
          <w:tab w:val="left" w:pos="12120"/>
        </w:tabs>
        <w:spacing w:line="288" w:lineRule="auto"/>
        <w:jc w:val="both"/>
        <w:rPr>
          <w:rFonts w:ascii="Century Gothic" w:hAnsi="Century Gothic"/>
          <w:b/>
        </w:rPr>
      </w:pPr>
      <w:r w:rsidRPr="00FF4BF5">
        <w:rPr>
          <w:rFonts w:ascii="Century Gothic" w:hAnsi="Century Gothic"/>
          <w:b/>
          <w:sz w:val="20"/>
          <w:szCs w:val="20"/>
        </w:rPr>
        <w:t>WARUNKI GWARANCJI, SERWISU I SZKOLENIA</w:t>
      </w:r>
      <w:r>
        <w:rPr>
          <w:rFonts w:ascii="Century Gothic" w:hAnsi="Century Gothic"/>
          <w:b/>
          <w:sz w:val="20"/>
          <w:szCs w:val="20"/>
        </w:rPr>
        <w:tab/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CC11F7" w:rsidRPr="007D1221" w14:paraId="0F9EF7B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581060CA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3B6E46E1" w:rsidR="00E65C60" w:rsidRPr="007D1221" w:rsidRDefault="007D1221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7D1221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331893F4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PARAMETR </w:t>
            </w: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4161F033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325B868B" w:rsidR="00E65C60" w:rsidRPr="007D1221" w:rsidRDefault="007D1221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CC11F7" w:rsidRPr="007D1221" w14:paraId="7DC2BF4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7D1221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7D1221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7D1221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7D1221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7D1221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8D6FBB" w:rsidRPr="007D1221" w14:paraId="6F3FBB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7C454EFF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4F581216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7D122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7D1221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1CE3B924" w:rsidR="008D6FBB" w:rsidRPr="007D1221" w:rsidRDefault="008D6FBB" w:rsidP="001F64C0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2AD6" w14:textId="77777777" w:rsidR="008D6FBB" w:rsidRPr="007D1221" w:rsidRDefault="008D6FBB" w:rsidP="007D1221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Najdłuższy okres – 30 pkt.</w:t>
            </w:r>
          </w:p>
          <w:p w14:paraId="35F76739" w14:textId="3846FD1A" w:rsidR="008D6FBB" w:rsidRPr="007D1221" w:rsidRDefault="008D6FBB" w:rsidP="007D1221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Pozostałe proporcjonalnie mniej względem najdłuższego okresu</w:t>
            </w:r>
          </w:p>
        </w:tc>
      </w:tr>
      <w:tr w:rsidR="008D6FBB" w:rsidRPr="007D1221" w14:paraId="6CC5E34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8D6FBB" w:rsidRPr="007D1221" w:rsidRDefault="008D6FBB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72344B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D5AFB0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8D6FBB" w:rsidRPr="007D1221" w14:paraId="754ED978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47CFAAA2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7D1221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7D1221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  <w:r w:rsidR="001410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0B2" w:rsidRPr="001410B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1410B2" w:rsidRPr="001410B2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zdalna diagnostyka diagnozowanie pomp z programu zainstalowanego </w:t>
            </w:r>
            <w:r w:rsidR="001410B2" w:rsidRPr="001410B2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lastRenderedPageBreak/>
              <w:t>na centralnym komputerze Szpitala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2330991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4BB9725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3E4CAEA4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7FE5443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58ABDBD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36C47C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7D1221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7D1221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25C08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8D6FBB" w:rsidRPr="007D1221" w:rsidRDefault="008D6FBB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5F5A10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8D6FBB" w:rsidRPr="007D1221" w:rsidRDefault="008D6FBB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F5416EF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8D6FBB" w:rsidRPr="007D1221" w14:paraId="0E8913CC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8D6FBB" w:rsidRPr="007D1221" w:rsidRDefault="008D6FBB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(min. 50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7D1221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7D1221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0751EFB1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8D6FBB" w:rsidRPr="007D1221" w:rsidRDefault="008D6FBB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A812D47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8D6FBB" w:rsidRPr="007D1221" w:rsidRDefault="008D6FBB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8D6FBB" w:rsidRPr="007D1221" w:rsidRDefault="008D6FBB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 xml:space="preserve">dodatkowe, w razie potrzeby, w innym terminie </w:t>
            </w: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ustalonym z kierownikiem pracowni,</w:t>
            </w:r>
          </w:p>
          <w:p w14:paraId="212FBAEA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0E5F2D31" w14:textId="77777777" w:rsidTr="007D1221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7D1221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8D6FBB" w:rsidRPr="007D1221" w14:paraId="27892250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8D6FBB" w:rsidRPr="007D1221" w:rsidRDefault="008D6FBB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7D1221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098F433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549EC932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8D6FBB" w:rsidRPr="007D1221" w:rsidRDefault="008D6FBB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708C33CB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8D6FBB" w:rsidRPr="007D1221" w:rsidRDefault="008D6FBB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8D6FBB" w:rsidRPr="007D1221" w:rsidRDefault="008D6FBB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6E0D9A5D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D6FBB" w:rsidRPr="007D1221" w14:paraId="158E56F5" w14:textId="77777777" w:rsidTr="007D12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8D6FBB" w:rsidRPr="007D1221" w:rsidRDefault="008D6FBB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8D6FBB" w:rsidRPr="007D1221" w:rsidRDefault="008D6FBB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8D6FBB" w:rsidRPr="007D1221" w:rsidRDefault="008D6FBB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7D1221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8D6FBB" w:rsidRPr="007D1221" w:rsidRDefault="008D6FB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7D1221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FF4BF5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FF4BF5" w:rsidSect="00291284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A2EF7" w14:textId="77777777" w:rsidR="00BA634C" w:rsidRDefault="00BA634C" w:rsidP="0097030B">
      <w:r>
        <w:separator/>
      </w:r>
    </w:p>
  </w:endnote>
  <w:endnote w:type="continuationSeparator" w:id="0">
    <w:p w14:paraId="0E079D8B" w14:textId="77777777" w:rsidR="00BA634C" w:rsidRDefault="00BA634C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6853B7" w:rsidRDefault="0068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A2C">
          <w:rPr>
            <w:noProof/>
          </w:rPr>
          <w:t>17</w:t>
        </w:r>
        <w:r>
          <w:fldChar w:fldCharType="end"/>
        </w:r>
      </w:p>
    </w:sdtContent>
  </w:sdt>
  <w:p w14:paraId="2119F810" w14:textId="77777777" w:rsidR="006853B7" w:rsidRDefault="00685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1CD50" w14:textId="77777777" w:rsidR="00BA634C" w:rsidRDefault="00BA634C" w:rsidP="0097030B">
      <w:r>
        <w:separator/>
      </w:r>
    </w:p>
  </w:footnote>
  <w:footnote w:type="continuationSeparator" w:id="0">
    <w:p w14:paraId="6CC999BD" w14:textId="77777777" w:rsidR="00BA634C" w:rsidRDefault="00BA634C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11D1D" w14:textId="77777777" w:rsidR="006853B7" w:rsidRDefault="006853B7" w:rsidP="002912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75605E" wp14:editId="0EFEB23F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6A81E" w14:textId="170ACB26" w:rsidR="006853B7" w:rsidRPr="00DB32A3" w:rsidRDefault="006853B7" w:rsidP="00291284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Pr="00DB32A3">
      <w:rPr>
        <w:color w:val="000000"/>
        <w:kern w:val="3"/>
        <w:sz w:val="20"/>
        <w:szCs w:val="20"/>
        <w:lang w:eastAsia="pl-PL" w:bidi="hi-IN"/>
      </w:rPr>
      <w:t>2018.LS</w:t>
    </w:r>
    <w:r w:rsidRPr="00DB32A3">
      <w:rPr>
        <w:kern w:val="0"/>
        <w:sz w:val="20"/>
        <w:szCs w:val="20"/>
        <w:lang w:eastAsia="pl-PL"/>
      </w:rPr>
      <w:tab/>
    </w:r>
    <w:r w:rsidRPr="00DB32A3">
      <w:rPr>
        <w:kern w:val="0"/>
        <w:sz w:val="20"/>
        <w:szCs w:val="20"/>
        <w:lang w:eastAsia="pl-PL"/>
      </w:rPr>
      <w:tab/>
      <w:t>Załącznik nr 1a do specyfikacji</w:t>
    </w:r>
  </w:p>
  <w:p w14:paraId="40AC64C9" w14:textId="77777777" w:rsidR="006853B7" w:rsidRDefault="006853B7" w:rsidP="00291284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DB32A3">
      <w:rPr>
        <w:kern w:val="0"/>
        <w:sz w:val="20"/>
        <w:szCs w:val="20"/>
        <w:lang w:eastAsia="pl-PL"/>
      </w:rPr>
      <w:t>Załącznik nr …… do umowy</w:t>
    </w:r>
  </w:p>
  <w:p w14:paraId="7937BCDB" w14:textId="55C6B9DC" w:rsidR="006853B7" w:rsidRDefault="006853B7" w:rsidP="002912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A49"/>
    <w:multiLevelType w:val="hybridMultilevel"/>
    <w:tmpl w:val="FB7A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14625"/>
    <w:rsid w:val="000257BC"/>
    <w:rsid w:val="000378F8"/>
    <w:rsid w:val="00037FF4"/>
    <w:rsid w:val="00040922"/>
    <w:rsid w:val="00040977"/>
    <w:rsid w:val="00043CEB"/>
    <w:rsid w:val="00045620"/>
    <w:rsid w:val="0005212C"/>
    <w:rsid w:val="000636A6"/>
    <w:rsid w:val="000A197A"/>
    <w:rsid w:val="000A6ED8"/>
    <w:rsid w:val="000B28E9"/>
    <w:rsid w:val="000C0DAF"/>
    <w:rsid w:val="000E09BA"/>
    <w:rsid w:val="000F3AE9"/>
    <w:rsid w:val="001169A4"/>
    <w:rsid w:val="00127DF5"/>
    <w:rsid w:val="001410B2"/>
    <w:rsid w:val="001411EA"/>
    <w:rsid w:val="00141D1C"/>
    <w:rsid w:val="00146AF9"/>
    <w:rsid w:val="00156D57"/>
    <w:rsid w:val="00170BD6"/>
    <w:rsid w:val="001B0A09"/>
    <w:rsid w:val="001B1988"/>
    <w:rsid w:val="001B3164"/>
    <w:rsid w:val="001B67B6"/>
    <w:rsid w:val="001C2FB5"/>
    <w:rsid w:val="001C6B00"/>
    <w:rsid w:val="001D755E"/>
    <w:rsid w:val="001F64C0"/>
    <w:rsid w:val="00202ED0"/>
    <w:rsid w:val="0020452A"/>
    <w:rsid w:val="002048DD"/>
    <w:rsid w:val="00207897"/>
    <w:rsid w:val="00226CE3"/>
    <w:rsid w:val="00232F25"/>
    <w:rsid w:val="00245592"/>
    <w:rsid w:val="00247C7A"/>
    <w:rsid w:val="00255D06"/>
    <w:rsid w:val="00267283"/>
    <w:rsid w:val="00282A5D"/>
    <w:rsid w:val="00282C00"/>
    <w:rsid w:val="00283C24"/>
    <w:rsid w:val="00285673"/>
    <w:rsid w:val="00291284"/>
    <w:rsid w:val="002B3EFE"/>
    <w:rsid w:val="002B67B9"/>
    <w:rsid w:val="002C60EB"/>
    <w:rsid w:val="002C7E63"/>
    <w:rsid w:val="002D0A4E"/>
    <w:rsid w:val="002F03D3"/>
    <w:rsid w:val="002F4F6A"/>
    <w:rsid w:val="0030195E"/>
    <w:rsid w:val="0030765B"/>
    <w:rsid w:val="00317D1D"/>
    <w:rsid w:val="00347B85"/>
    <w:rsid w:val="00362CE9"/>
    <w:rsid w:val="003721A4"/>
    <w:rsid w:val="00377A12"/>
    <w:rsid w:val="00380106"/>
    <w:rsid w:val="00381162"/>
    <w:rsid w:val="0038176D"/>
    <w:rsid w:val="00381F2E"/>
    <w:rsid w:val="00386BDE"/>
    <w:rsid w:val="0039239F"/>
    <w:rsid w:val="003943D9"/>
    <w:rsid w:val="00394675"/>
    <w:rsid w:val="003A083D"/>
    <w:rsid w:val="003B07FE"/>
    <w:rsid w:val="003B6D64"/>
    <w:rsid w:val="003B7CAB"/>
    <w:rsid w:val="003C1631"/>
    <w:rsid w:val="003D34AF"/>
    <w:rsid w:val="003E0512"/>
    <w:rsid w:val="003E5F5B"/>
    <w:rsid w:val="003E7B4E"/>
    <w:rsid w:val="003F5A1C"/>
    <w:rsid w:val="00416704"/>
    <w:rsid w:val="00422218"/>
    <w:rsid w:val="004524E3"/>
    <w:rsid w:val="0046438B"/>
    <w:rsid w:val="00464820"/>
    <w:rsid w:val="00474D64"/>
    <w:rsid w:val="004820FE"/>
    <w:rsid w:val="00491EDA"/>
    <w:rsid w:val="004A2FFA"/>
    <w:rsid w:val="004A45D9"/>
    <w:rsid w:val="004C530A"/>
    <w:rsid w:val="004C5620"/>
    <w:rsid w:val="004C7660"/>
    <w:rsid w:val="004D0709"/>
    <w:rsid w:val="004D58EA"/>
    <w:rsid w:val="00505CE7"/>
    <w:rsid w:val="00510F05"/>
    <w:rsid w:val="00514D7A"/>
    <w:rsid w:val="005214C2"/>
    <w:rsid w:val="00532FA0"/>
    <w:rsid w:val="00533A2C"/>
    <w:rsid w:val="005614F6"/>
    <w:rsid w:val="00576431"/>
    <w:rsid w:val="00580D28"/>
    <w:rsid w:val="00590294"/>
    <w:rsid w:val="0059043C"/>
    <w:rsid w:val="00595DAB"/>
    <w:rsid w:val="005B3876"/>
    <w:rsid w:val="005D7B6A"/>
    <w:rsid w:val="005E6ED0"/>
    <w:rsid w:val="005F4AAA"/>
    <w:rsid w:val="00606932"/>
    <w:rsid w:val="00621544"/>
    <w:rsid w:val="006379BE"/>
    <w:rsid w:val="00666C11"/>
    <w:rsid w:val="006853B7"/>
    <w:rsid w:val="006949F5"/>
    <w:rsid w:val="00695F17"/>
    <w:rsid w:val="00696EF8"/>
    <w:rsid w:val="006B44AC"/>
    <w:rsid w:val="006B6476"/>
    <w:rsid w:val="006B6934"/>
    <w:rsid w:val="006B728A"/>
    <w:rsid w:val="006F14B2"/>
    <w:rsid w:val="006F4220"/>
    <w:rsid w:val="006F6219"/>
    <w:rsid w:val="006F649C"/>
    <w:rsid w:val="007138FD"/>
    <w:rsid w:val="00714E31"/>
    <w:rsid w:val="007158B2"/>
    <w:rsid w:val="00723ACD"/>
    <w:rsid w:val="007337C6"/>
    <w:rsid w:val="007375EF"/>
    <w:rsid w:val="007755C4"/>
    <w:rsid w:val="00795F0D"/>
    <w:rsid w:val="007A204E"/>
    <w:rsid w:val="007C3A2C"/>
    <w:rsid w:val="007D1221"/>
    <w:rsid w:val="007D4F6C"/>
    <w:rsid w:val="007F65D2"/>
    <w:rsid w:val="008031AF"/>
    <w:rsid w:val="008227D9"/>
    <w:rsid w:val="00846A22"/>
    <w:rsid w:val="00860E72"/>
    <w:rsid w:val="00860ED3"/>
    <w:rsid w:val="0086770A"/>
    <w:rsid w:val="00873066"/>
    <w:rsid w:val="0089236F"/>
    <w:rsid w:val="00892EA0"/>
    <w:rsid w:val="008A0BFC"/>
    <w:rsid w:val="008A6DA9"/>
    <w:rsid w:val="008B5CCC"/>
    <w:rsid w:val="008D6FBB"/>
    <w:rsid w:val="008F683A"/>
    <w:rsid w:val="00904FE6"/>
    <w:rsid w:val="0092338C"/>
    <w:rsid w:val="00923CA1"/>
    <w:rsid w:val="00934FB9"/>
    <w:rsid w:val="009369A7"/>
    <w:rsid w:val="00941F3C"/>
    <w:rsid w:val="00963290"/>
    <w:rsid w:val="0097030B"/>
    <w:rsid w:val="00972712"/>
    <w:rsid w:val="00981C7D"/>
    <w:rsid w:val="009C2FB1"/>
    <w:rsid w:val="009F648D"/>
    <w:rsid w:val="00A160EE"/>
    <w:rsid w:val="00A325FD"/>
    <w:rsid w:val="00A54DC4"/>
    <w:rsid w:val="00A72FB7"/>
    <w:rsid w:val="00A90FDE"/>
    <w:rsid w:val="00A97567"/>
    <w:rsid w:val="00AA1292"/>
    <w:rsid w:val="00AB07FA"/>
    <w:rsid w:val="00AB60A5"/>
    <w:rsid w:val="00AC37F1"/>
    <w:rsid w:val="00AC6AEF"/>
    <w:rsid w:val="00AD2031"/>
    <w:rsid w:val="00AF1DE6"/>
    <w:rsid w:val="00AF352F"/>
    <w:rsid w:val="00B05097"/>
    <w:rsid w:val="00B369C1"/>
    <w:rsid w:val="00B3713E"/>
    <w:rsid w:val="00B37A22"/>
    <w:rsid w:val="00B515B2"/>
    <w:rsid w:val="00B665B6"/>
    <w:rsid w:val="00B768CE"/>
    <w:rsid w:val="00B90910"/>
    <w:rsid w:val="00B97DCB"/>
    <w:rsid w:val="00BA5A5D"/>
    <w:rsid w:val="00BA634C"/>
    <w:rsid w:val="00BA7BEF"/>
    <w:rsid w:val="00BB7367"/>
    <w:rsid w:val="00BF1954"/>
    <w:rsid w:val="00C00695"/>
    <w:rsid w:val="00C025D5"/>
    <w:rsid w:val="00C1088B"/>
    <w:rsid w:val="00C22176"/>
    <w:rsid w:val="00C30A49"/>
    <w:rsid w:val="00C33272"/>
    <w:rsid w:val="00C33938"/>
    <w:rsid w:val="00C34E1D"/>
    <w:rsid w:val="00C6742D"/>
    <w:rsid w:val="00C9497E"/>
    <w:rsid w:val="00C96056"/>
    <w:rsid w:val="00C971C1"/>
    <w:rsid w:val="00CA1FC4"/>
    <w:rsid w:val="00CB4793"/>
    <w:rsid w:val="00CC11F7"/>
    <w:rsid w:val="00CD102A"/>
    <w:rsid w:val="00CD232C"/>
    <w:rsid w:val="00D143DF"/>
    <w:rsid w:val="00D2374F"/>
    <w:rsid w:val="00D25423"/>
    <w:rsid w:val="00D26434"/>
    <w:rsid w:val="00D30B34"/>
    <w:rsid w:val="00D34DF5"/>
    <w:rsid w:val="00D53FD5"/>
    <w:rsid w:val="00D828DF"/>
    <w:rsid w:val="00DB0AB8"/>
    <w:rsid w:val="00DC5BB8"/>
    <w:rsid w:val="00DD2F8E"/>
    <w:rsid w:val="00DD3BBC"/>
    <w:rsid w:val="00DD400C"/>
    <w:rsid w:val="00DE1AD8"/>
    <w:rsid w:val="00DE4EC0"/>
    <w:rsid w:val="00E03002"/>
    <w:rsid w:val="00E1453A"/>
    <w:rsid w:val="00E1660F"/>
    <w:rsid w:val="00E2304D"/>
    <w:rsid w:val="00E41231"/>
    <w:rsid w:val="00E519C9"/>
    <w:rsid w:val="00E55F59"/>
    <w:rsid w:val="00E56709"/>
    <w:rsid w:val="00E63DB3"/>
    <w:rsid w:val="00E65C60"/>
    <w:rsid w:val="00E72F95"/>
    <w:rsid w:val="00E970E6"/>
    <w:rsid w:val="00EB2B51"/>
    <w:rsid w:val="00EC4788"/>
    <w:rsid w:val="00ED6689"/>
    <w:rsid w:val="00EE396D"/>
    <w:rsid w:val="00F0172E"/>
    <w:rsid w:val="00F04BFD"/>
    <w:rsid w:val="00F1011A"/>
    <w:rsid w:val="00F4236B"/>
    <w:rsid w:val="00F5426F"/>
    <w:rsid w:val="00F619BD"/>
    <w:rsid w:val="00F729E3"/>
    <w:rsid w:val="00F74F5F"/>
    <w:rsid w:val="00F77C0D"/>
    <w:rsid w:val="00F80D10"/>
    <w:rsid w:val="00F87151"/>
    <w:rsid w:val="00F90381"/>
    <w:rsid w:val="00F92115"/>
    <w:rsid w:val="00FA4D28"/>
    <w:rsid w:val="00FA5405"/>
    <w:rsid w:val="00FA5B5B"/>
    <w:rsid w:val="00FB13B2"/>
    <w:rsid w:val="00FC3BD9"/>
    <w:rsid w:val="00FE51A0"/>
    <w:rsid w:val="00FE7723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F42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F42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6573</Words>
  <Characters>39441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2018-06-05T07:25:00Z</dcterms:created>
  <dcterms:modified xsi:type="dcterms:W3CDTF">2018-07-07T07:21:00Z</dcterms:modified>
</cp:coreProperties>
</file>