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A5" w:rsidRDefault="008B3A9C" w:rsidP="000E1CA5">
      <w:pPr>
        <w:pStyle w:val="Tytu"/>
        <w:tabs>
          <w:tab w:val="center" w:pos="7002"/>
          <w:tab w:val="left" w:pos="9015"/>
        </w:tabs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814F28">
        <w:rPr>
          <w:rFonts w:ascii="Century Gothic" w:hAnsi="Century Gothic"/>
          <w:sz w:val="18"/>
          <w:szCs w:val="18"/>
        </w:rPr>
        <w:t>OPIS PRZEDMIOTU ZAMÓWIENIA</w:t>
      </w:r>
    </w:p>
    <w:p w:rsidR="000E1CA5" w:rsidRDefault="000E1CA5" w:rsidP="000E1CA5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0E1CA5" w:rsidRDefault="000E1CA5" w:rsidP="000E1CA5">
      <w:pPr>
        <w:spacing w:after="0" w:line="240" w:lineRule="auto"/>
        <w:jc w:val="center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t>Część 3.</w:t>
      </w:r>
    </w:p>
    <w:p w:rsidR="008B3A9C" w:rsidRPr="00814F28" w:rsidRDefault="008B3A9C" w:rsidP="000E1CA5">
      <w:pPr>
        <w:pStyle w:val="Tytu"/>
        <w:tabs>
          <w:tab w:val="center" w:pos="7002"/>
          <w:tab w:val="left" w:pos="9015"/>
        </w:tabs>
        <w:jc w:val="left"/>
        <w:rPr>
          <w:rFonts w:ascii="Century Gothic" w:hAnsi="Century Gothic"/>
          <w:sz w:val="18"/>
          <w:szCs w:val="18"/>
        </w:rPr>
      </w:pPr>
    </w:p>
    <w:p w:rsidR="008B3A9C" w:rsidRPr="00814F28" w:rsidRDefault="008B3A9C" w:rsidP="000E1CA5">
      <w:pPr>
        <w:tabs>
          <w:tab w:val="center" w:pos="7088"/>
          <w:tab w:val="left" w:pos="12191"/>
        </w:tabs>
        <w:spacing w:after="0" w:line="240" w:lineRule="auto"/>
        <w:ind w:left="5387" w:hanging="1843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Stymulator kardiologiczny 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– </w:t>
      </w:r>
      <w:r>
        <w:rPr>
          <w:rFonts w:ascii="Century Gothic" w:hAnsi="Century Gothic" w:cs="Times New Roman"/>
          <w:b/>
          <w:sz w:val="18"/>
          <w:szCs w:val="18"/>
        </w:rPr>
        <w:t>5</w:t>
      </w:r>
      <w:r w:rsidRPr="00814F28">
        <w:rPr>
          <w:rFonts w:ascii="Century Gothic" w:hAnsi="Century Gothic" w:cs="Times New Roman"/>
          <w:b/>
          <w:sz w:val="18"/>
          <w:szCs w:val="18"/>
        </w:rPr>
        <w:t xml:space="preserve"> szt.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4F28">
        <w:rPr>
          <w:rFonts w:ascii="Century Gothic" w:hAnsi="Century Gothic" w:cs="Times New Roman"/>
          <w:b/>
          <w:sz w:val="18"/>
          <w:szCs w:val="18"/>
        </w:rPr>
        <w:tab/>
      </w:r>
    </w:p>
    <w:p w:rsidR="00C860A4" w:rsidRPr="00814F28" w:rsidRDefault="00C860A4" w:rsidP="00C860A4">
      <w:pPr>
        <w:pStyle w:val="Standard"/>
        <w:tabs>
          <w:tab w:val="center" w:pos="7002"/>
        </w:tabs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Uwagi i objaśnienia:</w:t>
      </w:r>
      <w:r w:rsidRPr="00814F28">
        <w:rPr>
          <w:rFonts w:ascii="Century Gothic" w:hAnsi="Century Gothic" w:cs="Times New Roman"/>
          <w:sz w:val="18"/>
          <w:szCs w:val="18"/>
        </w:rPr>
        <w:tab/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  <w:lang w:val="en-US"/>
        </w:rPr>
      </w:pPr>
      <w:r w:rsidRPr="00814F28">
        <w:rPr>
          <w:rFonts w:ascii="Century Gothic" w:hAnsi="Century Gothic" w:cs="Times New Roman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C860A4" w:rsidRPr="00814F28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zobowiązany jest do podania parametrów w jednostkach wskazanych w niniejszym opisie.</w:t>
      </w:r>
    </w:p>
    <w:p w:rsidR="00C860A4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textAlignment w:val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Wykonawca gwarantuje niniejszym, że sprzęt jest fabrycznie nowy (rok p</w:t>
      </w:r>
      <w:r>
        <w:rPr>
          <w:rFonts w:ascii="Century Gothic" w:hAnsi="Century Gothic" w:cs="Times New Roman"/>
          <w:sz w:val="18"/>
          <w:szCs w:val="18"/>
        </w:rPr>
        <w:t>rodukcji: nie wcześniej niż 2019</w:t>
      </w:r>
      <w:r w:rsidRPr="00814F28">
        <w:rPr>
          <w:rFonts w:ascii="Century Gothic" w:hAnsi="Century Gothic" w:cs="Times New Roman"/>
          <w:sz w:val="18"/>
          <w:szCs w:val="18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C860A4" w:rsidRPr="00DB050A" w:rsidRDefault="00C860A4" w:rsidP="00C860A4">
      <w:pPr>
        <w:pStyle w:val="Standard"/>
        <w:numPr>
          <w:ilvl w:val="0"/>
          <w:numId w:val="5"/>
        </w:numPr>
        <w:spacing w:line="288" w:lineRule="auto"/>
        <w:jc w:val="both"/>
        <w:rPr>
          <w:rFonts w:ascii="Century Gothic" w:hAnsi="Century Gothic" w:cs="Times New Roman"/>
          <w:sz w:val="18"/>
          <w:szCs w:val="18"/>
        </w:rPr>
      </w:pPr>
      <w:r w:rsidRPr="00DB050A">
        <w:rPr>
          <w:rFonts w:ascii="Century Gothic" w:hAnsi="Century Gothic" w:cs="Times New Roman"/>
          <w:sz w:val="18"/>
          <w:szCs w:val="18"/>
        </w:rPr>
        <w:t>Gdziekolwiek w Opisie przedmiotu</w:t>
      </w:r>
      <w:r>
        <w:rPr>
          <w:rFonts w:ascii="Century Gothic" w:hAnsi="Century Gothic" w:cs="Times New Roman"/>
          <w:sz w:val="18"/>
          <w:szCs w:val="18"/>
        </w:rPr>
        <w:t xml:space="preserve"> zamówienia przywołane są normy </w:t>
      </w:r>
      <w:r w:rsidRPr="00DB050A">
        <w:rPr>
          <w:rFonts w:ascii="Century Gothic" w:hAnsi="Century Gothic" w:cs="Times New Roman"/>
          <w:sz w:val="18"/>
          <w:szCs w:val="18"/>
        </w:rPr>
        <w:t>lub nazwy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własne lub znaki towarowe lub patenty lub pochodzenie, źródło lub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szczególny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proces, który charakteryzuje produkty dostarczane przez konkretnego</w:t>
      </w:r>
      <w:r>
        <w:rPr>
          <w:rFonts w:ascii="Century Gothic" w:hAnsi="Century Gothic" w:cs="Times New Roman"/>
          <w:sz w:val="18"/>
          <w:szCs w:val="18"/>
        </w:rPr>
        <w:t xml:space="preserve"> </w:t>
      </w:r>
      <w:r w:rsidRPr="00DB050A">
        <w:rPr>
          <w:rFonts w:ascii="Century Gothic" w:hAnsi="Century Gothic" w:cs="Times New Roman"/>
          <w:sz w:val="18"/>
          <w:szCs w:val="18"/>
        </w:rPr>
        <w:t>Wykonawcę, Zamawiający dopuszcza rozwiązania równoważne.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Nazwa i typ: .............................................................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Producent / kraj produkcji: ........................................................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Rok produkcji (min. 2019</w:t>
      </w:r>
      <w:r w:rsidRPr="00814F28">
        <w:rPr>
          <w:rFonts w:ascii="Century Gothic" w:hAnsi="Century Gothic" w:cs="Times New Roman"/>
          <w:sz w:val="18"/>
          <w:szCs w:val="18"/>
        </w:rPr>
        <w:t>): …..............</w:t>
      </w: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p w:rsidR="00C860A4" w:rsidRPr="00814F28" w:rsidRDefault="00C860A4" w:rsidP="00C860A4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sz w:val="18"/>
          <w:szCs w:val="18"/>
        </w:rPr>
        <w:t>Klasa wyrobu medycznego: ..................</w:t>
      </w:r>
    </w:p>
    <w:p w:rsidR="008B3A9C" w:rsidRPr="00814F28" w:rsidRDefault="008B3A9C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0E1CA5" w:rsidRDefault="000E1CA5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0E1CA5" w:rsidRDefault="000E1CA5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0E1CA5" w:rsidRDefault="000E1CA5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0E1CA5" w:rsidRDefault="000E1CA5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0E1CA5" w:rsidRDefault="000E1CA5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0E1CA5" w:rsidRDefault="000E1CA5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31"/>
        <w:gridCol w:w="3631"/>
        <w:gridCol w:w="5222"/>
      </w:tblGrid>
      <w:tr w:rsidR="000E1CA5" w:rsidRPr="001C6CE3" w:rsidTr="007C2DFF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1CA5" w:rsidRPr="001C6CE3" w:rsidRDefault="000E1CA5" w:rsidP="007C2DFF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1C6CE3">
              <w:rPr>
                <w:rFonts w:ascii="Garamond" w:eastAsia="Times New Roman" w:hAnsi="Garamond" w:cs="Arial"/>
                <w:b/>
                <w:bCs/>
                <w:kern w:val="2"/>
                <w:lang w:eastAsia="ar-SA"/>
              </w:rPr>
              <w:br w:type="page"/>
            </w:r>
            <w:r w:rsidRPr="001C6CE3">
              <w:rPr>
                <w:rFonts w:ascii="Garamond" w:eastAsia="Times New Roman" w:hAnsi="Garamond" w:cs="Times New Roman"/>
                <w:kern w:val="2"/>
                <w:lang w:eastAsia="ar-SA"/>
              </w:rPr>
              <w:t>Przedmiot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1CA5" w:rsidRPr="001C6CE3" w:rsidRDefault="000E1CA5" w:rsidP="007C2DFF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1C6CE3">
              <w:rPr>
                <w:rFonts w:ascii="Garamond" w:eastAsia="Times New Roman" w:hAnsi="Garamond" w:cs="Times New Roman"/>
                <w:kern w:val="2"/>
                <w:lang w:eastAsia="ar-SA"/>
              </w:rPr>
              <w:t>Liczba sztuk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1CA5" w:rsidRPr="001C6CE3" w:rsidRDefault="000E1CA5" w:rsidP="007C2DFF">
            <w:pPr>
              <w:jc w:val="center"/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1C6CE3">
              <w:rPr>
                <w:rFonts w:ascii="Garamond" w:eastAsia="Times New Roman" w:hAnsi="Garamond" w:cs="Times New Roman"/>
                <w:kern w:val="2"/>
                <w:lang w:eastAsia="ar-SA"/>
              </w:rPr>
              <w:t>Cena jednostkowa brutto sprzętu wraz z dostawą (w zł)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1CA5" w:rsidRPr="001C6CE3" w:rsidRDefault="000E1CA5" w:rsidP="007C2DFF">
            <w:pPr>
              <w:rPr>
                <w:rFonts w:ascii="Garamond" w:eastAsia="Times New Roman" w:hAnsi="Garamond" w:cs="Times New Roman"/>
                <w:kern w:val="2"/>
                <w:lang w:eastAsia="ar-SA"/>
              </w:rPr>
            </w:pPr>
            <w:r w:rsidRPr="001C6CE3">
              <w:rPr>
                <w:rFonts w:ascii="Garamond" w:eastAsia="Times New Roman" w:hAnsi="Garamond" w:cs="Times New Roman"/>
                <w:b/>
                <w:kern w:val="2"/>
                <w:lang w:eastAsia="ar-SA"/>
              </w:rPr>
              <w:t>A:</w:t>
            </w:r>
            <w:r w:rsidRPr="001C6CE3">
              <w:rPr>
                <w:rFonts w:ascii="Garamond" w:eastAsia="Times New Roman" w:hAnsi="Garamond" w:cs="Times New Roman"/>
                <w:kern w:val="2"/>
                <w:lang w:eastAsia="ar-SA"/>
              </w:rPr>
              <w:t xml:space="preserve"> Cena brutto sprzętu wraz z dostawą (w zł):</w:t>
            </w:r>
          </w:p>
        </w:tc>
      </w:tr>
      <w:tr w:rsidR="000E1CA5" w:rsidRPr="001C6CE3" w:rsidTr="007C2DFF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1CA5" w:rsidRPr="001C6CE3" w:rsidRDefault="000E1CA5" w:rsidP="007C2DFF">
            <w:pPr>
              <w:rPr>
                <w:rFonts w:ascii="Garamond" w:eastAsia="Times New Roman" w:hAnsi="Garamond" w:cs="Times New Roman"/>
                <w:b/>
                <w:color w:val="000000"/>
                <w:kern w:val="2"/>
                <w:lang w:eastAsia="ar-SA"/>
              </w:rPr>
            </w:pPr>
            <w:r w:rsidRPr="001C6CE3">
              <w:rPr>
                <w:rFonts w:ascii="Garamond" w:hAnsi="Garamond" w:cs="Times New Roman"/>
                <w:b/>
              </w:rPr>
              <w:t>Stymulator kardiologiczny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E1CA5" w:rsidRPr="001C6CE3" w:rsidRDefault="000E1CA5" w:rsidP="007C2DFF">
            <w:pPr>
              <w:jc w:val="center"/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</w:pPr>
            <w:r w:rsidRPr="001C6CE3">
              <w:rPr>
                <w:rFonts w:ascii="Garamond" w:eastAsia="Times New Roman" w:hAnsi="Garamond" w:cs="Times New Roman"/>
                <w:color w:val="000000"/>
                <w:kern w:val="2"/>
                <w:lang w:eastAsia="ar-SA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A5" w:rsidRPr="001C6CE3" w:rsidRDefault="000E1CA5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A5" w:rsidRPr="001C6CE3" w:rsidRDefault="000E1CA5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0E1CA5" w:rsidRPr="00093CB2" w:rsidRDefault="000E1CA5" w:rsidP="000E1CA5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5465"/>
      </w:tblGrid>
      <w:tr w:rsidR="000E1CA5" w:rsidRPr="00093CB2" w:rsidTr="007C2DFF">
        <w:trPr>
          <w:trHeight w:val="70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A5" w:rsidRPr="00093CB2" w:rsidRDefault="000E1CA5" w:rsidP="007C2DFF">
            <w:pPr>
              <w:rPr>
                <w:rFonts w:ascii="Garamond" w:eastAsia="Calibri" w:hAnsi="Garamond" w:cs="Times New Roman"/>
                <w:kern w:val="2"/>
              </w:rPr>
            </w:pPr>
            <w:bookmarkStart w:id="0" w:name="_GoBack"/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1CA5" w:rsidRPr="00093CB2" w:rsidRDefault="000E1CA5" w:rsidP="007C2DFF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>B: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Cena brutto</w:t>
            </w:r>
            <w:r w:rsidRPr="00093CB2">
              <w:rPr>
                <w:rFonts w:ascii="Garamond" w:eastAsia="Times New Roman" w:hAnsi="Garamond" w:cs="Times New Roman"/>
                <w:bCs/>
                <w:color w:val="000000"/>
                <w:kern w:val="2"/>
                <w:lang w:eastAsia="ar-SA"/>
              </w:rPr>
              <w:t xml:space="preserve"> instal</w:t>
            </w:r>
            <w:r w:rsidRPr="00093CB2">
              <w:rPr>
                <w:rFonts w:ascii="Garamond" w:eastAsia="Calibri" w:hAnsi="Garamond" w:cs="Times New Roman"/>
                <w:kern w:val="2"/>
              </w:rPr>
              <w:t>acj</w:t>
            </w:r>
            <w:r>
              <w:rPr>
                <w:rFonts w:ascii="Garamond" w:eastAsia="Calibri" w:hAnsi="Garamond" w:cs="Times New Roman"/>
                <w:kern w:val="2"/>
              </w:rPr>
              <w:t>i, uruchomienia w Nowej Siedzibie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Szpitala (w zł):</w:t>
            </w:r>
          </w:p>
        </w:tc>
      </w:tr>
      <w:bookmarkEnd w:id="0"/>
      <w:tr w:rsidR="000E1CA5" w:rsidRPr="00093CB2" w:rsidTr="007C2DFF">
        <w:trPr>
          <w:trHeight w:val="751"/>
          <w:jc w:val="right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CA5" w:rsidRPr="00093CB2" w:rsidRDefault="000E1CA5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CA5" w:rsidRPr="00093CB2" w:rsidRDefault="000E1CA5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0E1CA5" w:rsidRPr="00093CB2" w:rsidRDefault="000E1CA5" w:rsidP="000E1CA5">
      <w:pPr>
        <w:rPr>
          <w:rFonts w:ascii="Garamond" w:eastAsia="Times New Roman" w:hAnsi="Garamond" w:cs="Calibri"/>
          <w:b/>
          <w:bCs/>
          <w:i/>
          <w:iCs/>
          <w:kern w:val="2"/>
          <w:sz w:val="20"/>
          <w:szCs w:val="20"/>
          <w:shd w:val="clear" w:color="auto" w:fill="CCCCCC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0E1CA5" w:rsidRPr="00093CB2" w:rsidTr="007C2DFF">
        <w:trPr>
          <w:trHeight w:val="70"/>
          <w:jc w:val="right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1CA5" w:rsidRPr="00093CB2" w:rsidRDefault="000E1CA5" w:rsidP="007C2DFF">
            <w:pPr>
              <w:rPr>
                <w:rFonts w:ascii="Garamond" w:eastAsia="Calibri" w:hAnsi="Garamond" w:cs="Times New Roman"/>
                <w:kern w:val="2"/>
              </w:rPr>
            </w:pPr>
            <w:r w:rsidRPr="00093CB2">
              <w:rPr>
                <w:rFonts w:ascii="Garamond" w:eastAsia="Calibri" w:hAnsi="Garamond" w:cs="Times New Roman"/>
                <w:b/>
                <w:kern w:val="2"/>
              </w:rPr>
              <w:t xml:space="preserve">C: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Cena brutto szkoleń w nowej siedzibie Szpitala Uniwersyteckiego</w:t>
            </w:r>
            <w:r w:rsidRPr="00093CB2">
              <w:rPr>
                <w:rFonts w:ascii="Garamond" w:eastAsia="Calibri" w:hAnsi="Garamond" w:cs="Times New Roman"/>
                <w:kern w:val="2"/>
              </w:rPr>
              <w:t xml:space="preserve"> (w zł):</w:t>
            </w:r>
          </w:p>
        </w:tc>
      </w:tr>
      <w:tr w:rsidR="000E1CA5" w:rsidRPr="00093CB2" w:rsidTr="007C2DFF">
        <w:trPr>
          <w:trHeight w:val="631"/>
          <w:jc w:val="right"/>
        </w:trPr>
        <w:tc>
          <w:tcPr>
            <w:tcW w:w="5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CA5" w:rsidRPr="00093CB2" w:rsidRDefault="000E1CA5" w:rsidP="007C2DFF">
            <w:pPr>
              <w:rPr>
                <w:rFonts w:ascii="Garamond" w:eastAsia="Calibri" w:hAnsi="Garamond" w:cs="Times New Roman"/>
                <w:kern w:val="2"/>
              </w:rPr>
            </w:pPr>
          </w:p>
        </w:tc>
      </w:tr>
    </w:tbl>
    <w:p w:rsidR="000E1CA5" w:rsidRPr="00093CB2" w:rsidRDefault="000E1CA5" w:rsidP="000E1CA5">
      <w:pPr>
        <w:rPr>
          <w:rFonts w:ascii="Garamond" w:eastAsia="Times New Roman" w:hAnsi="Garamond" w:cs="Times New Roman"/>
          <w:vanish/>
          <w:kern w:val="2"/>
          <w:lang w:eastAsia="ar-SA"/>
        </w:rPr>
      </w:pPr>
    </w:p>
    <w:tbl>
      <w:tblPr>
        <w:tblpPr w:leftFromText="141" w:rightFromText="141" w:vertAnchor="text" w:horzAnchor="margin" w:tblpXSpec="right" w:tblpY="41"/>
        <w:tblOverlap w:val="never"/>
        <w:tblW w:w="31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396"/>
      </w:tblGrid>
      <w:tr w:rsidR="000E1CA5" w:rsidRPr="00093CB2" w:rsidTr="007C2DFF">
        <w:trPr>
          <w:trHeight w:val="527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1CA5" w:rsidRPr="00093CB2" w:rsidRDefault="000E1CA5" w:rsidP="007C2DFF">
            <w:pPr>
              <w:snapToGrid w:val="0"/>
              <w:jc w:val="center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  <w:r w:rsidRPr="00093CB2">
              <w:rPr>
                <w:rFonts w:ascii="Garamond" w:eastAsia="Times New Roman" w:hAnsi="Garamond" w:cs="Times New Roman"/>
                <w:b/>
                <w:bCs/>
                <w:kern w:val="2"/>
                <w:lang w:eastAsia="ar-SA"/>
              </w:rPr>
              <w:t>A+ B + C</w:t>
            </w:r>
            <w:r w:rsidRPr="00093CB2"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  <w:t xml:space="preserve">: Cena brutto oferty </w:t>
            </w:r>
            <w:r w:rsidRPr="00093CB2">
              <w:rPr>
                <w:rFonts w:ascii="Garamond" w:eastAsia="Times New Roman" w:hAnsi="Garamond" w:cs="Times New Roman"/>
                <w:kern w:val="2"/>
                <w:lang w:eastAsia="ar-SA"/>
              </w:rPr>
              <w:t>(w zł)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CA5" w:rsidRPr="00093CB2" w:rsidRDefault="000E1CA5" w:rsidP="007C2DFF">
            <w:pPr>
              <w:snapToGrid w:val="0"/>
              <w:rPr>
                <w:rFonts w:ascii="Garamond" w:eastAsia="Times New Roman" w:hAnsi="Garamond" w:cs="Times New Roman"/>
                <w:bCs/>
                <w:kern w:val="2"/>
                <w:lang w:eastAsia="ar-SA"/>
              </w:rPr>
            </w:pPr>
          </w:p>
        </w:tc>
      </w:tr>
    </w:tbl>
    <w:p w:rsidR="000E1CA5" w:rsidRDefault="000E1CA5" w:rsidP="000E1CA5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0E1CA5" w:rsidRPr="00D1052B" w:rsidRDefault="000E1CA5" w:rsidP="000E1CA5">
      <w:pPr>
        <w:spacing w:line="288" w:lineRule="auto"/>
        <w:rPr>
          <w:rFonts w:ascii="Calibri" w:hAnsi="Calibri" w:cs="Calibri"/>
          <w:sz w:val="20"/>
          <w:szCs w:val="20"/>
          <w:lang w:eastAsia="zh-CN"/>
        </w:rPr>
      </w:pPr>
    </w:p>
    <w:p w:rsidR="000E1CA5" w:rsidRPr="00D1052B" w:rsidRDefault="000E1CA5" w:rsidP="000E1CA5">
      <w:pPr>
        <w:spacing w:line="288" w:lineRule="auto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CCCC"/>
          <w:lang w:eastAsia="zh-CN"/>
        </w:rPr>
      </w:pPr>
    </w:p>
    <w:p w:rsidR="000E1CA5" w:rsidRDefault="000E1CA5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0E1CA5" w:rsidRDefault="000E1CA5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0E1CA5" w:rsidRDefault="000E1CA5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0E1CA5" w:rsidRDefault="000E1CA5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0E1CA5" w:rsidRDefault="000E1CA5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</w:p>
    <w:p w:rsidR="008B3A9C" w:rsidRPr="00814F28" w:rsidRDefault="008B3A9C" w:rsidP="008B3A9C">
      <w:pPr>
        <w:pStyle w:val="Standard"/>
        <w:spacing w:line="288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814F28">
        <w:rPr>
          <w:rFonts w:ascii="Century Gothic" w:hAnsi="Century Gothic" w:cs="Times New Roman"/>
          <w:b/>
          <w:bCs/>
          <w:sz w:val="18"/>
          <w:szCs w:val="18"/>
        </w:rPr>
        <w:lastRenderedPageBreak/>
        <w:t>Parametry techniczne i eksploatacyjne</w:t>
      </w:r>
    </w:p>
    <w:p w:rsidR="008B3A9C" w:rsidRPr="00814F28" w:rsidRDefault="008B3A9C" w:rsidP="008B3A9C">
      <w:pPr>
        <w:pStyle w:val="Standard"/>
        <w:spacing w:line="288" w:lineRule="auto"/>
        <w:rPr>
          <w:rFonts w:ascii="Century Gothic" w:hAnsi="Century Gothic" w:cs="Times New Roman"/>
          <w:sz w:val="18"/>
          <w:szCs w:val="1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417"/>
        <w:gridCol w:w="3686"/>
        <w:gridCol w:w="1843"/>
      </w:tblGrid>
      <w:tr w:rsidR="008B3A9C" w:rsidRPr="00814F28" w:rsidTr="004F6185">
        <w:tc>
          <w:tcPr>
            <w:tcW w:w="709" w:type="dxa"/>
            <w:vAlign w:val="center"/>
          </w:tcPr>
          <w:p w:rsidR="008B3A9C" w:rsidRPr="00814F28" w:rsidRDefault="008B3A9C" w:rsidP="00D61FF5">
            <w:pPr>
              <w:pStyle w:val="Zawartotabeli"/>
              <w:snapToGrid w:val="0"/>
              <w:spacing w:line="288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auto"/>
          </w:tcPr>
          <w:p w:rsidR="008B3A9C" w:rsidRPr="00814F28" w:rsidRDefault="008B3A9C" w:rsidP="004F6185">
            <w:pPr>
              <w:pStyle w:val="Zawartotabeli"/>
              <w:snapToGrid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A9C" w:rsidRPr="00814F28" w:rsidRDefault="008B3A9C" w:rsidP="00D61FF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wymagany/ wartość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3A9C" w:rsidRPr="00814F28" w:rsidRDefault="008B3A9C" w:rsidP="00D61FF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Parametr oferowany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3A9C" w:rsidRPr="00814F28" w:rsidRDefault="008B3A9C" w:rsidP="00D61FF5">
            <w:pPr>
              <w:pStyle w:val="Zawartotabeli"/>
              <w:snapToGrid w:val="0"/>
              <w:spacing w:line="288" w:lineRule="auto"/>
              <w:jc w:val="center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814F28">
              <w:rPr>
                <w:rFonts w:ascii="Century Gothic" w:hAnsi="Century Gothic"/>
                <w:b/>
                <w:sz w:val="18"/>
                <w:szCs w:val="18"/>
              </w:rPr>
              <w:t>OCENA PKT.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E56A2F" w:rsidRDefault="0023264A" w:rsidP="004F618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61223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Czasowy stymulator serca do stymulacji przezżylnej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3D40CF" w:rsidRDefault="004F6185" w:rsidP="004F6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Mini</w:t>
            </w:r>
            <w:r w:rsidR="00FA0181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mum d</w:t>
            </w:r>
            <w:r w:rsidR="0023264A" w:rsidRPr="0061223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wustopniowa sygnalizacja stanu baterii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23264A" w:rsidP="004F618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61223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Automatyczny test stymulatora i obwodu elektrody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4F618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23264A" w:rsidP="004F618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61223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Zabezpieczenie przed zewnętrzną defibrylacją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4F618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23264A" w:rsidP="004F618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61223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Stymulacja </w:t>
            </w:r>
            <w:r w:rsidR="00612233" w:rsidRPr="00612233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VVI z nastawami standardowymi po naciśnięciu jednego przycisku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 w:rsidR="00463B97"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Default="00463B97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3 pkt.;</w:t>
            </w:r>
          </w:p>
          <w:p w:rsidR="00463B97" w:rsidRPr="00814F28" w:rsidRDefault="00463B97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463B97" w:rsidP="004F618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463B9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Kontrola impedancji obwodu elektrody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4F618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23264A" w:rsidP="004F618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195EA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Możliwość zablokowania nastaw parametró</w:t>
            </w:r>
            <w:r w:rsidR="00195EA6" w:rsidRPr="00195EA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w przed przypadkowymi zmianami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4F618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23264A" w:rsidP="004F6185">
            <w:pPr>
              <w:spacing w:after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195EA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Funkcje </w:t>
            </w:r>
            <w:r w:rsidR="00195EA6" w:rsidRPr="00195EA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pomiarowe</w:t>
            </w:r>
            <w:r w:rsidR="00463B97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min.</w:t>
            </w:r>
            <w:r w:rsidR="00195EA6" w:rsidRPr="00195EA6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: napięcia impulsu, impedancj</w:t>
            </w:r>
            <w:r w:rsidR="004F618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i obwodu elektrody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Default="008B3A9C" w:rsidP="00D61FF5">
            <w:pPr>
              <w:jc w:val="center"/>
            </w:pPr>
            <w:r w:rsidRPr="007F4663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B97" w:rsidRPr="00A53AC8" w:rsidRDefault="0023264A" w:rsidP="004F6185">
            <w:pPr>
              <w:spacing w:after="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95EA6">
              <w:rPr>
                <w:rFonts w:ascii="Century Gothic" w:hAnsi="Century Gothic"/>
                <w:sz w:val="18"/>
                <w:szCs w:val="18"/>
              </w:rPr>
              <w:t xml:space="preserve">Funkcje </w:t>
            </w:r>
            <w:r w:rsidR="00463B97">
              <w:rPr>
                <w:rFonts w:ascii="Century Gothic" w:hAnsi="Century Gothic"/>
                <w:sz w:val="18"/>
                <w:szCs w:val="18"/>
              </w:rPr>
              <w:t>stymulacyjne min.:</w:t>
            </w:r>
            <w:r w:rsidR="00195EA6" w:rsidRPr="00195EA6">
              <w:rPr>
                <w:rFonts w:ascii="Century Gothic" w:hAnsi="Century Gothic"/>
                <w:sz w:val="18"/>
                <w:szCs w:val="18"/>
              </w:rPr>
              <w:t xml:space="preserve"> VVI, V00, AAI, A00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A53AC8" w:rsidRDefault="00463B97" w:rsidP="004F61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Częstość podstawowa min. 35 - 180 </w:t>
            </w:r>
            <w:r w:rsidR="0023264A" w:rsidRPr="00195EA6">
              <w:rPr>
                <w:rFonts w:ascii="Century Gothic" w:hAnsi="Century Gothic"/>
                <w:sz w:val="18"/>
                <w:szCs w:val="18"/>
              </w:rPr>
              <w:t>/min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185" w:rsidRDefault="004F6185" w:rsidP="004F618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Zakres wymagany - 0 pkt;</w:t>
            </w:r>
          </w:p>
          <w:p w:rsidR="008B3A9C" w:rsidRPr="00814F28" w:rsidRDefault="004F6185" w:rsidP="004F618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Zakres większy niż wymagany – 3 pkt.</w:t>
            </w:r>
          </w:p>
        </w:tc>
      </w:tr>
      <w:tr w:rsidR="00463B97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63B97" w:rsidRPr="00FA0181" w:rsidRDefault="00463B97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B97" w:rsidRPr="00A53AC8" w:rsidRDefault="00463B97" w:rsidP="004F61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95EA6">
              <w:rPr>
                <w:rFonts w:ascii="Century Gothic" w:hAnsi="Century Gothic"/>
                <w:sz w:val="18"/>
                <w:szCs w:val="18"/>
              </w:rPr>
              <w:t>Cz</w:t>
            </w:r>
            <w:r>
              <w:rPr>
                <w:rFonts w:ascii="Century Gothic" w:hAnsi="Century Gothic"/>
                <w:sz w:val="18"/>
                <w:szCs w:val="18"/>
              </w:rPr>
              <w:t xml:space="preserve">ęstość stymulacji szybkiej min. 120 - 800 </w:t>
            </w:r>
            <w:r w:rsidRPr="00195EA6">
              <w:rPr>
                <w:rFonts w:ascii="Century Gothic" w:hAnsi="Century Gothic"/>
                <w:sz w:val="18"/>
                <w:szCs w:val="18"/>
              </w:rPr>
              <w:t>/min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B97" w:rsidRPr="00814F28" w:rsidRDefault="00463B97" w:rsidP="005A565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B97" w:rsidRPr="00814F28" w:rsidRDefault="00463B97" w:rsidP="005A565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B97" w:rsidRDefault="00463B97" w:rsidP="005A565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3 pkt.;</w:t>
            </w:r>
          </w:p>
          <w:p w:rsidR="00463B97" w:rsidRPr="00814F28" w:rsidRDefault="00463B97" w:rsidP="005A565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A53AC8" w:rsidRDefault="0023264A" w:rsidP="004F61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95EA6">
              <w:rPr>
                <w:rFonts w:ascii="Century Gothic" w:hAnsi="Century Gothic"/>
                <w:sz w:val="18"/>
                <w:szCs w:val="18"/>
              </w:rPr>
              <w:t>Szerokość impulsu</w:t>
            </w:r>
            <w:r w:rsidR="004F6185">
              <w:rPr>
                <w:rFonts w:ascii="Century Gothic" w:hAnsi="Century Gothic"/>
                <w:sz w:val="18"/>
                <w:szCs w:val="18"/>
              </w:rPr>
              <w:t xml:space="preserve"> do min. 1,0</w:t>
            </w:r>
            <w:r w:rsidRPr="00195EA6">
              <w:rPr>
                <w:rFonts w:ascii="Century Gothic" w:hAnsi="Century Gothic"/>
                <w:sz w:val="18"/>
                <w:szCs w:val="18"/>
              </w:rPr>
              <w:t xml:space="preserve"> m</w:t>
            </w:r>
            <w:r w:rsidR="00195EA6" w:rsidRPr="00195EA6"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A53AC8" w:rsidRDefault="0023264A" w:rsidP="004F61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95EA6">
              <w:rPr>
                <w:rFonts w:ascii="Century Gothic" w:hAnsi="Century Gothic"/>
                <w:sz w:val="18"/>
                <w:szCs w:val="18"/>
              </w:rPr>
              <w:t>Kształt impulsu prostokątny z kompensacją ładunku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4F618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A53AC8" w:rsidRDefault="004F6185" w:rsidP="004F61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Czas refrakcji  min. </w:t>
            </w:r>
            <w:r w:rsidR="0023264A" w:rsidRPr="00195EA6">
              <w:rPr>
                <w:rFonts w:ascii="Century Gothic" w:hAnsi="Century Gothic"/>
                <w:sz w:val="18"/>
                <w:szCs w:val="18"/>
              </w:rPr>
              <w:t xml:space="preserve">220 </w:t>
            </w:r>
            <w:r>
              <w:rPr>
                <w:rFonts w:ascii="Century Gothic" w:hAnsi="Century Gothic"/>
                <w:sz w:val="18"/>
                <w:szCs w:val="18"/>
              </w:rPr>
              <w:t>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A53AC8" w:rsidRDefault="004F6185" w:rsidP="004F61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Czułość wejściowa min. 1 - 20 mV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185" w:rsidRDefault="004F6185" w:rsidP="004F618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Zakres wymagany - 0 pkt;</w:t>
            </w:r>
          </w:p>
          <w:p w:rsidR="008B3A9C" w:rsidRPr="00814F28" w:rsidRDefault="004F6185" w:rsidP="004F618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Zakres większy niż wymagany – 2 pkt.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A9C" w:rsidRPr="00FA0181" w:rsidRDefault="008B3A9C" w:rsidP="00FA0181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A53AC8" w:rsidRDefault="0023264A" w:rsidP="004F61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95EA6">
              <w:rPr>
                <w:rFonts w:ascii="Century Gothic" w:hAnsi="Century Gothic"/>
                <w:sz w:val="18"/>
                <w:szCs w:val="18"/>
              </w:rPr>
              <w:t xml:space="preserve">Pomiar </w:t>
            </w:r>
            <w:r w:rsidR="004F6185">
              <w:rPr>
                <w:rFonts w:ascii="Century Gothic" w:hAnsi="Century Gothic"/>
                <w:sz w:val="18"/>
                <w:szCs w:val="18"/>
              </w:rPr>
              <w:t>amplitudy napięcia impulsu min. 0,3 -</w:t>
            </w:r>
            <w:r w:rsidR="00195EA6" w:rsidRPr="00195EA6">
              <w:rPr>
                <w:rFonts w:ascii="Century Gothic" w:hAnsi="Century Gothic"/>
                <w:sz w:val="18"/>
                <w:szCs w:val="18"/>
              </w:rPr>
              <w:t xml:space="preserve"> 12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4F6185" w:rsidRPr="00814F28" w:rsidTr="005A5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6185" w:rsidRPr="00FA0181" w:rsidRDefault="004F6185" w:rsidP="004F6185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185" w:rsidRPr="00A53AC8" w:rsidRDefault="004F6185" w:rsidP="005A565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Czas pracy z baterii min.</w:t>
            </w:r>
            <w:r w:rsidRPr="00195EA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240 godzin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185" w:rsidRPr="00814F28" w:rsidRDefault="004F6185" w:rsidP="005A565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85" w:rsidRPr="00814F28" w:rsidRDefault="004F6185" w:rsidP="005A565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185" w:rsidRDefault="004F6185" w:rsidP="005A565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240 – 300 h – 0 pkt.;</w:t>
            </w:r>
          </w:p>
          <w:p w:rsidR="004F6185" w:rsidRPr="00814F28" w:rsidRDefault="004F6185" w:rsidP="005A565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&gt;300 h – 5 pkt.</w:t>
            </w:r>
          </w:p>
        </w:tc>
      </w:tr>
      <w:tr w:rsidR="004F6185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F6185" w:rsidRPr="00FA0181" w:rsidRDefault="004F6185" w:rsidP="004F6185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185" w:rsidRPr="00A53AC8" w:rsidRDefault="004F6185" w:rsidP="004F61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F6185">
              <w:rPr>
                <w:rFonts w:ascii="Century Gothic" w:hAnsi="Century Gothic"/>
                <w:sz w:val="18"/>
                <w:szCs w:val="18"/>
              </w:rPr>
              <w:t>Możliwość wymiany baterii bez odłączania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185" w:rsidRPr="00814F28" w:rsidRDefault="004F6185" w:rsidP="005A565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/NIE</w:t>
            </w:r>
            <w:r w:rsidRPr="00814F28">
              <w:rPr>
                <w:rFonts w:ascii="Century Gothic" w:hAnsi="Century Gothic" w:cs="Times New Roman"/>
                <w:sz w:val="18"/>
                <w:szCs w:val="18"/>
              </w:rPr>
              <w:t>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85" w:rsidRPr="00814F28" w:rsidRDefault="004F6185" w:rsidP="005A5651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185" w:rsidRDefault="004F6185" w:rsidP="005A565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TAK – 5 pkt.;</w:t>
            </w:r>
          </w:p>
          <w:p w:rsidR="004F6185" w:rsidRPr="00814F28" w:rsidRDefault="004F6185" w:rsidP="005A5651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NIE – 0 pkt.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A9C" w:rsidRPr="00FA0181" w:rsidRDefault="008B3A9C" w:rsidP="004F6185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A53AC8" w:rsidRDefault="0023264A" w:rsidP="004F61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95EA6">
              <w:rPr>
                <w:rFonts w:ascii="Century Gothic" w:hAnsi="Century Gothic"/>
                <w:sz w:val="18"/>
                <w:szCs w:val="18"/>
              </w:rPr>
              <w:t>Masa urz</w:t>
            </w:r>
            <w:r w:rsidR="00463B97">
              <w:rPr>
                <w:rFonts w:ascii="Century Gothic" w:hAnsi="Century Gothic"/>
                <w:sz w:val="18"/>
                <w:szCs w:val="18"/>
              </w:rPr>
              <w:t>ądzenia łącznie z baterią max</w:t>
            </w:r>
            <w:r w:rsidR="004F6185">
              <w:rPr>
                <w:rFonts w:ascii="Century Gothic" w:hAnsi="Century Gothic"/>
                <w:sz w:val="18"/>
                <w:szCs w:val="18"/>
              </w:rPr>
              <w:t>. 40</w:t>
            </w:r>
            <w:r w:rsidRPr="00195EA6">
              <w:rPr>
                <w:rFonts w:ascii="Century Gothic" w:hAnsi="Century Gothic"/>
                <w:sz w:val="18"/>
                <w:szCs w:val="18"/>
              </w:rPr>
              <w:t>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8B3A9C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B3A9C" w:rsidRPr="00FA0181" w:rsidRDefault="008B3A9C" w:rsidP="004F6185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A53AC8" w:rsidRDefault="0023264A" w:rsidP="004F61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95EA6">
              <w:rPr>
                <w:rFonts w:ascii="Century Gothic" w:hAnsi="Century Gothic"/>
                <w:sz w:val="18"/>
                <w:szCs w:val="18"/>
              </w:rPr>
              <w:t>Elektroda endokawitarna do czasowej stymulacji serca – 4 szt</w:t>
            </w:r>
            <w:r w:rsidR="004F6185">
              <w:rPr>
                <w:rFonts w:ascii="Century Gothic" w:hAnsi="Century Gothic"/>
                <w:sz w:val="18"/>
                <w:szCs w:val="18"/>
              </w:rPr>
              <w:t>. na każde urządzenie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C" w:rsidRPr="00814F28" w:rsidRDefault="008B3A9C" w:rsidP="00D61FF5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A9C" w:rsidRPr="00814F28" w:rsidRDefault="008B3A9C" w:rsidP="00D61FF5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264A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64A" w:rsidRPr="00FA0181" w:rsidRDefault="0023264A" w:rsidP="004F6185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64A" w:rsidRPr="00A53AC8" w:rsidRDefault="0023264A" w:rsidP="004F61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95EA6">
              <w:rPr>
                <w:rFonts w:ascii="Century Gothic" w:hAnsi="Century Gothic"/>
                <w:sz w:val="18"/>
                <w:szCs w:val="18"/>
              </w:rPr>
              <w:t>Kaniula z igłą do wkłucia – 4 szt</w:t>
            </w:r>
            <w:r w:rsidR="004F6185">
              <w:rPr>
                <w:rFonts w:ascii="Century Gothic" w:hAnsi="Century Gothic"/>
                <w:sz w:val="18"/>
                <w:szCs w:val="18"/>
              </w:rPr>
              <w:t>. na każde urządzenie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64A" w:rsidRPr="00814F28" w:rsidRDefault="0023264A" w:rsidP="0023264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A" w:rsidRPr="00814F28" w:rsidRDefault="0023264A" w:rsidP="0023264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64A" w:rsidRPr="00814F28" w:rsidRDefault="0023264A" w:rsidP="0023264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  <w:tr w:rsidR="0023264A" w:rsidRPr="00814F28" w:rsidTr="004F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3264A" w:rsidRPr="00FA0181" w:rsidRDefault="0023264A" w:rsidP="004F6185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64A" w:rsidRPr="00A53AC8" w:rsidRDefault="0023264A" w:rsidP="004F618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95EA6">
              <w:rPr>
                <w:rFonts w:ascii="Century Gothic" w:hAnsi="Century Gothic"/>
                <w:sz w:val="18"/>
                <w:szCs w:val="18"/>
              </w:rPr>
              <w:t>Introduktor – 4 s</w:t>
            </w:r>
            <w:r w:rsidR="004F6185">
              <w:rPr>
                <w:rFonts w:ascii="Century Gothic" w:hAnsi="Century Gothic"/>
                <w:sz w:val="18"/>
                <w:szCs w:val="18"/>
              </w:rPr>
              <w:t>zt. na każde urządzenie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64A" w:rsidRPr="00814F28" w:rsidRDefault="0023264A" w:rsidP="0023264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64A" w:rsidRPr="00814F28" w:rsidRDefault="0023264A" w:rsidP="0023264A">
            <w:pPr>
              <w:pStyle w:val="TableContents"/>
              <w:snapToGrid w:val="0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64A" w:rsidRPr="00814F28" w:rsidRDefault="0023264A" w:rsidP="0023264A">
            <w:pPr>
              <w:spacing w:after="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- - -</w:t>
            </w:r>
          </w:p>
        </w:tc>
      </w:tr>
    </w:tbl>
    <w:p w:rsidR="005C481B" w:rsidRDefault="005C481B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C860A4" w:rsidRDefault="00C860A4">
      <w:pPr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>
        <w:rPr>
          <w:rFonts w:ascii="Century Gothic" w:hAnsi="Century Gothic" w:cs="Times New Roman"/>
          <w:b/>
          <w:color w:val="000000" w:themeColor="text1"/>
          <w:sz w:val="18"/>
          <w:szCs w:val="18"/>
        </w:rPr>
        <w:br w:type="page"/>
      </w:r>
    </w:p>
    <w:p w:rsidR="006F2274" w:rsidRDefault="006F2274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p w:rsidR="004B5E68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  <w:r w:rsidRPr="00814F28">
        <w:rPr>
          <w:rFonts w:ascii="Century Gothic" w:hAnsi="Century Gothic" w:cs="Times New Roman"/>
          <w:b/>
          <w:color w:val="000000" w:themeColor="text1"/>
          <w:sz w:val="18"/>
          <w:szCs w:val="18"/>
        </w:rPr>
        <w:t>Warunki gwarancji, serwisu i szkolenia</w:t>
      </w:r>
    </w:p>
    <w:p w:rsidR="00912D05" w:rsidRPr="00814F28" w:rsidRDefault="00912D05" w:rsidP="004B5E68">
      <w:pPr>
        <w:spacing w:after="0" w:line="288" w:lineRule="auto"/>
        <w:jc w:val="both"/>
        <w:rPr>
          <w:rFonts w:ascii="Century Gothic" w:hAnsi="Century Gothic" w:cs="Times New Roman"/>
          <w:b/>
          <w:color w:val="000000" w:themeColor="text1"/>
          <w:sz w:val="18"/>
          <w:szCs w:val="18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4818"/>
        <w:gridCol w:w="2410"/>
      </w:tblGrid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8E0D25">
            <w:pPr>
              <w:pStyle w:val="Nagwek3"/>
              <w:widowControl/>
              <w:numPr>
                <w:ilvl w:val="2"/>
                <w:numId w:val="3"/>
              </w:numPr>
              <w:shd w:val="clear" w:color="auto" w:fill="auto"/>
              <w:snapToGrid w:val="0"/>
              <w:spacing w:line="276" w:lineRule="auto"/>
              <w:ind w:left="0" w:right="0" w:firstLine="0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WYMAGANY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Parametr oferowany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SPOSÓB OCENY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GWARANCJE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Okres pełnej, bez wyłączeń gwarancji dla wszystkich zaoferowanych elementów wraz z urządzeniami peryferyjnymi (jeśli dotyczy)[liczba miesięcy]</w:t>
            </w: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</w:p>
          <w:p w:rsidR="004B5E68" w:rsidRPr="00814F28" w:rsidRDefault="004B5E68" w:rsidP="004C41D0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i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iCs/>
                <w:color w:val="000000" w:themeColor="text1"/>
                <w:sz w:val="18"/>
                <w:szCs w:val="18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Zamawiający zastrzega, że górną grani</w:t>
            </w:r>
            <w:r w:rsidR="00E57986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cą punktacji gwarancji będzie 5</w:t>
            </w: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 lat.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806F74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=</w:t>
            </w:r>
            <w:r w:rsidR="00EA2262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&gt;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 w:rsidP="004C41D0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Najdłuższy okres – 30 pkt.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B5E68" w:rsidP="004C41D0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Inne – proporcjonalnie mniej względem najdłuższego okresu</w:t>
            </w:r>
            <w:r w:rsidR="00B9134E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117DDC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Cs/>
                <w:sz w:val="18"/>
                <w:szCs w:val="18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WARUNKI SERWISU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68" w:rsidRPr="00814F28" w:rsidRDefault="004B5E6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4B5E68" w:rsidRPr="00814F28" w:rsidTr="008A7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B5E6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Zdalna diagnostyka przez chronione łącze z możliwością rejestracji i odczytu online rejestrów błędów, oraz monitorowaniem systemu(uwaga – 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całość ewentualnych prac i wyposażenia sprzętowego, które będzie służyło tej funkcjonalności po stronie wykonawcy)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P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odać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8" w:rsidRPr="00814F28" w:rsidRDefault="004B5E68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8" w:rsidRPr="00814F28" w:rsidRDefault="004C41D0" w:rsidP="00D651E2">
            <w:pPr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3 pkt.</w:t>
            </w: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;</w:t>
            </w:r>
          </w:p>
          <w:p w:rsidR="004B5E68" w:rsidRPr="00814F28" w:rsidRDefault="004C41D0" w:rsidP="00D651E2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NIE</w:t>
            </w:r>
            <w:r w:rsidR="004B5E68"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 – 0 pkt.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 cenie oferty -  przeglądy okresowe w okresie gwarancji (w częstotliwości i w zakresie zgodnym z wymogami producenta).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814F28">
              <w:rPr>
                <w:rFonts w:ascii="Century Gothic" w:hAnsi="Century Gothic"/>
                <w:sz w:val="18"/>
                <w:szCs w:val="18"/>
              </w:rPr>
              <w:t>48</w:t>
            </w:r>
            <w:r w:rsidRPr="00814F2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Wymiana każdego podzespołu na nowy po pierwszej 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Zakończenie działań serwisowych – do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5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 xml:space="preserve">dni roboczych od dnia zgłoszenia awarii, a w przypadku konieczności importu części zamiennych, nie dłuższym niż </w:t>
            </w:r>
            <w:r w:rsidRPr="00814F28">
              <w:rPr>
                <w:rFonts w:ascii="Century Gothic" w:eastAsia="Calibri" w:hAnsi="Century Gothic" w:cs="Times New Roman"/>
                <w:sz w:val="18"/>
                <w:szCs w:val="18"/>
              </w:rPr>
              <w:t>10</w:t>
            </w:r>
            <w:r w:rsidRPr="00814F28">
              <w:rPr>
                <w:rFonts w:ascii="Century Gothic" w:eastAsia="Calibri" w:hAnsi="Century Gothic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814F28">
              <w:rPr>
                <w:rFonts w:ascii="Century Gothic" w:eastAsia="Calibri" w:hAnsi="Century Gothic" w:cs="Times New Roman"/>
                <w:color w:val="000000"/>
                <w:sz w:val="18"/>
                <w:szCs w:val="18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SZKOLENIA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 medycznego z zakresu obsługi urządzenia (min. 10 osób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technicznego (min.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sz w:val="18"/>
                <w:szCs w:val="18"/>
              </w:rPr>
              <w:t>Szkolenia dla personelu informatycznego umożliwiania zdalnej diagnostyki, wymagań konferencyjnych, wpięcia urządzenia w system gromadzenia dokumentacji medycznej szpitala, diagnostyki i konfiguracji (min. 2 osoby)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Liczba i okres szkoleń: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 xml:space="preserve">pierwsze szkolenie - tuż po instalacji systemu, w wymiarze do 2 dni roboczych </w:t>
            </w:r>
          </w:p>
          <w:p w:rsidR="00B9134E" w:rsidRPr="00814F28" w:rsidRDefault="00B9134E" w:rsidP="008E0D25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dodatkowe, w razie potrzeby, w innym terminie ustalonym z kierownikiem pracowni,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b/>
                <w:bCs/>
                <w:color w:val="000000" w:themeColor="text1"/>
                <w:sz w:val="18"/>
                <w:szCs w:val="18"/>
              </w:rPr>
              <w:t>DOKUMENTACJA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  <w:tr w:rsidR="00B9134E" w:rsidRPr="00814F28" w:rsidTr="003362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8E0D2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:rsidR="00B9134E" w:rsidRPr="00814F28" w:rsidRDefault="00B9134E" w:rsidP="00B9134E">
            <w:pPr>
              <w:widowControl w:val="0"/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i/>
                <w:color w:val="000000" w:themeColor="text1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4E" w:rsidRPr="00814F28" w:rsidRDefault="00B9134E" w:rsidP="00B9134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E" w:rsidRPr="00814F28" w:rsidRDefault="00B9134E" w:rsidP="00B9134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sz w:val="18"/>
                <w:szCs w:val="18"/>
                <w:lang w:eastAsia="ar-SA"/>
              </w:rPr>
            </w:pPr>
            <w:r w:rsidRPr="00814F28">
              <w:rPr>
                <w:rFonts w:ascii="Century Gothic" w:hAnsi="Century Gothic" w:cs="Times New Roman"/>
                <w:color w:val="000000" w:themeColor="text1"/>
                <w:sz w:val="18"/>
                <w:szCs w:val="18"/>
              </w:rPr>
              <w:t>- - -</w:t>
            </w:r>
          </w:p>
        </w:tc>
      </w:tr>
    </w:tbl>
    <w:p w:rsidR="004B5E68" w:rsidRPr="00814F28" w:rsidRDefault="004B5E68" w:rsidP="004B5E68">
      <w:pPr>
        <w:spacing w:after="0" w:line="288" w:lineRule="auto"/>
        <w:rPr>
          <w:rFonts w:ascii="Century Gothic" w:eastAsia="Calibri" w:hAnsi="Century Gothic" w:cs="Times New Roman"/>
          <w:b/>
          <w:color w:val="000000" w:themeColor="text1"/>
          <w:sz w:val="18"/>
          <w:szCs w:val="18"/>
          <w:lang w:eastAsia="ar-SA"/>
        </w:rPr>
      </w:pPr>
    </w:p>
    <w:p w:rsidR="00D73EB9" w:rsidRPr="00814F28" w:rsidRDefault="00D73EB9" w:rsidP="004B5E68">
      <w:pPr>
        <w:spacing w:after="0" w:line="288" w:lineRule="auto"/>
        <w:jc w:val="both"/>
        <w:rPr>
          <w:rFonts w:ascii="Century Gothic" w:hAnsi="Century Gothic" w:cs="Times New Roman"/>
          <w:b/>
          <w:sz w:val="18"/>
          <w:szCs w:val="18"/>
        </w:rPr>
      </w:pPr>
    </w:p>
    <w:sectPr w:rsidR="00D73EB9" w:rsidRPr="00814F28" w:rsidSect="003D323B">
      <w:headerReference w:type="default" r:id="rId8"/>
      <w:footerReference w:type="default" r:id="rId9"/>
      <w:pgSz w:w="16838" w:h="11906" w:orient="landscape"/>
      <w:pgMar w:top="851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5CE" w:rsidRDefault="00B755CE" w:rsidP="002B10C5">
      <w:pPr>
        <w:spacing w:after="0" w:line="240" w:lineRule="auto"/>
      </w:pPr>
      <w:r>
        <w:separator/>
      </w:r>
    </w:p>
  </w:endnote>
  <w:endnote w:type="continuationSeparator" w:id="0">
    <w:p w:rsidR="00B755CE" w:rsidRDefault="00B755CE" w:rsidP="002B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96047"/>
      <w:docPartObj>
        <w:docPartGallery w:val="Page Numbers (Bottom of Page)"/>
        <w:docPartUnique/>
      </w:docPartObj>
    </w:sdtPr>
    <w:sdtEndPr/>
    <w:sdtContent>
      <w:p w:rsidR="000E1CA5" w:rsidRDefault="000E1CA5" w:rsidP="000E1CA5">
        <w:pPr>
          <w:pStyle w:val="Stopka"/>
          <w:jc w:val="right"/>
        </w:pPr>
        <w:r w:rsidRPr="00260E5E">
          <w:t>podpis i pieczęć osoby (osób) upoważnionej do reprezentowania wykonawcy</w:t>
        </w:r>
      </w:p>
      <w:p w:rsidR="00BF39F3" w:rsidRDefault="00BF3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CE3">
          <w:rPr>
            <w:noProof/>
          </w:rPr>
          <w:t>1</w:t>
        </w:r>
        <w:r>
          <w:fldChar w:fldCharType="end"/>
        </w:r>
      </w:p>
    </w:sdtContent>
  </w:sdt>
  <w:p w:rsidR="00BF39F3" w:rsidRDefault="00BF3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5CE" w:rsidRDefault="00B755CE" w:rsidP="002B10C5">
      <w:pPr>
        <w:spacing w:after="0" w:line="240" w:lineRule="auto"/>
      </w:pPr>
      <w:r>
        <w:separator/>
      </w:r>
    </w:p>
  </w:footnote>
  <w:footnote w:type="continuationSeparator" w:id="0">
    <w:p w:rsidR="00B755CE" w:rsidRDefault="00B755CE" w:rsidP="002B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F3" w:rsidRDefault="00BF39F3" w:rsidP="008A4119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7E2210F" wp14:editId="691B27F8">
          <wp:extent cx="7578090" cy="865505"/>
          <wp:effectExtent l="0" t="0" r="381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1CA5" w:rsidRDefault="000E1CA5" w:rsidP="000E1CA5">
    <w:pPr>
      <w:pStyle w:val="Tekstpodstawowy"/>
      <w:spacing w:after="0"/>
      <w:rPr>
        <w:sz w:val="22"/>
        <w:szCs w:val="22"/>
      </w:rPr>
    </w:pPr>
    <w:r w:rsidRPr="00DF68A1">
      <w:rPr>
        <w:sz w:val="22"/>
        <w:szCs w:val="22"/>
      </w:rPr>
      <w:t>NSSU.DFP.271.21.2019.BM</w:t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</w:r>
    <w:r w:rsidRPr="00DF68A1">
      <w:rPr>
        <w:sz w:val="22"/>
        <w:szCs w:val="22"/>
      </w:rPr>
      <w:tab/>
      <w:t>Załącznik nr 1a do Specyfikacji</w:t>
    </w:r>
  </w:p>
  <w:p w:rsidR="000E1CA5" w:rsidRPr="000E1CA5" w:rsidRDefault="000E1CA5" w:rsidP="000E1CA5">
    <w:pPr>
      <w:pStyle w:val="Tekstpodstawowy"/>
      <w:spacing w:after="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Załącznik nr ……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CC2D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2E2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37671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585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A6A9C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34E"/>
    <w:multiLevelType w:val="hybridMultilevel"/>
    <w:tmpl w:val="C22E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24"/>
    <w:multiLevelType w:val="hybridMultilevel"/>
    <w:tmpl w:val="EEA24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1258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0106F"/>
    <w:multiLevelType w:val="hybridMultilevel"/>
    <w:tmpl w:val="827E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1916"/>
    <w:multiLevelType w:val="hybridMultilevel"/>
    <w:tmpl w:val="1C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3EF462D7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ACD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40B1"/>
    <w:multiLevelType w:val="hybridMultilevel"/>
    <w:tmpl w:val="30B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ECF"/>
    <w:multiLevelType w:val="hybridMultilevel"/>
    <w:tmpl w:val="1D6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D0D1E"/>
    <w:multiLevelType w:val="hybridMultilevel"/>
    <w:tmpl w:val="258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B30D4"/>
    <w:multiLevelType w:val="hybridMultilevel"/>
    <w:tmpl w:val="5292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BAD"/>
    <w:multiLevelType w:val="hybridMultilevel"/>
    <w:tmpl w:val="481E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53FF"/>
    <w:multiLevelType w:val="hybridMultilevel"/>
    <w:tmpl w:val="2A7C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649D"/>
    <w:multiLevelType w:val="hybridMultilevel"/>
    <w:tmpl w:val="13D2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1351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26DA1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0ED3"/>
    <w:multiLevelType w:val="hybridMultilevel"/>
    <w:tmpl w:val="161A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8712E"/>
    <w:multiLevelType w:val="hybridMultilevel"/>
    <w:tmpl w:val="400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856"/>
    <w:multiLevelType w:val="hybridMultilevel"/>
    <w:tmpl w:val="FDFA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4EB4"/>
    <w:multiLevelType w:val="hybridMultilevel"/>
    <w:tmpl w:val="B79E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0CF"/>
    <w:multiLevelType w:val="hybridMultilevel"/>
    <w:tmpl w:val="7982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25"/>
  </w:num>
  <w:num w:numId="15">
    <w:abstractNumId w:val="6"/>
  </w:num>
  <w:num w:numId="16">
    <w:abstractNumId w:val="27"/>
  </w:num>
  <w:num w:numId="17">
    <w:abstractNumId w:val="24"/>
  </w:num>
  <w:num w:numId="18">
    <w:abstractNumId w:val="26"/>
  </w:num>
  <w:num w:numId="19">
    <w:abstractNumId w:val="28"/>
  </w:num>
  <w:num w:numId="20">
    <w:abstractNumId w:val="10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31"/>
  </w:num>
  <w:num w:numId="26">
    <w:abstractNumId w:val="23"/>
  </w:num>
  <w:num w:numId="27">
    <w:abstractNumId w:val="18"/>
  </w:num>
  <w:num w:numId="28">
    <w:abstractNumId w:val="30"/>
  </w:num>
  <w:num w:numId="29">
    <w:abstractNumId w:val="9"/>
  </w:num>
  <w:num w:numId="30">
    <w:abstractNumId w:val="16"/>
  </w:num>
  <w:num w:numId="31">
    <w:abstractNumId w:val="7"/>
  </w:num>
  <w:num w:numId="32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A6"/>
    <w:rsid w:val="00001039"/>
    <w:rsid w:val="00010BD5"/>
    <w:rsid w:val="000114D0"/>
    <w:rsid w:val="0001385B"/>
    <w:rsid w:val="00015665"/>
    <w:rsid w:val="000200CD"/>
    <w:rsid w:val="000457B9"/>
    <w:rsid w:val="00062621"/>
    <w:rsid w:val="00080F01"/>
    <w:rsid w:val="00082567"/>
    <w:rsid w:val="00082C43"/>
    <w:rsid w:val="00086BAD"/>
    <w:rsid w:val="000872C6"/>
    <w:rsid w:val="00091E49"/>
    <w:rsid w:val="000946A4"/>
    <w:rsid w:val="000A01C5"/>
    <w:rsid w:val="000A42E2"/>
    <w:rsid w:val="000A70CE"/>
    <w:rsid w:val="000C0D71"/>
    <w:rsid w:val="000C3744"/>
    <w:rsid w:val="000C7367"/>
    <w:rsid w:val="000E1CA5"/>
    <w:rsid w:val="000E21CF"/>
    <w:rsid w:val="000E40BB"/>
    <w:rsid w:val="000F6B82"/>
    <w:rsid w:val="000F7299"/>
    <w:rsid w:val="00100A4E"/>
    <w:rsid w:val="00106FA1"/>
    <w:rsid w:val="00107558"/>
    <w:rsid w:val="0011348D"/>
    <w:rsid w:val="001157C8"/>
    <w:rsid w:val="00117DDC"/>
    <w:rsid w:val="00140F74"/>
    <w:rsid w:val="00143ACB"/>
    <w:rsid w:val="00145EEE"/>
    <w:rsid w:val="00153000"/>
    <w:rsid w:val="00154DA6"/>
    <w:rsid w:val="00194437"/>
    <w:rsid w:val="00195D24"/>
    <w:rsid w:val="00195EA6"/>
    <w:rsid w:val="001A469F"/>
    <w:rsid w:val="001A474E"/>
    <w:rsid w:val="001A4B4F"/>
    <w:rsid w:val="001C59FA"/>
    <w:rsid w:val="001C5EFE"/>
    <w:rsid w:val="001C690C"/>
    <w:rsid w:val="001C6CE3"/>
    <w:rsid w:val="001D2D8A"/>
    <w:rsid w:val="001F7891"/>
    <w:rsid w:val="00205A1F"/>
    <w:rsid w:val="00226290"/>
    <w:rsid w:val="00226C7E"/>
    <w:rsid w:val="0023264A"/>
    <w:rsid w:val="00232F7A"/>
    <w:rsid w:val="00234335"/>
    <w:rsid w:val="00236080"/>
    <w:rsid w:val="00240E1B"/>
    <w:rsid w:val="0024226A"/>
    <w:rsid w:val="00243375"/>
    <w:rsid w:val="0024407D"/>
    <w:rsid w:val="00262B41"/>
    <w:rsid w:val="00277FF5"/>
    <w:rsid w:val="00283E56"/>
    <w:rsid w:val="00291459"/>
    <w:rsid w:val="00291615"/>
    <w:rsid w:val="00293BE5"/>
    <w:rsid w:val="002A21F7"/>
    <w:rsid w:val="002B10C5"/>
    <w:rsid w:val="002B1FF4"/>
    <w:rsid w:val="002B4F02"/>
    <w:rsid w:val="002B5AC3"/>
    <w:rsid w:val="002B6545"/>
    <w:rsid w:val="002B7941"/>
    <w:rsid w:val="002B7EF9"/>
    <w:rsid w:val="002D52F1"/>
    <w:rsid w:val="002E2736"/>
    <w:rsid w:val="002E64D4"/>
    <w:rsid w:val="002E7641"/>
    <w:rsid w:val="00310AEA"/>
    <w:rsid w:val="00316360"/>
    <w:rsid w:val="0031723C"/>
    <w:rsid w:val="00324195"/>
    <w:rsid w:val="003362B5"/>
    <w:rsid w:val="003453BD"/>
    <w:rsid w:val="00346E51"/>
    <w:rsid w:val="0035006A"/>
    <w:rsid w:val="0035017C"/>
    <w:rsid w:val="003502EB"/>
    <w:rsid w:val="00354E76"/>
    <w:rsid w:val="003622F4"/>
    <w:rsid w:val="0036479F"/>
    <w:rsid w:val="003703E8"/>
    <w:rsid w:val="003816D4"/>
    <w:rsid w:val="003861F4"/>
    <w:rsid w:val="00386BDE"/>
    <w:rsid w:val="00392803"/>
    <w:rsid w:val="003A6FDD"/>
    <w:rsid w:val="003B1E21"/>
    <w:rsid w:val="003B5076"/>
    <w:rsid w:val="003C2FCA"/>
    <w:rsid w:val="003C5D7B"/>
    <w:rsid w:val="003D323B"/>
    <w:rsid w:val="003D40CF"/>
    <w:rsid w:val="003E0DC7"/>
    <w:rsid w:val="0040239A"/>
    <w:rsid w:val="004106A1"/>
    <w:rsid w:val="00411A88"/>
    <w:rsid w:val="00412367"/>
    <w:rsid w:val="00420195"/>
    <w:rsid w:val="00420817"/>
    <w:rsid w:val="00423600"/>
    <w:rsid w:val="00430D65"/>
    <w:rsid w:val="00431206"/>
    <w:rsid w:val="00432FEA"/>
    <w:rsid w:val="004537A6"/>
    <w:rsid w:val="00463B97"/>
    <w:rsid w:val="004811EC"/>
    <w:rsid w:val="0048253A"/>
    <w:rsid w:val="00485980"/>
    <w:rsid w:val="00486728"/>
    <w:rsid w:val="00490E2A"/>
    <w:rsid w:val="004941A1"/>
    <w:rsid w:val="004979BC"/>
    <w:rsid w:val="00497F8B"/>
    <w:rsid w:val="004A3639"/>
    <w:rsid w:val="004A4815"/>
    <w:rsid w:val="004A4A9B"/>
    <w:rsid w:val="004A5256"/>
    <w:rsid w:val="004B5164"/>
    <w:rsid w:val="004B5E68"/>
    <w:rsid w:val="004C2F8D"/>
    <w:rsid w:val="004C41D0"/>
    <w:rsid w:val="004D0BBF"/>
    <w:rsid w:val="004E24DB"/>
    <w:rsid w:val="004E2ABC"/>
    <w:rsid w:val="004E2AF1"/>
    <w:rsid w:val="004E3ADA"/>
    <w:rsid w:val="004E46E0"/>
    <w:rsid w:val="004F0916"/>
    <w:rsid w:val="004F26B4"/>
    <w:rsid w:val="004F6185"/>
    <w:rsid w:val="005019B3"/>
    <w:rsid w:val="00505CFB"/>
    <w:rsid w:val="00536CB8"/>
    <w:rsid w:val="00551A0C"/>
    <w:rsid w:val="0055762C"/>
    <w:rsid w:val="00561BB9"/>
    <w:rsid w:val="00580411"/>
    <w:rsid w:val="00583C13"/>
    <w:rsid w:val="00593E1D"/>
    <w:rsid w:val="00595A76"/>
    <w:rsid w:val="00596231"/>
    <w:rsid w:val="005A5468"/>
    <w:rsid w:val="005A5651"/>
    <w:rsid w:val="005B49CB"/>
    <w:rsid w:val="005B6142"/>
    <w:rsid w:val="005C481B"/>
    <w:rsid w:val="005D1536"/>
    <w:rsid w:val="005E0038"/>
    <w:rsid w:val="005E0A92"/>
    <w:rsid w:val="006004C3"/>
    <w:rsid w:val="0060138C"/>
    <w:rsid w:val="00601FE5"/>
    <w:rsid w:val="00612233"/>
    <w:rsid w:val="006143D5"/>
    <w:rsid w:val="00617EC5"/>
    <w:rsid w:val="0062576B"/>
    <w:rsid w:val="00625BFA"/>
    <w:rsid w:val="006309BF"/>
    <w:rsid w:val="00631900"/>
    <w:rsid w:val="00631AF8"/>
    <w:rsid w:val="00647448"/>
    <w:rsid w:val="00661395"/>
    <w:rsid w:val="00661A07"/>
    <w:rsid w:val="006627B8"/>
    <w:rsid w:val="00666126"/>
    <w:rsid w:val="006754FF"/>
    <w:rsid w:val="0067780A"/>
    <w:rsid w:val="00682CDD"/>
    <w:rsid w:val="006B013D"/>
    <w:rsid w:val="006C0D6F"/>
    <w:rsid w:val="006E090E"/>
    <w:rsid w:val="006E221B"/>
    <w:rsid w:val="006E338E"/>
    <w:rsid w:val="006E704D"/>
    <w:rsid w:val="006F2274"/>
    <w:rsid w:val="007010A3"/>
    <w:rsid w:val="00716F0E"/>
    <w:rsid w:val="00726396"/>
    <w:rsid w:val="007309C1"/>
    <w:rsid w:val="00742F24"/>
    <w:rsid w:val="007475D7"/>
    <w:rsid w:val="007476A4"/>
    <w:rsid w:val="00762492"/>
    <w:rsid w:val="00763B81"/>
    <w:rsid w:val="00763BED"/>
    <w:rsid w:val="007677BB"/>
    <w:rsid w:val="00772566"/>
    <w:rsid w:val="00777040"/>
    <w:rsid w:val="00780B68"/>
    <w:rsid w:val="00784DF0"/>
    <w:rsid w:val="007A40AB"/>
    <w:rsid w:val="007B2A3E"/>
    <w:rsid w:val="007B4693"/>
    <w:rsid w:val="007C111A"/>
    <w:rsid w:val="007C428E"/>
    <w:rsid w:val="007D2398"/>
    <w:rsid w:val="007D544F"/>
    <w:rsid w:val="007D7ED6"/>
    <w:rsid w:val="007E3F68"/>
    <w:rsid w:val="008028E8"/>
    <w:rsid w:val="00806F74"/>
    <w:rsid w:val="008146EE"/>
    <w:rsid w:val="00814F28"/>
    <w:rsid w:val="008443D7"/>
    <w:rsid w:val="008451AE"/>
    <w:rsid w:val="0084562E"/>
    <w:rsid w:val="00852D15"/>
    <w:rsid w:val="008661CD"/>
    <w:rsid w:val="008734C4"/>
    <w:rsid w:val="00877102"/>
    <w:rsid w:val="008822C1"/>
    <w:rsid w:val="00884B87"/>
    <w:rsid w:val="00890B31"/>
    <w:rsid w:val="008973CB"/>
    <w:rsid w:val="008A3208"/>
    <w:rsid w:val="008A4119"/>
    <w:rsid w:val="008A7106"/>
    <w:rsid w:val="008A7F8B"/>
    <w:rsid w:val="008B3A9C"/>
    <w:rsid w:val="008B3D17"/>
    <w:rsid w:val="008B4859"/>
    <w:rsid w:val="008B59CD"/>
    <w:rsid w:val="008B6964"/>
    <w:rsid w:val="008B7668"/>
    <w:rsid w:val="008C11E3"/>
    <w:rsid w:val="008C31FC"/>
    <w:rsid w:val="008D5DF5"/>
    <w:rsid w:val="008E0D25"/>
    <w:rsid w:val="008E4B96"/>
    <w:rsid w:val="009034D7"/>
    <w:rsid w:val="00912D05"/>
    <w:rsid w:val="009130A6"/>
    <w:rsid w:val="00915050"/>
    <w:rsid w:val="009232EC"/>
    <w:rsid w:val="009319E1"/>
    <w:rsid w:val="0093379E"/>
    <w:rsid w:val="00937BC1"/>
    <w:rsid w:val="0094083F"/>
    <w:rsid w:val="00944E89"/>
    <w:rsid w:val="00956CFA"/>
    <w:rsid w:val="009602B1"/>
    <w:rsid w:val="00960A4A"/>
    <w:rsid w:val="00965852"/>
    <w:rsid w:val="00974126"/>
    <w:rsid w:val="00984712"/>
    <w:rsid w:val="00992E93"/>
    <w:rsid w:val="009A662D"/>
    <w:rsid w:val="009B0ED9"/>
    <w:rsid w:val="009B3A76"/>
    <w:rsid w:val="009B5B9E"/>
    <w:rsid w:val="009C4AC6"/>
    <w:rsid w:val="009D6FF9"/>
    <w:rsid w:val="009E2E60"/>
    <w:rsid w:val="009E55E6"/>
    <w:rsid w:val="00A2697A"/>
    <w:rsid w:val="00A37445"/>
    <w:rsid w:val="00A37975"/>
    <w:rsid w:val="00A43DCD"/>
    <w:rsid w:val="00A444C8"/>
    <w:rsid w:val="00A53AC8"/>
    <w:rsid w:val="00A67684"/>
    <w:rsid w:val="00A8019B"/>
    <w:rsid w:val="00A8133F"/>
    <w:rsid w:val="00A91AC0"/>
    <w:rsid w:val="00AB20EE"/>
    <w:rsid w:val="00AC0F62"/>
    <w:rsid w:val="00AD0032"/>
    <w:rsid w:val="00AE6BC8"/>
    <w:rsid w:val="00AE7F64"/>
    <w:rsid w:val="00AF1F4B"/>
    <w:rsid w:val="00AF3513"/>
    <w:rsid w:val="00AF7709"/>
    <w:rsid w:val="00B009C9"/>
    <w:rsid w:val="00B079FD"/>
    <w:rsid w:val="00B10EB3"/>
    <w:rsid w:val="00B1625D"/>
    <w:rsid w:val="00B2755E"/>
    <w:rsid w:val="00B33D13"/>
    <w:rsid w:val="00B425B1"/>
    <w:rsid w:val="00B558D5"/>
    <w:rsid w:val="00B56A0F"/>
    <w:rsid w:val="00B61A26"/>
    <w:rsid w:val="00B6244B"/>
    <w:rsid w:val="00B6308C"/>
    <w:rsid w:val="00B6682D"/>
    <w:rsid w:val="00B72884"/>
    <w:rsid w:val="00B755CE"/>
    <w:rsid w:val="00B77B0F"/>
    <w:rsid w:val="00B8410D"/>
    <w:rsid w:val="00B9134E"/>
    <w:rsid w:val="00B92555"/>
    <w:rsid w:val="00B935A3"/>
    <w:rsid w:val="00B95922"/>
    <w:rsid w:val="00BA29CF"/>
    <w:rsid w:val="00BA2D4C"/>
    <w:rsid w:val="00BA632B"/>
    <w:rsid w:val="00BD3D2F"/>
    <w:rsid w:val="00BD438F"/>
    <w:rsid w:val="00BD6659"/>
    <w:rsid w:val="00BE7B7B"/>
    <w:rsid w:val="00BF39F3"/>
    <w:rsid w:val="00C05682"/>
    <w:rsid w:val="00C06A25"/>
    <w:rsid w:val="00C10E44"/>
    <w:rsid w:val="00C13C17"/>
    <w:rsid w:val="00C2318C"/>
    <w:rsid w:val="00C2669F"/>
    <w:rsid w:val="00C33678"/>
    <w:rsid w:val="00C556E2"/>
    <w:rsid w:val="00C60D3B"/>
    <w:rsid w:val="00C62F9D"/>
    <w:rsid w:val="00C64C0B"/>
    <w:rsid w:val="00C75220"/>
    <w:rsid w:val="00C860A4"/>
    <w:rsid w:val="00CC7F0E"/>
    <w:rsid w:val="00CD4ED1"/>
    <w:rsid w:val="00CE4008"/>
    <w:rsid w:val="00D24222"/>
    <w:rsid w:val="00D2447E"/>
    <w:rsid w:val="00D3523A"/>
    <w:rsid w:val="00D37E44"/>
    <w:rsid w:val="00D41685"/>
    <w:rsid w:val="00D432B6"/>
    <w:rsid w:val="00D442FA"/>
    <w:rsid w:val="00D44B54"/>
    <w:rsid w:val="00D52C9F"/>
    <w:rsid w:val="00D57380"/>
    <w:rsid w:val="00D61FF5"/>
    <w:rsid w:val="00D651E2"/>
    <w:rsid w:val="00D65DCF"/>
    <w:rsid w:val="00D72A56"/>
    <w:rsid w:val="00D73EB9"/>
    <w:rsid w:val="00D81C46"/>
    <w:rsid w:val="00D93ABE"/>
    <w:rsid w:val="00D93C7F"/>
    <w:rsid w:val="00D94179"/>
    <w:rsid w:val="00DA12A3"/>
    <w:rsid w:val="00DA1FA2"/>
    <w:rsid w:val="00DC7F16"/>
    <w:rsid w:val="00DE3E2A"/>
    <w:rsid w:val="00E0152C"/>
    <w:rsid w:val="00E11C47"/>
    <w:rsid w:val="00E25CCA"/>
    <w:rsid w:val="00E260A8"/>
    <w:rsid w:val="00E2786E"/>
    <w:rsid w:val="00E33B32"/>
    <w:rsid w:val="00E33F09"/>
    <w:rsid w:val="00E3718B"/>
    <w:rsid w:val="00E50C8C"/>
    <w:rsid w:val="00E50DAF"/>
    <w:rsid w:val="00E50E99"/>
    <w:rsid w:val="00E56A2F"/>
    <w:rsid w:val="00E57986"/>
    <w:rsid w:val="00E827CB"/>
    <w:rsid w:val="00E92058"/>
    <w:rsid w:val="00E95BF8"/>
    <w:rsid w:val="00E97C9A"/>
    <w:rsid w:val="00EA2262"/>
    <w:rsid w:val="00EA51A1"/>
    <w:rsid w:val="00EA57FE"/>
    <w:rsid w:val="00EA6DEC"/>
    <w:rsid w:val="00EA7CDF"/>
    <w:rsid w:val="00EC2A76"/>
    <w:rsid w:val="00EC6DB9"/>
    <w:rsid w:val="00EC7C3F"/>
    <w:rsid w:val="00ED4128"/>
    <w:rsid w:val="00EE25B3"/>
    <w:rsid w:val="00EF31F3"/>
    <w:rsid w:val="00EF3E66"/>
    <w:rsid w:val="00EF6353"/>
    <w:rsid w:val="00EF7142"/>
    <w:rsid w:val="00F010A3"/>
    <w:rsid w:val="00F02D34"/>
    <w:rsid w:val="00F030C2"/>
    <w:rsid w:val="00F0447E"/>
    <w:rsid w:val="00F1232D"/>
    <w:rsid w:val="00F16CD1"/>
    <w:rsid w:val="00F2611F"/>
    <w:rsid w:val="00F26785"/>
    <w:rsid w:val="00F26C37"/>
    <w:rsid w:val="00F33B0F"/>
    <w:rsid w:val="00F342DA"/>
    <w:rsid w:val="00F34EF1"/>
    <w:rsid w:val="00F61249"/>
    <w:rsid w:val="00F65B8E"/>
    <w:rsid w:val="00F955C4"/>
    <w:rsid w:val="00F96794"/>
    <w:rsid w:val="00FA0181"/>
    <w:rsid w:val="00FA2349"/>
    <w:rsid w:val="00FA2BC1"/>
    <w:rsid w:val="00FB6729"/>
    <w:rsid w:val="00FE77D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C8D2F-1DC3-4BD0-B37B-6BBA7F16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EB9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73EB9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73EB9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73EB9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EB9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476A4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3EB9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3EB9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3EB9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73EB9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character" w:customStyle="1" w:styleId="WW8Num2z0">
    <w:name w:val="WW8Num2z0"/>
    <w:rsid w:val="00D73EB9"/>
    <w:rPr>
      <w:rFonts w:ascii="Wingdings 2" w:hAnsi="Wingdings 2" w:cs="OpenSymbol"/>
    </w:rPr>
  </w:style>
  <w:style w:type="character" w:customStyle="1" w:styleId="WW8Num2z1">
    <w:name w:val="WW8Num2z1"/>
    <w:rsid w:val="00D73EB9"/>
    <w:rPr>
      <w:rFonts w:ascii="OpenSymbol" w:hAnsi="OpenSymbol" w:cs="OpenSymbol"/>
    </w:rPr>
  </w:style>
  <w:style w:type="character" w:customStyle="1" w:styleId="WW8Num3z0">
    <w:name w:val="WW8Num3z0"/>
    <w:rsid w:val="00D73EB9"/>
    <w:rPr>
      <w:rFonts w:ascii="Times New Roman" w:hAnsi="Times New Roman" w:cs="Times New Roman"/>
    </w:rPr>
  </w:style>
  <w:style w:type="character" w:customStyle="1" w:styleId="WW8Num4z0">
    <w:name w:val="WW8Num4z0"/>
    <w:rsid w:val="00D73EB9"/>
    <w:rPr>
      <w:rFonts w:ascii="Tahoma" w:hAnsi="Tahoma" w:cs="Tahoma"/>
    </w:rPr>
  </w:style>
  <w:style w:type="character" w:customStyle="1" w:styleId="Absatz-Standardschriftart">
    <w:name w:val="Absatz-Standardschriftart"/>
    <w:rsid w:val="00D73EB9"/>
  </w:style>
  <w:style w:type="character" w:customStyle="1" w:styleId="WW-Absatz-Standardschriftart">
    <w:name w:val="WW-Absatz-Standardschriftart"/>
    <w:rsid w:val="00D73EB9"/>
  </w:style>
  <w:style w:type="character" w:customStyle="1" w:styleId="WW-Absatz-Standardschriftart1">
    <w:name w:val="WW-Absatz-Standardschriftart1"/>
    <w:rsid w:val="00D73EB9"/>
  </w:style>
  <w:style w:type="character" w:customStyle="1" w:styleId="WW-Absatz-Standardschriftart11">
    <w:name w:val="WW-Absatz-Standardschriftart11"/>
    <w:rsid w:val="00D73EB9"/>
  </w:style>
  <w:style w:type="character" w:customStyle="1" w:styleId="WW-Absatz-Standardschriftart111">
    <w:name w:val="WW-Absatz-Standardschriftart111"/>
    <w:rsid w:val="00D73EB9"/>
  </w:style>
  <w:style w:type="character" w:customStyle="1" w:styleId="Domylnaczcionkaakapitu1">
    <w:name w:val="Domyślna czcionka akapitu1"/>
    <w:rsid w:val="00D73EB9"/>
  </w:style>
  <w:style w:type="character" w:customStyle="1" w:styleId="WW-Absatz-Standardschriftart1111">
    <w:name w:val="WW-Absatz-Standardschriftart1111"/>
    <w:rsid w:val="00D73EB9"/>
  </w:style>
  <w:style w:type="character" w:customStyle="1" w:styleId="WW-Absatz-Standardschriftart11111">
    <w:name w:val="WW-Absatz-Standardschriftart11111"/>
    <w:rsid w:val="00D73EB9"/>
  </w:style>
  <w:style w:type="character" w:customStyle="1" w:styleId="WW-Absatz-Standardschriftart111111">
    <w:name w:val="WW-Absatz-Standardschriftart111111"/>
    <w:rsid w:val="00D73EB9"/>
  </w:style>
  <w:style w:type="character" w:customStyle="1" w:styleId="WW-Absatz-Standardschriftart1111111">
    <w:name w:val="WW-Absatz-Standardschriftart1111111"/>
    <w:rsid w:val="00D73EB9"/>
  </w:style>
  <w:style w:type="character" w:customStyle="1" w:styleId="WW-Absatz-Standardschriftart11111111">
    <w:name w:val="WW-Absatz-Standardschriftart11111111"/>
    <w:rsid w:val="00D73EB9"/>
  </w:style>
  <w:style w:type="character" w:customStyle="1" w:styleId="WW-Absatz-Standardschriftart111111111">
    <w:name w:val="WW-Absatz-Standardschriftart111111111"/>
    <w:rsid w:val="00D73EB9"/>
  </w:style>
  <w:style w:type="character" w:customStyle="1" w:styleId="WW-Absatz-Standardschriftart1111111111">
    <w:name w:val="WW-Absatz-Standardschriftart1111111111"/>
    <w:rsid w:val="00D73EB9"/>
  </w:style>
  <w:style w:type="character" w:customStyle="1" w:styleId="Symbolewypunktowania">
    <w:name w:val="Symbole wypunktowania"/>
    <w:rsid w:val="00D73EB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73EB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3E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D73EB9"/>
    <w:rPr>
      <w:rFonts w:cs="Tahoma"/>
    </w:rPr>
  </w:style>
  <w:style w:type="paragraph" w:customStyle="1" w:styleId="Podpis2">
    <w:name w:val="Podpis2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pl-PL"/>
    </w:rPr>
  </w:style>
  <w:style w:type="paragraph" w:customStyle="1" w:styleId="Indeks">
    <w:name w:val="Indeks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pl-PL"/>
    </w:rPr>
  </w:style>
  <w:style w:type="paragraph" w:customStyle="1" w:styleId="Podpis1">
    <w:name w:val="Podpis1"/>
    <w:basedOn w:val="Normalny"/>
    <w:rsid w:val="00D73EB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D73EB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imes New Roman"/>
      <w:kern w:val="1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3EB9"/>
    <w:rPr>
      <w:rFonts w:ascii="Arial" w:eastAsia="Andale Sans UI" w:hAnsi="Arial" w:cs="Times New Roman"/>
      <w:kern w:val="1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73EB9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D73EB9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EB9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bsatzTableFormat">
    <w:name w:val="AbsatzTableFormat"/>
    <w:basedOn w:val="Normalny"/>
    <w:rsid w:val="00D73EB9"/>
    <w:pPr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B9"/>
    <w:rPr>
      <w:rFonts w:ascii="Tahoma" w:eastAsia="Andale Sans UI" w:hAnsi="Tahoma" w:cs="Times New Roman"/>
      <w:kern w:val="1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D7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B9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B9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73EB9"/>
    <w:p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D73E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pl-PL"/>
    </w:rPr>
  </w:style>
  <w:style w:type="paragraph" w:customStyle="1" w:styleId="Standard">
    <w:name w:val="Standard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7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2">
    <w:name w:val="List Continue 2"/>
    <w:basedOn w:val="Normalny"/>
    <w:uiPriority w:val="99"/>
    <w:semiHidden/>
    <w:unhideWhenUsed/>
    <w:rsid w:val="00D73EB9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D73E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3EB9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D73EB9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ableContents">
    <w:name w:val="Table Contents"/>
    <w:basedOn w:val="Normalny"/>
    <w:uiPriority w:val="99"/>
    <w:rsid w:val="00D73EB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customStyle="1" w:styleId="spelle">
    <w:name w:val="spelle"/>
    <w:rsid w:val="00D73EB9"/>
    <w:rPr>
      <w:rFonts w:cs="Times New Roman"/>
      <w:lang w:eastAsia="hi-IN" w:bidi="hi-IN"/>
    </w:rPr>
  </w:style>
  <w:style w:type="paragraph" w:styleId="NormalnyWeb">
    <w:name w:val="Normal (Web)"/>
    <w:basedOn w:val="Normalny"/>
    <w:rsid w:val="00D73EB9"/>
    <w:pPr>
      <w:widowControl w:val="0"/>
      <w:suppressAutoHyphens/>
      <w:spacing w:before="100" w:after="100" w:line="240" w:lineRule="auto"/>
    </w:pPr>
    <w:rPr>
      <w:rFonts w:ascii="Arial Unicode MS" w:eastAsia="MS Mincho" w:hAnsi="Arial Unicode MS" w:cs="Arial Unicode MS"/>
      <w:color w:val="000000"/>
      <w:sz w:val="24"/>
      <w:szCs w:val="24"/>
      <w:lang w:val="en-US" w:bidi="en-US"/>
    </w:rPr>
  </w:style>
  <w:style w:type="paragraph" w:customStyle="1" w:styleId="TableContentsuser">
    <w:name w:val="Table Contents (user)"/>
    <w:basedOn w:val="Normalny"/>
    <w:uiPriority w:val="99"/>
    <w:rsid w:val="00D73EB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D73EB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D73EB9"/>
  </w:style>
  <w:style w:type="paragraph" w:customStyle="1" w:styleId="Akapitzlist1">
    <w:name w:val="Akapit z listą1"/>
    <w:basedOn w:val="Normalny"/>
    <w:rsid w:val="00D73EB9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pkt">
    <w:name w:val="pkt"/>
    <w:basedOn w:val="Normalny"/>
    <w:rsid w:val="004201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-kontynuacja24">
    <w:name w:val="Lista - kontynuacja 24"/>
    <w:basedOn w:val="Normalny"/>
    <w:rsid w:val="008028E8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Tytu">
    <w:name w:val="Title"/>
    <w:basedOn w:val="Standard"/>
    <w:next w:val="Podtytu"/>
    <w:link w:val="TytuZnak"/>
    <w:qFormat/>
    <w:rsid w:val="00431206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43120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431206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locked/>
    <w:rsid w:val="004B5E68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7476A4"/>
    <w:rPr>
      <w:rFonts w:ascii="Times New Roman" w:eastAsia="Times New Roman" w:hAnsi="Times New Roman" w:cs="Times New Roma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B506-6725-4B77-BEF2-8EADFDCB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Beata Musiał</cp:lastModifiedBy>
  <cp:revision>5</cp:revision>
  <cp:lastPrinted>2019-03-01T09:42:00Z</cp:lastPrinted>
  <dcterms:created xsi:type="dcterms:W3CDTF">2019-03-20T13:34:00Z</dcterms:created>
  <dcterms:modified xsi:type="dcterms:W3CDTF">2019-04-05T06:44:00Z</dcterms:modified>
</cp:coreProperties>
</file>