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2" w:rsidRDefault="00E63072" w:rsidP="00D813C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AC19AF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D813CB" w:rsidRDefault="00D813CB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D813CB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>Część 4</w:t>
      </w:r>
      <w:r>
        <w:rPr>
          <w:rFonts w:ascii="Garamond" w:eastAsia="Times New Roman" w:hAnsi="Garamond" w:cs="Times New Roman"/>
          <w:b/>
          <w:lang w:eastAsia="ar-SA"/>
        </w:rPr>
        <w:t xml:space="preserve"> </w:t>
      </w:r>
      <w:r w:rsidR="00AC19AF" w:rsidRPr="00E63072">
        <w:rPr>
          <w:rFonts w:ascii="Garamond" w:eastAsia="Times New Roman" w:hAnsi="Garamond" w:cs="Times New Roman"/>
          <w:b/>
          <w:lang w:eastAsia="ar-SA"/>
        </w:rPr>
        <w:t>– zestaw do elektrofore</w:t>
      </w:r>
      <w:r>
        <w:rPr>
          <w:rFonts w:ascii="Garamond" w:eastAsia="Times New Roman" w:hAnsi="Garamond" w:cs="Times New Roman"/>
          <w:b/>
          <w:lang w:eastAsia="ar-SA"/>
        </w:rPr>
        <w:t>zy żeli do analiz molekularnych (1 sztuka)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7217"/>
        <w:gridCol w:w="3397"/>
      </w:tblGrid>
      <w:tr w:rsidR="00D7668B" w:rsidRPr="009C0750" w:rsidTr="00E50243">
        <w:trPr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D7668B" w:rsidRPr="009C0750" w:rsidRDefault="00D7668B" w:rsidP="00D766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D7668B" w:rsidRPr="009C0750" w:rsidTr="00E50243">
        <w:trPr>
          <w:trHeight w:val="70"/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D7668B" w:rsidRPr="009C0750" w:rsidTr="009C0750">
        <w:trPr>
          <w:trHeight w:val="493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Zestaw do elektroforezy żeli do analiz molekularnych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D7668B" w:rsidRPr="009C0750" w:rsidTr="00E50243">
        <w:trPr>
          <w:trHeight w:val="527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D7668B" w:rsidRPr="009C0750" w:rsidTr="00E50243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D813CB" w:rsidRDefault="00D813CB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AC19AF" w:rsidRPr="00E63072" w:rsidRDefault="00AC19AF" w:rsidP="00D813C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AC19AF" w:rsidRPr="00E63072" w:rsidRDefault="00AC19AF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"/>
        <w:gridCol w:w="506"/>
        <w:gridCol w:w="6942"/>
        <w:gridCol w:w="7"/>
        <w:gridCol w:w="2401"/>
        <w:gridCol w:w="8"/>
        <w:gridCol w:w="2407"/>
        <w:gridCol w:w="2266"/>
      </w:tblGrid>
      <w:tr w:rsidR="00AC19AF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AF" w:rsidRPr="00E63072" w:rsidRDefault="00AC19AF" w:rsidP="00E63072">
            <w:pPr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Zestaw do analizy próbek znakowanych fluorescencyjnie i kolorymetrycznie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 zintegrowana mini-ciemnia optyczna z wbudowanym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transiluminatorem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UV i oświetleniem światłem białym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UV  wysuwany z urządzenia do załadowania żelu, </w:t>
            </w:r>
            <w:r w:rsidRPr="00E63072">
              <w:rPr>
                <w:rFonts w:ascii="Garamond" w:eastAsia="Times New Roman" w:hAnsi="Garamond" w:cs="Times New Roman"/>
                <w:lang w:eastAsia="pl-PL"/>
              </w:rPr>
              <w:t xml:space="preserve">szuflada </w:t>
            </w:r>
            <w:proofErr w:type="spellStart"/>
            <w:r w:rsidRPr="00E63072">
              <w:rPr>
                <w:rFonts w:ascii="Garamond" w:eastAsia="Times New Roman" w:hAnsi="Garamond" w:cs="Times New Roman"/>
                <w:lang w:eastAsia="pl-PL"/>
              </w:rPr>
              <w:t>transiluminatora</w:t>
            </w:r>
            <w:proofErr w:type="spellEnd"/>
            <w:r w:rsidRPr="00E63072">
              <w:rPr>
                <w:rFonts w:ascii="Garamond" w:eastAsia="Times New Roman" w:hAnsi="Garamond" w:cs="Times New Roman"/>
                <w:lang w:eastAsia="pl-PL"/>
              </w:rPr>
              <w:t xml:space="preserve">  otwierana niezależnie od drzwi mini-ciemni.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Detekcja  dokonywana za pomocą kamery z przetwornikiem CCD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Rozdzielczość kamery  minimum 1360 x 1024 pikseli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Rozmiary piksela w kamerze CCD  minimum 4,65 x 4,65 </w:t>
            </w:r>
            <w:r w:rsidRPr="00E63072">
              <w:rPr>
                <w:rFonts w:ascii="Garamond" w:eastAsia="Calibri" w:hAnsi="Garamond" w:cs="Times New Roman"/>
              </w:rPr>
              <w:sym w:font="Symbol" w:char="F06D"/>
            </w:r>
            <w:r w:rsidRPr="00E63072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D813CB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Zakres dynamiczny sygnału  min. 12 bit (4096 poziomów szarości)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12 bit -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0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>3 pkt.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obiektyw o zmiennej ogniskowej minimum 8,5 – 51 mm i jasności f/1,2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Sterowanie kamerą dostępne zarówno z panelu sterującego zintegrowanego z mini ciemnią optyczną jak i z poziomu oprogramowania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Sterowanie ustawieniem oświetlenia żelu z panelu sterującego oraz z oprogramowania komputerowego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Rozdzielczość przestrzenna min.  47,8 </w:t>
            </w:r>
            <w:r w:rsidRPr="00E63072">
              <w:rPr>
                <w:rFonts w:ascii="Garamond" w:eastAsia="Calibri" w:hAnsi="Garamond" w:cs="Times New Roman"/>
              </w:rPr>
              <w:sym w:font="Symbol" w:char="F06D"/>
            </w:r>
            <w:r w:rsidRPr="00E63072">
              <w:rPr>
                <w:rFonts w:ascii="Garamond" w:eastAsia="Calibri" w:hAnsi="Garamond" w:cs="Times New Roman"/>
              </w:rPr>
              <w:t>m/piksel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Urządzenie z trzypozycyjnym zmieniaczem filtrów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0A7D0D" w:rsidRPr="000A7D0D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0A7D0D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0A7D0D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0A7D0D">
              <w:rPr>
                <w:rFonts w:ascii="Garamond" w:eastAsia="Calibri" w:hAnsi="Garamond" w:cs="Times New Roman"/>
                <w:strike/>
                <w:color w:val="FF0000"/>
              </w:rPr>
              <w:t>Urządzenie  wyposażone w płytkę konwertora światła UV umożliwiającą pracę z podświetlaniem światłem białym w transmisji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0A7D0D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0A7D0D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E2" w:rsidRPr="000A7D0D" w:rsidRDefault="003E13E2" w:rsidP="00E63072">
            <w:pPr>
              <w:spacing w:after="0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Urządzenie  wyposażone w filtr do pracy z  próbkami znaczonymi bromkiem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etydyny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Urządzenie  posiada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o wymiarach min. 26x25 cm i długości fali 302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nm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 posiada dwustopniową regulację intensywności światła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 posiada dwa tryby pracy: </w:t>
            </w:r>
            <w:proofErr w:type="spellStart"/>
            <w:r w:rsidRPr="00E63072">
              <w:rPr>
                <w:rFonts w:ascii="Garamond" w:eastAsia="Calibri" w:hAnsi="Garamond" w:cs="Times New Roman"/>
                <w:i/>
              </w:rPr>
              <w:t>preparative</w:t>
            </w:r>
            <w:proofErr w:type="spellEnd"/>
            <w:r w:rsidRPr="00E63072">
              <w:rPr>
                <w:rFonts w:ascii="Garamond" w:eastAsia="Calibri" w:hAnsi="Garamond" w:cs="Times New Roman"/>
                <w:i/>
              </w:rPr>
              <w:t xml:space="preserve"> </w:t>
            </w:r>
            <w:r w:rsidRPr="00E63072">
              <w:rPr>
                <w:rFonts w:ascii="Garamond" w:eastAsia="Calibri" w:hAnsi="Garamond" w:cs="Times New Roman"/>
              </w:rPr>
              <w:t>i</w:t>
            </w:r>
            <w:r w:rsidRPr="00E63072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E63072">
              <w:rPr>
                <w:rFonts w:ascii="Garamond" w:eastAsia="Calibri" w:hAnsi="Garamond" w:cs="Times New Roman"/>
                <w:i/>
              </w:rPr>
              <w:t>analitycal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Kamera  podłączona do komputera poprzez łącze </w:t>
            </w:r>
            <w:r w:rsidRPr="00E63072">
              <w:rPr>
                <w:rFonts w:ascii="Garamond" w:eastAsia="Calibri" w:hAnsi="Garamond" w:cs="Times New Roman"/>
                <w:color w:val="000000"/>
              </w:rPr>
              <w:t>USB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Urządzenie  wyposażone w linijkę do cięcia żeli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Do sterowania urządzeniami, akwizycji i obróbki danych  służy jeden program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zgodne z  GLP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dostępne w nielimitowanej wersji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D7668B">
              <w:rPr>
                <w:rFonts w:ascii="Garamond" w:eastAsia="Calibri" w:hAnsi="Garamond" w:cs="Times New Roman"/>
              </w:rPr>
              <w:t>Oprogramowanie w systemie Windows 8 lub 10 (64 bit)</w:t>
            </w:r>
            <w:r w:rsidR="00D7668B" w:rsidRPr="00D7668B">
              <w:rPr>
                <w:rFonts w:ascii="Garamond" w:eastAsia="Calibri" w:hAnsi="Garamond" w:cs="Times New Roman"/>
              </w:rPr>
              <w:t xml:space="preserve"> lub równoważny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umożliwia tworzenie i wydruk raportów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umożliwia tworzenie krzywych kalibracyjnych i obliczenia ilościowe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Do podstawowej obróbki i wydruku obrazów dostępna nielimitowana ilość programu w wersji podstawowej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  <w:iCs/>
              </w:rPr>
              <w:t xml:space="preserve">Oprogramowanie  umożliwia </w:t>
            </w:r>
            <w:r w:rsidRPr="00E63072">
              <w:rPr>
                <w:rFonts w:ascii="Garamond" w:eastAsia="Calibri" w:hAnsi="Garamond" w:cs="Times New Roman"/>
              </w:rPr>
              <w:t>obróbkę obrazu (obracanie o dowolny kąt, negatyw, regulacja jasności i kontrastu pod kątem wybranego fragmentu lub całego żelu)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bookmarkStart w:id="0" w:name="OLE_LINK1"/>
            <w:r w:rsidRPr="00E63072">
              <w:rPr>
                <w:rFonts w:ascii="Garamond" w:eastAsia="Calibri" w:hAnsi="Garamond" w:cs="Times New Roman"/>
                <w:iCs/>
              </w:rPr>
              <w:t xml:space="preserve">Oprogramowanie  posiada opcję </w:t>
            </w:r>
            <w:bookmarkEnd w:id="0"/>
            <w:r w:rsidRPr="00E63072">
              <w:rPr>
                <w:rFonts w:ascii="Garamond" w:eastAsia="Calibri" w:hAnsi="Garamond" w:cs="Times New Roman"/>
              </w:rPr>
              <w:t>automatycznego rozpoznawanie ścieżek i prążków, wprowadzanie markerów mas cząsteczkowych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  <w:iCs/>
              </w:rPr>
            </w:pPr>
            <w:r w:rsidRPr="00E63072">
              <w:rPr>
                <w:rFonts w:ascii="Garamond" w:eastAsia="Calibri" w:hAnsi="Garamond" w:cs="Times New Roman"/>
                <w:iCs/>
              </w:rPr>
              <w:t>Oprogramowanie  umożliwiające obróbkę plików typu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tif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 xml:space="preserve"> i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scn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 xml:space="preserve"> oraz export do plików typu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tif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>,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jpeg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 xml:space="preserve"> oraz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png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System zawiera  dodatkowo stację roboczą- komputer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452CA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4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 xml:space="preserve">Warunki energetyczne </w:t>
            </w:r>
            <w:r w:rsidRPr="00E63072">
              <w:rPr>
                <w:rFonts w:ascii="Garamond" w:eastAsia="Times New Roman" w:hAnsi="Garamond" w:cs="Times New Roman"/>
                <w:b/>
                <w:lang w:eastAsia="ar-SA"/>
              </w:rPr>
              <w:t>urządzenia</w:t>
            </w:r>
          </w:p>
        </w:tc>
      </w:tr>
      <w:tr w:rsidR="00D813CB" w:rsidRPr="00E63072" w:rsidTr="00D813CB">
        <w:trPr>
          <w:trHeight w:val="44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AC19AF" w:rsidRPr="00E63072" w:rsidRDefault="00AC19AF" w:rsidP="00E63072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AC19AF" w:rsidP="00D813CB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C19AF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12 miesiące – 0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13 i więcej – 5 pkt.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E63072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E63072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E63072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D813CB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8F0B4F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8F0B4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8F0B4F" w:rsidRPr="008F0B4F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0A7D0D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D0D" w:rsidRPr="00D813CB" w:rsidRDefault="000A7D0D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D0D" w:rsidRPr="000A7D0D" w:rsidRDefault="000A7D0D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D0D" w:rsidRPr="000A7D0D" w:rsidRDefault="000A7D0D" w:rsidP="006020E9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D0D" w:rsidRPr="000A7D0D" w:rsidRDefault="000A7D0D" w:rsidP="006020E9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D0D" w:rsidRPr="000A7D0D" w:rsidRDefault="000A7D0D" w:rsidP="006020E9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Aparat jest lub będzie pozbawiony wszelkich blokad, kodów serwisowych, itp. które po upływie gwarancji utrudniałyby właścicielowi dostęp do opcji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lastRenderedPageBreak/>
              <w:t>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AC19AF" w:rsidRPr="00E63072" w:rsidRDefault="00AC19AF" w:rsidP="00E63072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AC19AF" w:rsidP="00D813CB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C19AF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AF" w:rsidRPr="00E63072" w:rsidRDefault="00AC19AF" w:rsidP="00E63072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D813CB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Instrukcja obsługi w jęz</w:t>
            </w:r>
            <w:r>
              <w:rPr>
                <w:rFonts w:ascii="Garamond" w:eastAsia="Times New Roman" w:hAnsi="Garamond" w:cs="Times New Roman"/>
                <w:lang w:eastAsia="ar-SA"/>
              </w:rPr>
              <w:t>yku polskim w formie drukowanej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Zapewnienie producenta lub autoryzowanego dystrybutora o dostępności części z</w:t>
            </w:r>
            <w:r w:rsidR="00350BB2">
              <w:rPr>
                <w:rFonts w:ascii="Garamond" w:eastAsia="Times New Roman" w:hAnsi="Garamond" w:cs="Times New Roman"/>
                <w:lang w:eastAsia="ar-SA"/>
              </w:rPr>
              <w:t xml:space="preserve">amiennych przez okres minimum </w:t>
            </w:r>
            <w:r w:rsidR="00350BB2" w:rsidRPr="00350BB2">
              <w:rPr>
                <w:rFonts w:ascii="Garamond" w:eastAsia="Times New Roman" w:hAnsi="Garamond" w:cs="Times New Roman"/>
                <w:color w:val="FF0000"/>
                <w:lang w:eastAsia="ar-SA"/>
              </w:rPr>
              <w:t>5</w:t>
            </w:r>
            <w:r w:rsidRPr="00350BB2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350BB2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D813CB" w:rsidRPr="00E63072">
              <w:rPr>
                <w:rFonts w:ascii="Garamond" w:eastAsia="Times New Roman" w:hAnsi="Garamond" w:cs="Times New Roman"/>
                <w:lang w:eastAsia="ar-SA"/>
              </w:rPr>
              <w:t>ak</w:t>
            </w:r>
            <w:r w:rsidR="006F0374">
              <w:rPr>
                <w:rFonts w:ascii="Garamond" w:eastAsia="Times New Roman" w:hAnsi="Garamond" w:cs="Times New Roman"/>
                <w:lang w:eastAsia="ar-SA"/>
              </w:rPr>
              <w:t>,</w:t>
            </w:r>
            <w:r w:rsidR="006F0374" w:rsidRPr="006F0374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 </w:t>
            </w:r>
            <w:r w:rsidRPr="006F0374">
              <w:rPr>
                <w:rFonts w:ascii="Garamond" w:eastAsia="Times New Roman" w:hAnsi="Garamond" w:cs="Times New Roman"/>
                <w:color w:val="FF000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B2" w:rsidRPr="00350BB2" w:rsidRDefault="00350BB2" w:rsidP="00350BB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  <w:r w:rsidRPr="00350BB2">
              <w:rPr>
                <w:rFonts w:ascii="Garamond" w:eastAsia="Times New Roman" w:hAnsi="Garamond" w:cs="Times New Roman"/>
                <w:color w:val="FF0000"/>
                <w:lang w:eastAsia="ar-SA"/>
              </w:rPr>
              <w:t>10 lat – 3 pkt</w:t>
            </w:r>
          </w:p>
          <w:p w:rsidR="00D813CB" w:rsidRPr="00E63072" w:rsidRDefault="00350BB2" w:rsidP="00350BB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350BB2">
              <w:rPr>
                <w:rFonts w:ascii="Garamond" w:eastAsia="Times New Roman" w:hAnsi="Garamond" w:cs="Times New Roman"/>
                <w:color w:val="FF0000"/>
                <w:lang w:eastAsia="ar-SA"/>
              </w:rPr>
              <w:t>Poniżej  - 0 pkt.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C19AF" w:rsidRPr="00AC19AF" w:rsidTr="00D813CB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9AF" w:rsidRPr="00AC19AF" w:rsidRDefault="00AC19AF" w:rsidP="00AC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C19AF" w:rsidRPr="00AC19AF" w:rsidRDefault="00AC19AF" w:rsidP="00AC1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19AF" w:rsidRPr="00AC19AF" w:rsidRDefault="00AC19AF" w:rsidP="00AC1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19AF" w:rsidRPr="00AC19AF" w:rsidRDefault="00AC19AF" w:rsidP="00AC19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C19AF" w:rsidRPr="00AC19AF" w:rsidRDefault="00AC19AF" w:rsidP="00AC19AF">
      <w:pPr>
        <w:rPr>
          <w:rFonts w:ascii="Calibri" w:eastAsia="Calibri" w:hAnsi="Calibri" w:cs="Times New Roman"/>
        </w:rPr>
      </w:pPr>
    </w:p>
    <w:p w:rsidR="008F7283" w:rsidRDefault="008F7283"/>
    <w:sectPr w:rsidR="008F7283" w:rsidSect="00D813CB">
      <w:headerReference w:type="default" r:id="rId8"/>
      <w:footerReference w:type="default" r:id="rId9"/>
      <w:pgSz w:w="16838" w:h="11906" w:orient="landscape"/>
      <w:pgMar w:top="1417" w:right="1417" w:bottom="1417" w:left="1417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AB" w:rsidRDefault="008362AB" w:rsidP="00E63072">
      <w:pPr>
        <w:spacing w:after="0" w:line="240" w:lineRule="auto"/>
      </w:pPr>
      <w:r>
        <w:separator/>
      </w:r>
    </w:p>
  </w:endnote>
  <w:endnote w:type="continuationSeparator" w:id="0">
    <w:p w:rsidR="008362AB" w:rsidRDefault="008362AB" w:rsidP="00E6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19338"/>
      <w:docPartObj>
        <w:docPartGallery w:val="Page Numbers (Bottom of Page)"/>
        <w:docPartUnique/>
      </w:docPartObj>
    </w:sdtPr>
    <w:sdtEndPr/>
    <w:sdtContent>
      <w:p w:rsidR="00E63072" w:rsidRDefault="00E6307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74">
          <w:rPr>
            <w:noProof/>
          </w:rPr>
          <w:t>2</w:t>
        </w:r>
        <w:r>
          <w:fldChar w:fldCharType="end"/>
        </w:r>
        <w:r>
          <w:tab/>
        </w:r>
        <w:r>
          <w:tab/>
          <w:t xml:space="preserve">                                      </w:t>
        </w:r>
        <w:r w:rsidRPr="00E63072">
          <w:rPr>
            <w:rFonts w:ascii="Garamond" w:hAnsi="Garamond"/>
            <w:lang w:eastAsia="pl-PL"/>
          </w:rPr>
          <w:t xml:space="preserve">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E63072" w:rsidRDefault="00E63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AB" w:rsidRDefault="008362AB" w:rsidP="00E63072">
      <w:pPr>
        <w:spacing w:after="0" w:line="240" w:lineRule="auto"/>
      </w:pPr>
      <w:r>
        <w:separator/>
      </w:r>
    </w:p>
  </w:footnote>
  <w:footnote w:type="continuationSeparator" w:id="0">
    <w:p w:rsidR="008362AB" w:rsidRDefault="008362AB" w:rsidP="00E6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72" w:rsidRPr="000931ED" w:rsidRDefault="00E63072" w:rsidP="00E63072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E63072" w:rsidRDefault="00E63072" w:rsidP="00E63072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E63072" w:rsidRDefault="00D813CB" w:rsidP="00E63072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</w:t>
    </w:r>
    <w:r w:rsidR="00E63072">
      <w:rPr>
        <w:rFonts w:ascii="Garamond" w:eastAsia="Times New Roman" w:hAnsi="Garamond"/>
        <w:lang w:eastAsia="pl-PL"/>
      </w:rPr>
      <w:t xml:space="preserve"> do umowy</w:t>
    </w:r>
  </w:p>
  <w:p w:rsidR="00D813CB" w:rsidRDefault="00D813CB" w:rsidP="00D813CB">
    <w:pPr>
      <w:pStyle w:val="Nagwek"/>
      <w:jc w:val="center"/>
    </w:pPr>
    <w:r>
      <w:rPr>
        <w:rFonts w:ascii="Garamond" w:eastAsia="Times New Roman" w:hAnsi="Garamond"/>
        <w:lang w:eastAsia="pl-PL"/>
      </w:rPr>
      <w:t>Część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31A9"/>
    <w:multiLevelType w:val="hybridMultilevel"/>
    <w:tmpl w:val="AE8CC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AF"/>
    <w:rsid w:val="00030D1F"/>
    <w:rsid w:val="000A7D0D"/>
    <w:rsid w:val="002478D3"/>
    <w:rsid w:val="00324414"/>
    <w:rsid w:val="00350BB2"/>
    <w:rsid w:val="003E13E2"/>
    <w:rsid w:val="0040702D"/>
    <w:rsid w:val="00423CCC"/>
    <w:rsid w:val="006F0374"/>
    <w:rsid w:val="007009AB"/>
    <w:rsid w:val="00712328"/>
    <w:rsid w:val="008362AB"/>
    <w:rsid w:val="00837EB6"/>
    <w:rsid w:val="008F0B4F"/>
    <w:rsid w:val="008F7283"/>
    <w:rsid w:val="009C0750"/>
    <w:rsid w:val="00AC19AF"/>
    <w:rsid w:val="00D7668B"/>
    <w:rsid w:val="00D813CB"/>
    <w:rsid w:val="00E62C34"/>
    <w:rsid w:val="00E63072"/>
    <w:rsid w:val="00E67E8C"/>
    <w:rsid w:val="00F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19AF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9AF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9AF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19AF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19AF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19AF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C19AF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C19AF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AC19AF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72"/>
  </w:style>
  <w:style w:type="paragraph" w:styleId="Stopka">
    <w:name w:val="footer"/>
    <w:basedOn w:val="Normalny"/>
    <w:link w:val="Stopka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72"/>
  </w:style>
  <w:style w:type="paragraph" w:styleId="Akapitzlist">
    <w:name w:val="List Paragraph"/>
    <w:basedOn w:val="Normalny"/>
    <w:uiPriority w:val="34"/>
    <w:qFormat/>
    <w:rsid w:val="00D8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19AF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9AF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9AF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19AF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19AF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19AF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C19AF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C19AF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AC19AF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72"/>
  </w:style>
  <w:style w:type="paragraph" w:styleId="Stopka">
    <w:name w:val="footer"/>
    <w:basedOn w:val="Normalny"/>
    <w:link w:val="Stopka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72"/>
  </w:style>
  <w:style w:type="paragraph" w:styleId="Akapitzlist">
    <w:name w:val="List Paragraph"/>
    <w:basedOn w:val="Normalny"/>
    <w:uiPriority w:val="34"/>
    <w:qFormat/>
    <w:rsid w:val="00D8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2018-10-09T07:40:00Z</dcterms:created>
  <dcterms:modified xsi:type="dcterms:W3CDTF">2018-10-09T07:40:00Z</dcterms:modified>
</cp:coreProperties>
</file>