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56BAC" w14:textId="77777777" w:rsidR="00035511" w:rsidRDefault="00035511" w:rsidP="00422218">
      <w:pPr>
        <w:pStyle w:val="Tytu"/>
        <w:spacing w:line="288" w:lineRule="auto"/>
        <w:rPr>
          <w:rFonts w:ascii="Century Gothic" w:hAnsi="Century Gothic"/>
          <w:sz w:val="20"/>
          <w:szCs w:val="20"/>
        </w:rPr>
      </w:pPr>
    </w:p>
    <w:p w14:paraId="63D8F6F4" w14:textId="77777777" w:rsidR="00422218" w:rsidRPr="00FF4BF5" w:rsidRDefault="00422218" w:rsidP="00422218">
      <w:pPr>
        <w:pStyle w:val="Tytu"/>
        <w:spacing w:line="288" w:lineRule="auto"/>
        <w:rPr>
          <w:rFonts w:ascii="Century Gothic" w:hAnsi="Century Gothic"/>
          <w:sz w:val="20"/>
          <w:szCs w:val="20"/>
        </w:rPr>
      </w:pPr>
      <w:r w:rsidRPr="00FF4BF5">
        <w:rPr>
          <w:rFonts w:ascii="Century Gothic" w:hAnsi="Century Gothic"/>
          <w:sz w:val="20"/>
          <w:szCs w:val="20"/>
        </w:rPr>
        <w:t>OPIS PRZEDMIOTU ZAMÓWIENIA</w:t>
      </w:r>
    </w:p>
    <w:p w14:paraId="6EAEE963" w14:textId="2894B32D" w:rsidR="0097030B" w:rsidRPr="00FF4BF5" w:rsidRDefault="00144807" w:rsidP="009D5F94">
      <w:pPr>
        <w:pStyle w:val="Skrconyadreszwrotny"/>
        <w:spacing w:before="100" w:beforeAutospacing="1" w:after="100" w:afterAutospacing="1" w:line="288" w:lineRule="auto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>Część</w:t>
      </w:r>
      <w:r w:rsidR="00E05B72" w:rsidRPr="00E05B72">
        <w:rPr>
          <w:rFonts w:ascii="Century Gothic" w:hAnsi="Century Gothic"/>
          <w:b/>
          <w:sz w:val="20"/>
        </w:rPr>
        <w:t xml:space="preserve"> nr 4 - Infuzja wzmożony nadzór i OK</w:t>
      </w:r>
    </w:p>
    <w:p w14:paraId="473C7553" w14:textId="77777777" w:rsidR="0097030B" w:rsidRPr="00FF4BF5" w:rsidRDefault="0097030B" w:rsidP="0097030B">
      <w:pPr>
        <w:pStyle w:val="Skrconyadreszwrotny"/>
        <w:spacing w:before="100" w:beforeAutospacing="1" w:after="100" w:afterAutospacing="1" w:line="288" w:lineRule="auto"/>
        <w:jc w:val="both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Uwagi i objaśnienia:</w:t>
      </w:r>
    </w:p>
    <w:p w14:paraId="756DBC74" w14:textId="77777777" w:rsidR="0097030B" w:rsidRPr="00FF4BF5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0DE39D0A" w14:textId="77777777" w:rsidR="0097030B" w:rsidRPr="00FF4BF5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Parametry o określonych warunkach liczbowych ( „&gt;=”  lub „=&lt;” ) są warunkami granicznymi, których niespełnienie spowoduje odrzucenie oferty. Wartość podana przy znaku  „=” oznacza wartość wymaganą.</w:t>
      </w:r>
    </w:p>
    <w:p w14:paraId="700C3583" w14:textId="77777777" w:rsidR="0097030B" w:rsidRPr="00FF4BF5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Brak odpowiedzi w przypadku pozostałych warunków, punktowany będzie jako 0.</w:t>
      </w:r>
    </w:p>
    <w:p w14:paraId="1F6DDB3A" w14:textId="77777777" w:rsidR="0097030B" w:rsidRPr="00FF4BF5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Wykonawca zobowiązany jest do podania parametrów w jednostkach wskazanych w niniejszym opisie,</w:t>
      </w:r>
    </w:p>
    <w:p w14:paraId="548004A1" w14:textId="77777777" w:rsidR="0097030B" w:rsidRPr="00FF4BF5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Wykonawca gwarantuje niniejszym, że sprzęt jest fabrycznie nowy (rok produkcji 2018) nie jest rekondycjonowany, używany, powystawowy,  jest kompletny i do jego uruchomienia oraz stosowania zgodnie z przeznaczeniem nie jest konieczny zakup dodatkowych elementów i akcesoriów.</w:t>
      </w:r>
    </w:p>
    <w:p w14:paraId="4E3E760B" w14:textId="77777777" w:rsidR="0097030B" w:rsidRPr="00FF4BF5" w:rsidRDefault="0097030B" w:rsidP="0097030B">
      <w:pPr>
        <w:pStyle w:val="Skrconyadreszwrotny"/>
        <w:spacing w:before="100" w:beforeAutospacing="1" w:after="100" w:afterAutospacing="1" w:line="288" w:lineRule="auto"/>
        <w:jc w:val="both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Nazwa i typ: .............................................................</w:t>
      </w:r>
    </w:p>
    <w:p w14:paraId="4D4370DE" w14:textId="77777777" w:rsidR="0097030B" w:rsidRPr="00FF4BF5" w:rsidRDefault="0097030B" w:rsidP="0097030B">
      <w:pPr>
        <w:pStyle w:val="Skrconyadreszwrotny"/>
        <w:spacing w:before="100" w:beforeAutospacing="1" w:after="100" w:afterAutospacing="1" w:line="288" w:lineRule="auto"/>
        <w:jc w:val="both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Producent: ........................................................</w:t>
      </w:r>
    </w:p>
    <w:p w14:paraId="2F4DCB91" w14:textId="77777777" w:rsidR="0097030B" w:rsidRPr="00FF4BF5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Kraj produkcji: ...............................................................</w:t>
      </w:r>
    </w:p>
    <w:p w14:paraId="56874820" w14:textId="77777777" w:rsidR="0097030B" w:rsidRPr="00FF4BF5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Rok produkcji: .......................</w:t>
      </w:r>
    </w:p>
    <w:p w14:paraId="1EE6D449" w14:textId="77777777" w:rsidR="0097030B" w:rsidRPr="00FF4BF5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Klasa wyrobu medycznego: ...............</w:t>
      </w:r>
    </w:p>
    <w:p w14:paraId="186AB423" w14:textId="04B709A4" w:rsidR="00744421" w:rsidRDefault="00744421">
      <w:pPr>
        <w:suppressAutoHyphens w:val="0"/>
        <w:spacing w:after="20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</w:rPr>
        <w:br w:type="page"/>
      </w:r>
    </w:p>
    <w:tbl>
      <w:tblPr>
        <w:tblW w:w="1407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502"/>
        <w:gridCol w:w="5528"/>
        <w:gridCol w:w="851"/>
        <w:gridCol w:w="162"/>
        <w:gridCol w:w="2389"/>
        <w:gridCol w:w="4435"/>
      </w:tblGrid>
      <w:tr w:rsidR="009A0642" w:rsidRPr="009A0642" w14:paraId="6D590D5D" w14:textId="77777777" w:rsidTr="00BE0564">
        <w:trPr>
          <w:trHeight w:val="640"/>
        </w:trPr>
        <w:tc>
          <w:tcPr>
            <w:tcW w:w="1407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8B7769" w14:textId="77777777" w:rsidR="009A0642" w:rsidRPr="009A0642" w:rsidRDefault="009A0642" w:rsidP="009A0642">
            <w:pPr>
              <w:rPr>
                <w:rFonts w:ascii="Century Gothic" w:hAnsi="Century Gothic" w:cs="Calibri"/>
                <w:lang w:eastAsia="pl-PL"/>
              </w:rPr>
            </w:pPr>
            <w:r w:rsidRPr="009A0642">
              <w:rPr>
                <w:rFonts w:ascii="Century Gothic" w:hAnsi="Century Gothic" w:cs="Calibri"/>
                <w:lang w:eastAsia="pl-PL"/>
              </w:rPr>
              <w:lastRenderedPageBreak/>
              <w:t> </w:t>
            </w:r>
            <w:r w:rsidRPr="009A0642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ZAMÓWIENIE PODSTAWOWE:</w:t>
            </w:r>
          </w:p>
          <w:p w14:paraId="6770CC43" w14:textId="77777777" w:rsidR="009A0642" w:rsidRPr="009A0642" w:rsidRDefault="009A0642" w:rsidP="009A0642">
            <w:pPr>
              <w:ind w:hanging="129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  <w:tr w:rsidR="009A0642" w:rsidRPr="009A0642" w14:paraId="69DECB75" w14:textId="77777777" w:rsidTr="00BE0564">
        <w:trPr>
          <w:trHeight w:val="705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9FA0" w14:textId="77777777" w:rsidR="009A0642" w:rsidRPr="009A0642" w:rsidRDefault="009A0642" w:rsidP="009A0642">
            <w:pPr>
              <w:rPr>
                <w:rFonts w:ascii="Century Gothic" w:hAnsi="Century Gothic" w:cs="Calibri"/>
                <w:lang w:eastAsia="pl-PL"/>
              </w:rPr>
            </w:pPr>
            <w:r w:rsidRPr="009A0642">
              <w:rPr>
                <w:rFonts w:ascii="Century Gothic" w:hAnsi="Century Gothic" w:cs="Calibri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73E6" w14:textId="77777777" w:rsidR="009A0642" w:rsidRPr="009A0642" w:rsidRDefault="009A0642" w:rsidP="009A0642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9A0642">
              <w:rPr>
                <w:rFonts w:ascii="Century Gothic" w:hAnsi="Century Gothic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0FEE" w14:textId="77777777" w:rsidR="009A0642" w:rsidRPr="009A0642" w:rsidRDefault="009A0642" w:rsidP="009A0642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9A0642">
              <w:rPr>
                <w:rFonts w:ascii="Century Gothic" w:hAnsi="Century Gothic" w:cs="Calibri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DAFB" w14:textId="77777777" w:rsidR="009A0642" w:rsidRPr="009A0642" w:rsidRDefault="009A0642" w:rsidP="009A0642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9A0642">
              <w:rPr>
                <w:rFonts w:ascii="Century Gothic" w:hAnsi="Century Gothic" w:cs="Calibri"/>
                <w:sz w:val="20"/>
                <w:szCs w:val="20"/>
                <w:lang w:eastAsia="pl-PL"/>
              </w:rPr>
              <w:t>Liczba sztuk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8788" w14:textId="77777777" w:rsidR="009A0642" w:rsidRPr="009A0642" w:rsidRDefault="009A0642" w:rsidP="009A0642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9A0642">
              <w:rPr>
                <w:rFonts w:ascii="Century Gothic" w:hAnsi="Century Gothic" w:cs="Calibri"/>
                <w:sz w:val="20"/>
                <w:szCs w:val="20"/>
                <w:lang w:eastAsia="pl-PL"/>
              </w:rPr>
              <w:t>Cena jednostkowa brutto sprzętu (w zł)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36AA" w14:textId="77777777" w:rsidR="009A0642" w:rsidRPr="009A0642" w:rsidRDefault="009A0642" w:rsidP="009A0642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9A0642">
              <w:rPr>
                <w:rFonts w:ascii="Century Gothic" w:hAnsi="Century Gothic" w:cs="Calibri"/>
                <w:sz w:val="20"/>
                <w:szCs w:val="20"/>
                <w:lang w:eastAsia="pl-PL"/>
              </w:rPr>
              <w:t>Cena brutto sprzętu w pozycjach (w zł)</w:t>
            </w:r>
          </w:p>
        </w:tc>
      </w:tr>
      <w:tr w:rsidR="009A0642" w:rsidRPr="009A0642" w14:paraId="52A70461" w14:textId="77777777" w:rsidTr="00BE0564">
        <w:trPr>
          <w:trHeight w:val="62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02E15" w14:textId="77777777" w:rsidR="009A0642" w:rsidRPr="009A0642" w:rsidRDefault="009A0642" w:rsidP="009A0642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138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A8A9" w14:textId="290498F2" w:rsidR="009A0642" w:rsidRPr="009A0642" w:rsidRDefault="009A0642" w:rsidP="009A0642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9A0642">
              <w:rPr>
                <w:rFonts w:ascii="Century Gothic" w:hAnsi="Century Gothic"/>
                <w:sz w:val="20"/>
              </w:rPr>
              <w:t>Infuzja wzmożony nadzór i OK:</w:t>
            </w:r>
          </w:p>
        </w:tc>
      </w:tr>
      <w:tr w:rsidR="009A0642" w:rsidRPr="009A0642" w14:paraId="4FC97CD5" w14:textId="77777777" w:rsidTr="00BE0564">
        <w:trPr>
          <w:trHeight w:hRule="exact" w:val="567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E4C9" w14:textId="77777777" w:rsidR="009A0642" w:rsidRPr="009A0642" w:rsidRDefault="009A0642" w:rsidP="009A0642">
            <w:pPr>
              <w:rPr>
                <w:rFonts w:ascii="Century Gothic" w:hAnsi="Century Gothic" w:cs="Calibri"/>
                <w:lang w:eastAsia="pl-PL"/>
              </w:rPr>
            </w:pPr>
            <w:r w:rsidRPr="009A0642">
              <w:rPr>
                <w:rFonts w:ascii="Century Gothic" w:hAnsi="Century Gothic" w:cs="Calibri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F446" w14:textId="77777777" w:rsidR="009A0642" w:rsidRPr="009A0642" w:rsidRDefault="009A0642" w:rsidP="009A0642">
            <w:pPr>
              <w:rPr>
                <w:rFonts w:ascii="Century Gothic" w:hAnsi="Century Gothic"/>
                <w:sz w:val="20"/>
              </w:rPr>
            </w:pPr>
            <w:r w:rsidRPr="009A0642">
              <w:rPr>
                <w:rFonts w:ascii="Century Gothic" w:hAnsi="Century Gothic"/>
                <w:sz w:val="20"/>
              </w:rPr>
              <w:t>1.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E1A4" w14:textId="72F26DE3" w:rsidR="009A0642" w:rsidRPr="009A0642" w:rsidRDefault="009A0642" w:rsidP="009A0642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9C2CB2">
              <w:rPr>
                <w:rFonts w:ascii="Century Gothic" w:hAnsi="Century Gothic"/>
                <w:sz w:val="20"/>
              </w:rPr>
              <w:t>Pompy strzykawkowe (biblioteka leków)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43F7" w14:textId="00EEBA1D" w:rsidR="009A0642" w:rsidRPr="009A0642" w:rsidRDefault="009A0642" w:rsidP="009A0642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9C2CB2">
              <w:rPr>
                <w:rFonts w:ascii="Century Gothic" w:hAnsi="Century Gothic"/>
                <w:sz w:val="20"/>
              </w:rPr>
              <w:t>534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5072" w14:textId="77777777" w:rsidR="009A0642" w:rsidRPr="009A0642" w:rsidRDefault="009A0642" w:rsidP="009A0642">
            <w:pPr>
              <w:jc w:val="center"/>
              <w:rPr>
                <w:rFonts w:ascii="Century Gothic" w:hAnsi="Century Gothic" w:cs="Calibri"/>
                <w:sz w:val="22"/>
                <w:szCs w:val="22"/>
                <w:lang w:eastAsia="pl-PL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E69B" w14:textId="77777777" w:rsidR="009A0642" w:rsidRPr="009A0642" w:rsidRDefault="009A0642" w:rsidP="009A0642">
            <w:pPr>
              <w:jc w:val="center"/>
              <w:rPr>
                <w:rFonts w:ascii="Century Gothic" w:hAnsi="Century Gothic" w:cs="Calibri"/>
                <w:sz w:val="22"/>
                <w:szCs w:val="22"/>
                <w:lang w:eastAsia="pl-PL"/>
              </w:rPr>
            </w:pPr>
          </w:p>
        </w:tc>
      </w:tr>
      <w:tr w:rsidR="009A0642" w:rsidRPr="009A0642" w14:paraId="26337BF8" w14:textId="77777777" w:rsidTr="00BE0564">
        <w:trPr>
          <w:trHeight w:hRule="exact" w:val="567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6DDE1" w14:textId="77777777" w:rsidR="009A0642" w:rsidRPr="009A0642" w:rsidRDefault="009A0642" w:rsidP="009A0642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ED2A" w14:textId="77777777" w:rsidR="009A0642" w:rsidRPr="009A0642" w:rsidRDefault="009A0642" w:rsidP="009A0642">
            <w:pPr>
              <w:rPr>
                <w:rFonts w:ascii="Century Gothic" w:hAnsi="Century Gothic"/>
                <w:sz w:val="20"/>
              </w:rPr>
            </w:pPr>
            <w:r w:rsidRPr="009A0642">
              <w:rPr>
                <w:rFonts w:ascii="Century Gothic" w:hAnsi="Century Gothic"/>
                <w:sz w:val="20"/>
              </w:rPr>
              <w:t>2.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1170" w14:textId="3A2A3ADB" w:rsidR="009A0642" w:rsidRPr="009A0642" w:rsidRDefault="009A0642" w:rsidP="009A064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P</w:t>
            </w:r>
            <w:r w:rsidRPr="009C2CB2">
              <w:rPr>
                <w:rFonts w:ascii="Century Gothic" w:hAnsi="Century Gothic"/>
                <w:sz w:val="20"/>
              </w:rPr>
              <w:t>ompy objętościowe (biblioteka leków)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EE3D4" w14:textId="607BFECF" w:rsidR="009A0642" w:rsidRPr="009A0642" w:rsidRDefault="009A0642" w:rsidP="009A0642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 w:rsidRPr="009C2CB2">
              <w:rPr>
                <w:rFonts w:ascii="Century Gothic" w:hAnsi="Century Gothic"/>
                <w:sz w:val="20"/>
              </w:rPr>
              <w:t>178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73CD1" w14:textId="77777777" w:rsidR="009A0642" w:rsidRPr="009A0642" w:rsidRDefault="009A0642" w:rsidP="009A0642">
            <w:pPr>
              <w:jc w:val="center"/>
              <w:rPr>
                <w:rFonts w:ascii="Century Gothic" w:hAnsi="Century Gothic" w:cs="Calibr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00FB" w14:textId="77777777" w:rsidR="009A0642" w:rsidRPr="009A0642" w:rsidRDefault="009A0642" w:rsidP="009A0642">
            <w:pPr>
              <w:jc w:val="center"/>
              <w:rPr>
                <w:rFonts w:ascii="Century Gothic" w:hAnsi="Century Gothic" w:cs="Calibri"/>
                <w:sz w:val="22"/>
                <w:szCs w:val="22"/>
                <w:lang w:eastAsia="pl-PL"/>
              </w:rPr>
            </w:pPr>
          </w:p>
        </w:tc>
      </w:tr>
      <w:tr w:rsidR="009A0642" w:rsidRPr="009A0642" w14:paraId="30EE5FD3" w14:textId="77777777" w:rsidTr="00BE0564">
        <w:trPr>
          <w:trHeight w:hRule="exact" w:val="567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7AA51" w14:textId="77777777" w:rsidR="009A0642" w:rsidRPr="009A0642" w:rsidRDefault="009A0642" w:rsidP="009A0642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BB5F" w14:textId="77777777" w:rsidR="009A0642" w:rsidRPr="009A0642" w:rsidRDefault="009A0642" w:rsidP="009A0642">
            <w:pPr>
              <w:rPr>
                <w:rFonts w:ascii="Century Gothic" w:hAnsi="Century Gothic"/>
                <w:sz w:val="20"/>
              </w:rPr>
            </w:pPr>
            <w:r w:rsidRPr="009A0642">
              <w:rPr>
                <w:rFonts w:ascii="Century Gothic" w:hAnsi="Century Gothic"/>
                <w:sz w:val="20"/>
              </w:rPr>
              <w:t>3.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EC1B" w14:textId="502E91C3" w:rsidR="009A0642" w:rsidRPr="009A0642" w:rsidRDefault="009A0642" w:rsidP="009A064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S</w:t>
            </w:r>
            <w:r w:rsidRPr="009C2CB2">
              <w:rPr>
                <w:rFonts w:ascii="Century Gothic" w:hAnsi="Century Gothic"/>
                <w:sz w:val="20"/>
              </w:rPr>
              <w:t>tacja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36AF4" w14:textId="3C596C27" w:rsidR="009A0642" w:rsidRPr="009A0642" w:rsidRDefault="009A0642" w:rsidP="009A0642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 w:rsidRPr="009C2CB2">
              <w:rPr>
                <w:rFonts w:ascii="Century Gothic" w:hAnsi="Century Gothic"/>
                <w:sz w:val="20"/>
              </w:rPr>
              <w:t>178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ACD63" w14:textId="77777777" w:rsidR="009A0642" w:rsidRPr="009A0642" w:rsidRDefault="009A0642" w:rsidP="009A0642">
            <w:pPr>
              <w:jc w:val="center"/>
              <w:rPr>
                <w:rFonts w:ascii="Century Gothic" w:hAnsi="Century Gothic" w:cs="Calibr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61207" w14:textId="77777777" w:rsidR="009A0642" w:rsidRPr="009A0642" w:rsidRDefault="009A0642" w:rsidP="009A0642">
            <w:pPr>
              <w:jc w:val="center"/>
              <w:rPr>
                <w:rFonts w:ascii="Century Gothic" w:hAnsi="Century Gothic" w:cs="Calibri"/>
                <w:sz w:val="22"/>
                <w:szCs w:val="22"/>
                <w:lang w:eastAsia="pl-PL"/>
              </w:rPr>
            </w:pPr>
          </w:p>
        </w:tc>
      </w:tr>
      <w:tr w:rsidR="009A0642" w:rsidRPr="009A0642" w14:paraId="65322F38" w14:textId="77777777" w:rsidTr="00BE0564">
        <w:trPr>
          <w:trHeight w:hRule="exact" w:val="567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EEDDB" w14:textId="77777777" w:rsidR="009A0642" w:rsidRPr="009A0642" w:rsidRDefault="009A0642" w:rsidP="009A0642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B9FB" w14:textId="77777777" w:rsidR="009A0642" w:rsidRPr="009A0642" w:rsidRDefault="009A0642" w:rsidP="009A0642">
            <w:pPr>
              <w:rPr>
                <w:rFonts w:ascii="Century Gothic" w:hAnsi="Century Gothic"/>
                <w:sz w:val="20"/>
              </w:rPr>
            </w:pPr>
            <w:r w:rsidRPr="009A0642">
              <w:rPr>
                <w:rFonts w:ascii="Century Gothic" w:hAnsi="Century Gothic"/>
                <w:sz w:val="20"/>
              </w:rPr>
              <w:t>4.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6C0B3" w14:textId="2F86934F" w:rsidR="009A0642" w:rsidRPr="009A0642" w:rsidRDefault="009A0642" w:rsidP="009A064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S</w:t>
            </w:r>
            <w:r w:rsidRPr="009C2CB2">
              <w:rPr>
                <w:rFonts w:ascii="Century Gothic" w:hAnsi="Century Gothic"/>
                <w:sz w:val="20"/>
              </w:rPr>
              <w:t>tojak na stację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9029" w14:textId="7378912D" w:rsidR="009A0642" w:rsidRPr="009A0642" w:rsidRDefault="009A0642" w:rsidP="009A0642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 w:rsidRPr="009C2CB2">
              <w:rPr>
                <w:rFonts w:ascii="Century Gothic" w:hAnsi="Century Gothic"/>
                <w:sz w:val="20"/>
              </w:rPr>
              <w:t>178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63590" w14:textId="77777777" w:rsidR="009A0642" w:rsidRPr="009A0642" w:rsidRDefault="009A0642" w:rsidP="009A0642">
            <w:pPr>
              <w:jc w:val="center"/>
              <w:rPr>
                <w:rFonts w:ascii="Century Gothic" w:hAnsi="Century Gothic" w:cs="Calibr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17F6C" w14:textId="77777777" w:rsidR="009A0642" w:rsidRPr="009A0642" w:rsidRDefault="009A0642" w:rsidP="009A0642">
            <w:pPr>
              <w:jc w:val="center"/>
              <w:rPr>
                <w:rFonts w:ascii="Century Gothic" w:hAnsi="Century Gothic" w:cs="Calibri"/>
                <w:sz w:val="22"/>
                <w:szCs w:val="22"/>
                <w:lang w:eastAsia="pl-PL"/>
              </w:rPr>
            </w:pPr>
          </w:p>
        </w:tc>
      </w:tr>
      <w:tr w:rsidR="009A0642" w:rsidRPr="009A0642" w14:paraId="07BA06BD" w14:textId="77777777" w:rsidTr="00BE0564">
        <w:trPr>
          <w:trHeight w:hRule="exact" w:val="567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A6124" w14:textId="77777777" w:rsidR="009A0642" w:rsidRPr="009A0642" w:rsidRDefault="009A0642" w:rsidP="009A0642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8E33" w14:textId="77777777" w:rsidR="009A0642" w:rsidRPr="009A0642" w:rsidRDefault="009A0642" w:rsidP="009A0642">
            <w:pPr>
              <w:rPr>
                <w:rFonts w:ascii="Century Gothic" w:hAnsi="Century Gothic"/>
                <w:sz w:val="20"/>
              </w:rPr>
            </w:pPr>
            <w:r w:rsidRPr="009A0642">
              <w:rPr>
                <w:rFonts w:ascii="Century Gothic" w:hAnsi="Century Gothic"/>
                <w:sz w:val="20"/>
              </w:rPr>
              <w:t>5.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5187D" w14:textId="38C34E38" w:rsidR="009A0642" w:rsidRPr="009A0642" w:rsidRDefault="009A0642" w:rsidP="009A0642">
            <w:pPr>
              <w:rPr>
                <w:rFonts w:ascii="Century Gothic" w:hAnsi="Century Gothic"/>
                <w:sz w:val="20"/>
                <w:szCs w:val="20"/>
              </w:rPr>
            </w:pPr>
            <w:r w:rsidRPr="009C2CB2">
              <w:rPr>
                <w:rFonts w:ascii="Century Gothic" w:hAnsi="Century Gothic"/>
                <w:sz w:val="20"/>
              </w:rPr>
              <w:t>Pompy strzykawkowe (proste)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944B5" w14:textId="0A24C0D3" w:rsidR="009A0642" w:rsidRPr="009A0642" w:rsidRDefault="009A0642" w:rsidP="009A0642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 w:rsidRPr="009C2CB2">
              <w:rPr>
                <w:rFonts w:ascii="Century Gothic" w:hAnsi="Century Gothic"/>
                <w:sz w:val="20"/>
              </w:rPr>
              <w:t>292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DB0AB" w14:textId="77777777" w:rsidR="009A0642" w:rsidRPr="009A0642" w:rsidRDefault="009A0642" w:rsidP="009A0642">
            <w:pPr>
              <w:jc w:val="center"/>
              <w:rPr>
                <w:rFonts w:ascii="Century Gothic" w:hAnsi="Century Gothic" w:cs="Calibr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F4C97" w14:textId="77777777" w:rsidR="009A0642" w:rsidRPr="009A0642" w:rsidRDefault="009A0642" w:rsidP="009A0642">
            <w:pPr>
              <w:jc w:val="center"/>
              <w:rPr>
                <w:rFonts w:ascii="Century Gothic" w:hAnsi="Century Gothic" w:cs="Calibri"/>
                <w:sz w:val="22"/>
                <w:szCs w:val="22"/>
                <w:lang w:eastAsia="pl-PL"/>
              </w:rPr>
            </w:pPr>
          </w:p>
        </w:tc>
      </w:tr>
      <w:tr w:rsidR="009A0642" w:rsidRPr="009A0642" w14:paraId="53766797" w14:textId="77777777" w:rsidTr="00BE0564">
        <w:trPr>
          <w:trHeight w:hRule="exact" w:val="567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137E3" w14:textId="77777777" w:rsidR="009A0642" w:rsidRPr="009A0642" w:rsidRDefault="009A0642" w:rsidP="009A0642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ADEB" w14:textId="77777777" w:rsidR="009A0642" w:rsidRPr="009A0642" w:rsidRDefault="009A0642" w:rsidP="009A0642">
            <w:pPr>
              <w:rPr>
                <w:rFonts w:ascii="Century Gothic" w:hAnsi="Century Gothic"/>
                <w:sz w:val="20"/>
              </w:rPr>
            </w:pPr>
            <w:r w:rsidRPr="009A0642">
              <w:rPr>
                <w:rFonts w:ascii="Century Gothic" w:hAnsi="Century Gothic"/>
                <w:sz w:val="20"/>
              </w:rPr>
              <w:t>6.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201E4" w14:textId="64D0263B" w:rsidR="009A0642" w:rsidRPr="009A0642" w:rsidRDefault="009A0642" w:rsidP="009A064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P</w:t>
            </w:r>
            <w:r w:rsidRPr="009C2CB2">
              <w:rPr>
                <w:rFonts w:ascii="Century Gothic" w:hAnsi="Century Gothic"/>
                <w:sz w:val="20"/>
              </w:rPr>
              <w:t>ompy objętościowe (proste)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F4280" w14:textId="5A04D7B8" w:rsidR="009A0642" w:rsidRPr="009A0642" w:rsidRDefault="009A0642" w:rsidP="009A0642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 w:rsidRPr="009C2CB2">
              <w:rPr>
                <w:rFonts w:ascii="Century Gothic" w:hAnsi="Century Gothic"/>
                <w:sz w:val="20"/>
              </w:rPr>
              <w:t>73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E499" w14:textId="77777777" w:rsidR="009A0642" w:rsidRPr="009A0642" w:rsidRDefault="009A0642" w:rsidP="009A0642">
            <w:pPr>
              <w:jc w:val="center"/>
              <w:rPr>
                <w:rFonts w:ascii="Century Gothic" w:hAnsi="Century Gothic" w:cs="Calibr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C689F" w14:textId="77777777" w:rsidR="009A0642" w:rsidRPr="009A0642" w:rsidRDefault="009A0642" w:rsidP="009A0642">
            <w:pPr>
              <w:jc w:val="center"/>
              <w:rPr>
                <w:rFonts w:ascii="Century Gothic" w:hAnsi="Century Gothic" w:cs="Calibri"/>
                <w:sz w:val="22"/>
                <w:szCs w:val="22"/>
                <w:lang w:eastAsia="pl-PL"/>
              </w:rPr>
            </w:pPr>
          </w:p>
        </w:tc>
      </w:tr>
      <w:tr w:rsidR="009A0642" w:rsidRPr="009A0642" w14:paraId="58025B9F" w14:textId="77777777" w:rsidTr="00BE0564">
        <w:trPr>
          <w:trHeight w:hRule="exact" w:val="567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0DECE" w14:textId="77777777" w:rsidR="009A0642" w:rsidRPr="009A0642" w:rsidRDefault="009A0642" w:rsidP="009A0642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3B3D" w14:textId="77777777" w:rsidR="009A0642" w:rsidRPr="009A0642" w:rsidRDefault="009A0642" w:rsidP="009A0642">
            <w:pPr>
              <w:rPr>
                <w:rFonts w:ascii="Century Gothic" w:hAnsi="Century Gothic"/>
                <w:sz w:val="20"/>
              </w:rPr>
            </w:pPr>
            <w:r w:rsidRPr="009A0642">
              <w:rPr>
                <w:rFonts w:ascii="Century Gothic" w:hAnsi="Century Gothic"/>
                <w:sz w:val="20"/>
              </w:rPr>
              <w:t>7.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41B1" w14:textId="22D35155" w:rsidR="009A0642" w:rsidRPr="009A0642" w:rsidRDefault="009A0642" w:rsidP="009A0642">
            <w:pPr>
              <w:rPr>
                <w:rFonts w:ascii="Century Gothic" w:hAnsi="Century Gothic"/>
                <w:sz w:val="20"/>
                <w:szCs w:val="20"/>
              </w:rPr>
            </w:pPr>
            <w:r w:rsidRPr="009C2CB2">
              <w:rPr>
                <w:rFonts w:ascii="Century Gothic" w:hAnsi="Century Gothic"/>
                <w:sz w:val="20"/>
              </w:rPr>
              <w:t>Stojak na pompy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E00EC" w14:textId="08E581BA" w:rsidR="009A0642" w:rsidRPr="009A0642" w:rsidRDefault="009A0642" w:rsidP="009A0642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 w:rsidRPr="009C2CB2">
              <w:rPr>
                <w:rFonts w:ascii="Century Gothic" w:hAnsi="Century Gothic"/>
                <w:sz w:val="20"/>
              </w:rPr>
              <w:t>365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61B40" w14:textId="77777777" w:rsidR="009A0642" w:rsidRPr="009A0642" w:rsidRDefault="009A0642" w:rsidP="009A0642">
            <w:pPr>
              <w:jc w:val="center"/>
              <w:rPr>
                <w:rFonts w:ascii="Century Gothic" w:hAnsi="Century Gothic" w:cs="Calibr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044F6" w14:textId="77777777" w:rsidR="009A0642" w:rsidRPr="009A0642" w:rsidRDefault="009A0642" w:rsidP="009A0642">
            <w:pPr>
              <w:jc w:val="center"/>
              <w:rPr>
                <w:rFonts w:ascii="Century Gothic" w:hAnsi="Century Gothic" w:cs="Calibri"/>
                <w:sz w:val="22"/>
                <w:szCs w:val="22"/>
                <w:lang w:eastAsia="pl-PL"/>
              </w:rPr>
            </w:pPr>
          </w:p>
        </w:tc>
      </w:tr>
      <w:tr w:rsidR="009A0642" w:rsidRPr="009A0642" w14:paraId="64610E14" w14:textId="77777777" w:rsidTr="00BE0564">
        <w:trPr>
          <w:trHeight w:val="737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E7DD3" w14:textId="77777777" w:rsidR="009A0642" w:rsidRPr="009A0642" w:rsidRDefault="009A0642" w:rsidP="009A0642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3DFE0216" w14:textId="77777777" w:rsidR="009A0642" w:rsidRPr="009A0642" w:rsidRDefault="009A0642" w:rsidP="009A064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A2D830" w14:textId="77777777" w:rsidR="009A0642" w:rsidRPr="009A0642" w:rsidRDefault="009A0642" w:rsidP="009A064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C8D3F" w14:textId="06D0DDCE" w:rsidR="009A0642" w:rsidRPr="009A0642" w:rsidRDefault="009A0642" w:rsidP="009A0642">
            <w:pPr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 w:rsidRPr="009A0642">
              <w:rPr>
                <w:rFonts w:ascii="Century Gothic" w:hAnsi="Century Gothic" w:cs="Calibri"/>
                <w:b/>
                <w:bCs/>
                <w:sz w:val="20"/>
                <w:szCs w:val="20"/>
                <w:lang w:eastAsia="pl-PL"/>
              </w:rPr>
              <w:t>A:</w:t>
            </w:r>
            <w:r w:rsidRPr="009A0642"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  <w:t xml:space="preserve"> Łączna cena brutto spr</w:t>
            </w:r>
            <w:r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  <w:t>zętu w zł (suma cen z poz. 1-7</w:t>
            </w:r>
            <w:r w:rsidRPr="009A0642"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35B44" w14:textId="77777777" w:rsidR="009A0642" w:rsidRPr="009A0642" w:rsidRDefault="009A0642" w:rsidP="009A0642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9A0642" w:rsidRPr="009A0642" w14:paraId="38EAD193" w14:textId="77777777" w:rsidTr="00BE0564">
        <w:trPr>
          <w:trHeight w:val="30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EEF4" w14:textId="77777777" w:rsidR="009A0642" w:rsidRPr="009A0642" w:rsidRDefault="009A0642" w:rsidP="009A0642">
            <w:pPr>
              <w:rPr>
                <w:rFonts w:ascii="Century Gothic" w:hAnsi="Century Gothic" w:cs="Calibri"/>
                <w:lang w:eastAsia="pl-PL"/>
              </w:rPr>
            </w:pPr>
            <w:r w:rsidRPr="009A0642">
              <w:rPr>
                <w:rFonts w:ascii="Century Gothic" w:hAnsi="Century Gothic" w:cs="Calibri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338CF0BD" w14:textId="77777777" w:rsidR="009A0642" w:rsidRPr="009A0642" w:rsidRDefault="009A0642" w:rsidP="009A0642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C644B" w14:textId="77777777" w:rsidR="009A0642" w:rsidRPr="009A0642" w:rsidRDefault="009A0642" w:rsidP="009A0642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05EB9" w14:textId="77777777" w:rsidR="009A0642" w:rsidRPr="009A0642" w:rsidRDefault="009A0642" w:rsidP="009A0642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B200" w14:textId="77777777" w:rsidR="009A0642" w:rsidRPr="009A0642" w:rsidRDefault="009A0642" w:rsidP="009A0642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9F30" w14:textId="77777777" w:rsidR="009A0642" w:rsidRPr="009A0642" w:rsidRDefault="009A0642" w:rsidP="009A0642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9A0642" w:rsidRPr="009A0642" w14:paraId="68CEE3F9" w14:textId="77777777" w:rsidTr="00BE0564">
        <w:trPr>
          <w:trHeight w:val="667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C5C7" w14:textId="77777777" w:rsidR="009A0642" w:rsidRPr="009A0642" w:rsidRDefault="009A0642" w:rsidP="009A0642">
            <w:pPr>
              <w:rPr>
                <w:rFonts w:ascii="Century Gothic" w:hAnsi="Century Gothic" w:cs="Calibri"/>
                <w:lang w:eastAsia="pl-PL"/>
              </w:rPr>
            </w:pPr>
            <w:r w:rsidRPr="009A0642">
              <w:rPr>
                <w:rFonts w:ascii="Century Gothic" w:hAnsi="Century Gothic" w:cs="Calibri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1E8E20D0" w14:textId="77777777" w:rsidR="009A0642" w:rsidRPr="009A0642" w:rsidRDefault="009A0642" w:rsidP="009A0642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83E8" w14:textId="77777777" w:rsidR="009A0642" w:rsidRPr="009A0642" w:rsidRDefault="009A0642" w:rsidP="009A0642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0A4BE6" w14:textId="77777777" w:rsidR="009A0642" w:rsidRPr="009A0642" w:rsidRDefault="009A0642" w:rsidP="009A0642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9A0642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>B:</w:t>
            </w:r>
            <w:r w:rsidRPr="009A0642">
              <w:rPr>
                <w:rFonts w:ascii="Century Gothic" w:hAnsi="Century Gothic" w:cs="Calibri"/>
                <w:sz w:val="20"/>
                <w:szCs w:val="20"/>
                <w:lang w:eastAsia="pl-PL"/>
              </w:rPr>
              <w:t xml:space="preserve"> Cena brutto dostawy sprzętu do nowej siedziby Szpitala  (w zł):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909F" w14:textId="77777777" w:rsidR="009A0642" w:rsidRPr="009A0642" w:rsidRDefault="009A0642" w:rsidP="009A0642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9A0642" w:rsidRPr="009A0642" w14:paraId="21631755" w14:textId="77777777" w:rsidTr="009A0642">
        <w:trPr>
          <w:trHeight w:val="316"/>
        </w:trPr>
        <w:tc>
          <w:tcPr>
            <w:tcW w:w="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0CBAD8" w14:textId="77777777" w:rsidR="009A0642" w:rsidRPr="009A0642" w:rsidRDefault="009A0642" w:rsidP="009A0642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68E62E" w14:textId="77777777" w:rsidR="009A0642" w:rsidRPr="009A0642" w:rsidRDefault="009A0642" w:rsidP="009A0642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535A42" w14:textId="77777777" w:rsidR="009A0642" w:rsidRPr="009A0642" w:rsidRDefault="009A0642" w:rsidP="009A0642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EBA973B" w14:textId="77777777" w:rsidR="009A0642" w:rsidRPr="009A0642" w:rsidRDefault="009A0642" w:rsidP="009A0642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4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872A6" w14:textId="77777777" w:rsidR="009A0642" w:rsidRPr="009A0642" w:rsidRDefault="009A0642" w:rsidP="009A0642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</w:pPr>
          </w:p>
        </w:tc>
      </w:tr>
      <w:tr w:rsidR="009A0642" w:rsidRPr="009A0642" w14:paraId="0ED4E5DB" w14:textId="77777777" w:rsidTr="009A0642">
        <w:trPr>
          <w:trHeight w:val="937"/>
        </w:trPr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82E73A" w14:textId="77777777" w:rsidR="009A0642" w:rsidRPr="009A0642" w:rsidRDefault="009A0642" w:rsidP="009A0642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ED839F" w14:textId="77777777" w:rsidR="009A0642" w:rsidRPr="009A0642" w:rsidRDefault="009A0642" w:rsidP="009A0642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F45CD" w14:textId="77777777" w:rsidR="009A0642" w:rsidRPr="009A0642" w:rsidRDefault="009A0642" w:rsidP="009A0642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5978C" w14:textId="77777777" w:rsidR="009A0642" w:rsidRPr="009A0642" w:rsidRDefault="009A0642" w:rsidP="009A0642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9A0642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>C:</w:t>
            </w:r>
            <w:r w:rsidRPr="009A0642">
              <w:rPr>
                <w:rFonts w:ascii="Century Gothic" w:hAnsi="Century Gothic" w:cs="Calibri"/>
                <w:sz w:val="20"/>
                <w:szCs w:val="20"/>
                <w:lang w:eastAsia="pl-PL"/>
              </w:rPr>
              <w:t xml:space="preserve"> Cena brutto instalacji, szkolenia i uruchomienia sprzętu w nowej siedzibie Szpitala (w zł):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3BA0B" w14:textId="77777777" w:rsidR="009A0642" w:rsidRPr="009A0642" w:rsidRDefault="009A0642" w:rsidP="009A0642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1882BC55" w14:textId="77777777" w:rsidR="009A0642" w:rsidRPr="009A0642" w:rsidRDefault="009A0642" w:rsidP="009A0642">
      <w:pPr>
        <w:rPr>
          <w:rFonts w:ascii="Century Gothic" w:hAnsi="Century Gothic"/>
          <w:sz w:val="16"/>
          <w:szCs w:val="16"/>
        </w:rPr>
      </w:pPr>
    </w:p>
    <w:p w14:paraId="6A7FBE13" w14:textId="77777777" w:rsidR="009A0642" w:rsidRPr="009A0642" w:rsidRDefault="009A0642" w:rsidP="009A0642">
      <w:pPr>
        <w:rPr>
          <w:rFonts w:ascii="Century Gothic" w:hAnsi="Century Gothic"/>
          <w:sz w:val="16"/>
          <w:szCs w:val="16"/>
        </w:rPr>
      </w:pPr>
    </w:p>
    <w:tbl>
      <w:tblPr>
        <w:tblW w:w="1407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245"/>
        <w:gridCol w:w="851"/>
        <w:gridCol w:w="1134"/>
        <w:gridCol w:w="2693"/>
        <w:gridCol w:w="3584"/>
      </w:tblGrid>
      <w:tr w:rsidR="009A0642" w:rsidRPr="009A0642" w14:paraId="04AF360C" w14:textId="77777777" w:rsidTr="00BE0564">
        <w:trPr>
          <w:trHeight w:val="804"/>
        </w:trPr>
        <w:tc>
          <w:tcPr>
            <w:tcW w:w="140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ABDDC2" w14:textId="77777777" w:rsidR="009A0642" w:rsidRPr="009A0642" w:rsidRDefault="009A0642" w:rsidP="009A0642">
            <w:pPr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</w:pPr>
            <w:r w:rsidRPr="009A0642">
              <w:rPr>
                <w:rFonts w:ascii="Century Gothic" w:hAnsi="Century Gothic" w:cs="Calibri"/>
                <w:lang w:eastAsia="pl-PL"/>
              </w:rPr>
              <w:t> </w:t>
            </w:r>
            <w:r w:rsidRPr="009A0642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>ZAMÓWIENIE OPCJONALNE:</w:t>
            </w:r>
          </w:p>
          <w:p w14:paraId="796722CE" w14:textId="77777777" w:rsidR="009A0642" w:rsidRPr="009A0642" w:rsidRDefault="009A0642" w:rsidP="009A0642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9A0642">
              <w:rPr>
                <w:rFonts w:ascii="Century Gothic" w:hAnsi="Century Gothic" w:cs="Calibri"/>
                <w:lang w:eastAsia="pl-PL"/>
              </w:rPr>
              <w:t> </w:t>
            </w:r>
            <w:r w:rsidRPr="009A0642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>dostawa sprzętu do magazynu Wykonawcy oraz przechowywanie sprzętu w magazynie Wykonawcy nie dłużej niż do 30.11.2019 r.</w:t>
            </w:r>
          </w:p>
        </w:tc>
      </w:tr>
      <w:tr w:rsidR="009A0642" w:rsidRPr="009A0642" w14:paraId="2E8BAC75" w14:textId="77777777" w:rsidTr="00BE0564">
        <w:trPr>
          <w:trHeight w:val="9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B90B8D" w14:textId="77777777" w:rsidR="009A0642" w:rsidRPr="009A0642" w:rsidRDefault="009A0642" w:rsidP="009A0642">
            <w:pPr>
              <w:rPr>
                <w:rFonts w:ascii="Century Gothic" w:hAnsi="Century Gothic"/>
                <w:sz w:val="20"/>
                <w:szCs w:val="20"/>
              </w:rPr>
            </w:pPr>
            <w:r w:rsidRPr="009A0642"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D0BF8" w14:textId="77777777" w:rsidR="009A0642" w:rsidRPr="009A0642" w:rsidRDefault="009A0642" w:rsidP="009A0642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9A0642">
              <w:rPr>
                <w:rFonts w:ascii="Century Gothic" w:hAnsi="Century Gothic"/>
                <w:sz w:val="20"/>
                <w:szCs w:val="20"/>
              </w:rPr>
              <w:t>Przedmiot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0A94" w14:textId="77777777" w:rsidR="009A0642" w:rsidRPr="009A0642" w:rsidRDefault="009A0642" w:rsidP="009A0642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9A0642">
              <w:rPr>
                <w:rFonts w:ascii="Century Gothic" w:hAnsi="Century Gothic"/>
                <w:sz w:val="20"/>
                <w:szCs w:val="20"/>
              </w:rPr>
              <w:t>Liczba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8F4F" w14:textId="77777777" w:rsidR="009A0642" w:rsidRPr="009A0642" w:rsidRDefault="009A0642" w:rsidP="009A0642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9A0642">
              <w:rPr>
                <w:rFonts w:ascii="Century Gothic" w:hAnsi="Century Gothic"/>
                <w:sz w:val="20"/>
                <w:szCs w:val="20"/>
              </w:rPr>
              <w:t>Liczba miesięcy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7E5F" w14:textId="77777777" w:rsidR="009A0642" w:rsidRPr="009A0642" w:rsidRDefault="009A0642" w:rsidP="009A0642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9A0642">
              <w:rPr>
                <w:rFonts w:ascii="Century Gothic" w:hAnsi="Century Gothic"/>
                <w:sz w:val="20"/>
                <w:szCs w:val="20"/>
              </w:rPr>
              <w:t>Cena brutto miesięcznego przechowywania 1 sztuki sprzętu (w zł)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F6F4" w14:textId="77777777" w:rsidR="009A0642" w:rsidRPr="009A0642" w:rsidRDefault="009A0642" w:rsidP="009A0642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9A0642">
              <w:rPr>
                <w:rFonts w:ascii="Century Gothic" w:hAnsi="Century Gothic"/>
                <w:sz w:val="20"/>
                <w:szCs w:val="20"/>
              </w:rPr>
              <w:t>Cena brutto przechowywania łącznej liczby sztuk sprzętu przez zakładaną łączną liczbę miesięcy w pozycjach (w zł):</w:t>
            </w:r>
          </w:p>
        </w:tc>
      </w:tr>
      <w:tr w:rsidR="009A0642" w:rsidRPr="009A0642" w14:paraId="747E1156" w14:textId="77777777" w:rsidTr="00BE0564">
        <w:trPr>
          <w:trHeight w:val="624"/>
        </w:trPr>
        <w:tc>
          <w:tcPr>
            <w:tcW w:w="14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D8B9" w14:textId="61215BD7" w:rsidR="009A0642" w:rsidRPr="009A0642" w:rsidRDefault="009A0642" w:rsidP="009A0642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</w:rPr>
              <w:t xml:space="preserve">Infuzja </w:t>
            </w:r>
            <w:r w:rsidRPr="009A0642">
              <w:rPr>
                <w:rFonts w:ascii="Century Gothic" w:hAnsi="Century Gothic"/>
                <w:sz w:val="20"/>
              </w:rPr>
              <w:t>wzmożony nadzór i OK:</w:t>
            </w:r>
          </w:p>
        </w:tc>
      </w:tr>
      <w:tr w:rsidR="009A0642" w:rsidRPr="009A0642" w14:paraId="71A123BE" w14:textId="77777777" w:rsidTr="009A0642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6C122C" w14:textId="77777777" w:rsidR="009A0642" w:rsidRPr="009A0642" w:rsidRDefault="009A0642" w:rsidP="009A0642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9A0642">
              <w:rPr>
                <w:rFonts w:ascii="Century Gothic" w:hAnsi="Century Gothic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1D444" w14:textId="225D08BC" w:rsidR="009A0642" w:rsidRPr="009A0642" w:rsidRDefault="009A0642" w:rsidP="009A0642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9C2CB2">
              <w:rPr>
                <w:rFonts w:ascii="Century Gothic" w:hAnsi="Century Gothic"/>
                <w:sz w:val="20"/>
              </w:rPr>
              <w:t>Pompy strzykawkowe (biblioteka leków)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E39B" w14:textId="31748A87" w:rsidR="009A0642" w:rsidRPr="009A0642" w:rsidRDefault="009A0642" w:rsidP="009A0642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9C2CB2">
              <w:rPr>
                <w:rFonts w:ascii="Century Gothic" w:hAnsi="Century Gothic"/>
                <w:sz w:val="20"/>
              </w:rPr>
              <w:t>534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A647" w14:textId="77777777" w:rsidR="009A0642" w:rsidRPr="009A0642" w:rsidRDefault="009A0642" w:rsidP="009A0642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9A0642">
              <w:rPr>
                <w:rFonts w:ascii="Century Gothic" w:hAnsi="Century Gothic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93AA" w14:textId="77777777" w:rsidR="009A0642" w:rsidRPr="009A0642" w:rsidRDefault="009A0642" w:rsidP="009A0642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9822" w14:textId="77777777" w:rsidR="009A0642" w:rsidRPr="009A0642" w:rsidRDefault="009A0642" w:rsidP="009A0642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9A0642" w:rsidRPr="009A0642" w14:paraId="174B9535" w14:textId="77777777" w:rsidTr="009A0642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E53698" w14:textId="77777777" w:rsidR="009A0642" w:rsidRPr="009A0642" w:rsidRDefault="009A0642" w:rsidP="009A0642">
            <w:pPr>
              <w:rPr>
                <w:rFonts w:ascii="Century Gothic" w:hAnsi="Century Gothic"/>
                <w:sz w:val="20"/>
              </w:rPr>
            </w:pPr>
            <w:r w:rsidRPr="009A0642">
              <w:rPr>
                <w:rFonts w:ascii="Century Gothic" w:hAnsi="Century Gothic"/>
                <w:sz w:val="20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6C47BF" w14:textId="7B99A55D" w:rsidR="009A0642" w:rsidRPr="009A0642" w:rsidRDefault="009A0642" w:rsidP="009A0642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</w:t>
            </w:r>
            <w:r w:rsidRPr="009C2CB2">
              <w:rPr>
                <w:rFonts w:ascii="Century Gothic" w:hAnsi="Century Gothic"/>
                <w:sz w:val="20"/>
              </w:rPr>
              <w:t>ompy objętościowe (biblioteka leków)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651E" w14:textId="3E6FC267" w:rsidR="009A0642" w:rsidRPr="009A0642" w:rsidRDefault="009A0642" w:rsidP="009A0642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 w:rsidRPr="009C2CB2">
              <w:rPr>
                <w:rFonts w:ascii="Century Gothic" w:hAnsi="Century Gothic"/>
                <w:sz w:val="20"/>
              </w:rPr>
              <w:t>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91E1D" w14:textId="77777777" w:rsidR="009A0642" w:rsidRPr="009A0642" w:rsidRDefault="009A0642" w:rsidP="009A0642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9A0642">
              <w:rPr>
                <w:rFonts w:ascii="Century Gothic" w:hAnsi="Century Gothic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5463B" w14:textId="77777777" w:rsidR="009A0642" w:rsidRPr="009A0642" w:rsidRDefault="009A0642" w:rsidP="009A0642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41D7A" w14:textId="77777777" w:rsidR="009A0642" w:rsidRPr="009A0642" w:rsidRDefault="009A0642" w:rsidP="009A0642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9A0642" w:rsidRPr="009A0642" w14:paraId="5985F44C" w14:textId="77777777" w:rsidTr="009A0642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A7DB75" w14:textId="77777777" w:rsidR="009A0642" w:rsidRPr="009A0642" w:rsidRDefault="009A0642" w:rsidP="009A0642">
            <w:pPr>
              <w:rPr>
                <w:rFonts w:ascii="Century Gothic" w:hAnsi="Century Gothic"/>
                <w:sz w:val="20"/>
              </w:rPr>
            </w:pPr>
            <w:r w:rsidRPr="009A0642">
              <w:rPr>
                <w:rFonts w:ascii="Century Gothic" w:hAnsi="Century Gothic"/>
                <w:sz w:val="20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9B031A" w14:textId="0709112F" w:rsidR="009A0642" w:rsidRPr="009A0642" w:rsidRDefault="009A0642" w:rsidP="009A0642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</w:t>
            </w:r>
            <w:r w:rsidRPr="009C2CB2">
              <w:rPr>
                <w:rFonts w:ascii="Century Gothic" w:hAnsi="Century Gothic"/>
                <w:sz w:val="20"/>
              </w:rPr>
              <w:t>tacja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CFFE" w14:textId="20D2D4A1" w:rsidR="009A0642" w:rsidRPr="009A0642" w:rsidRDefault="009A0642" w:rsidP="009A0642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 w:rsidRPr="009C2CB2">
              <w:rPr>
                <w:rFonts w:ascii="Century Gothic" w:hAnsi="Century Gothic"/>
                <w:sz w:val="20"/>
              </w:rPr>
              <w:t>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20B0E" w14:textId="77777777" w:rsidR="009A0642" w:rsidRPr="009A0642" w:rsidRDefault="009A0642" w:rsidP="009A0642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9A0642">
              <w:rPr>
                <w:rFonts w:ascii="Century Gothic" w:hAnsi="Century Gothic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EF25F" w14:textId="77777777" w:rsidR="009A0642" w:rsidRPr="009A0642" w:rsidRDefault="009A0642" w:rsidP="009A0642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521FF" w14:textId="77777777" w:rsidR="009A0642" w:rsidRPr="009A0642" w:rsidRDefault="009A0642" w:rsidP="009A0642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9A0642" w:rsidRPr="009A0642" w14:paraId="47092680" w14:textId="77777777" w:rsidTr="009A0642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F9FE73" w14:textId="77777777" w:rsidR="009A0642" w:rsidRPr="009A0642" w:rsidRDefault="009A0642" w:rsidP="009A0642">
            <w:pPr>
              <w:rPr>
                <w:rFonts w:ascii="Century Gothic" w:hAnsi="Century Gothic"/>
                <w:sz w:val="20"/>
              </w:rPr>
            </w:pPr>
            <w:r w:rsidRPr="009A0642">
              <w:rPr>
                <w:rFonts w:ascii="Century Gothic" w:hAnsi="Century Gothic"/>
                <w:sz w:val="20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A33866" w14:textId="45C2F6AE" w:rsidR="009A0642" w:rsidRPr="009A0642" w:rsidRDefault="009A0642" w:rsidP="009A0642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</w:t>
            </w:r>
            <w:r w:rsidRPr="009C2CB2">
              <w:rPr>
                <w:rFonts w:ascii="Century Gothic" w:hAnsi="Century Gothic"/>
                <w:sz w:val="20"/>
              </w:rPr>
              <w:t>tojak na stację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8ADB" w14:textId="27965C1C" w:rsidR="009A0642" w:rsidRPr="009A0642" w:rsidRDefault="009A0642" w:rsidP="009A0642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 w:rsidRPr="009C2CB2">
              <w:rPr>
                <w:rFonts w:ascii="Century Gothic" w:hAnsi="Century Gothic"/>
                <w:sz w:val="20"/>
              </w:rPr>
              <w:t>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6D052" w14:textId="77777777" w:rsidR="009A0642" w:rsidRPr="009A0642" w:rsidRDefault="009A0642" w:rsidP="009A0642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9A0642">
              <w:rPr>
                <w:rFonts w:ascii="Century Gothic" w:hAnsi="Century Gothic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2AEAF" w14:textId="77777777" w:rsidR="009A0642" w:rsidRPr="009A0642" w:rsidRDefault="009A0642" w:rsidP="009A0642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441B2" w14:textId="77777777" w:rsidR="009A0642" w:rsidRPr="009A0642" w:rsidRDefault="009A0642" w:rsidP="009A0642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9A0642" w:rsidRPr="009A0642" w14:paraId="2397EAEA" w14:textId="77777777" w:rsidTr="009A0642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16D85D" w14:textId="77777777" w:rsidR="009A0642" w:rsidRPr="009A0642" w:rsidRDefault="009A0642" w:rsidP="009A0642">
            <w:pPr>
              <w:rPr>
                <w:rFonts w:ascii="Century Gothic" w:hAnsi="Century Gothic"/>
                <w:sz w:val="20"/>
              </w:rPr>
            </w:pPr>
            <w:r w:rsidRPr="009A0642">
              <w:rPr>
                <w:rFonts w:ascii="Century Gothic" w:hAnsi="Century Gothic"/>
                <w:sz w:val="20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7735CA" w14:textId="2F43A7D4" w:rsidR="009A0642" w:rsidRPr="009A0642" w:rsidRDefault="009A0642" w:rsidP="009A0642">
            <w:pPr>
              <w:rPr>
                <w:rFonts w:ascii="Century Gothic" w:hAnsi="Century Gothic"/>
                <w:sz w:val="20"/>
              </w:rPr>
            </w:pPr>
            <w:r w:rsidRPr="009C2CB2">
              <w:rPr>
                <w:rFonts w:ascii="Century Gothic" w:hAnsi="Century Gothic"/>
                <w:sz w:val="20"/>
              </w:rPr>
              <w:t>Pompy strzykawkowe (proste)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3D3B" w14:textId="3FDE9823" w:rsidR="009A0642" w:rsidRPr="009A0642" w:rsidRDefault="009A0642" w:rsidP="009A0642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 w:rsidRPr="009C2CB2">
              <w:rPr>
                <w:rFonts w:ascii="Century Gothic" w:hAnsi="Century Gothic"/>
                <w:sz w:val="20"/>
              </w:rPr>
              <w:t>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4D8C7" w14:textId="77777777" w:rsidR="009A0642" w:rsidRPr="009A0642" w:rsidRDefault="009A0642" w:rsidP="009A0642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9A0642">
              <w:rPr>
                <w:rFonts w:ascii="Century Gothic" w:hAnsi="Century Gothic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D03B1" w14:textId="77777777" w:rsidR="009A0642" w:rsidRPr="009A0642" w:rsidRDefault="009A0642" w:rsidP="009A0642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5607" w14:textId="77777777" w:rsidR="009A0642" w:rsidRPr="009A0642" w:rsidRDefault="009A0642" w:rsidP="009A0642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9A0642" w:rsidRPr="009A0642" w14:paraId="0A508BB5" w14:textId="77777777" w:rsidTr="009A0642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1BD879" w14:textId="77777777" w:rsidR="009A0642" w:rsidRPr="009A0642" w:rsidRDefault="009A0642" w:rsidP="009A0642">
            <w:pPr>
              <w:rPr>
                <w:rFonts w:ascii="Century Gothic" w:hAnsi="Century Gothic"/>
                <w:sz w:val="20"/>
              </w:rPr>
            </w:pPr>
            <w:r w:rsidRPr="009A0642">
              <w:rPr>
                <w:rFonts w:ascii="Century Gothic" w:hAnsi="Century Gothic"/>
                <w:sz w:val="20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4C4CAF" w14:textId="7EDB7CDA" w:rsidR="009A0642" w:rsidRPr="009A0642" w:rsidRDefault="009A0642" w:rsidP="009A0642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</w:t>
            </w:r>
            <w:r w:rsidRPr="009C2CB2">
              <w:rPr>
                <w:rFonts w:ascii="Century Gothic" w:hAnsi="Century Gothic"/>
                <w:sz w:val="20"/>
              </w:rPr>
              <w:t>ompy objętościowe (proste)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AE4B" w14:textId="6D570342" w:rsidR="009A0642" w:rsidRPr="009A0642" w:rsidRDefault="009A0642" w:rsidP="009A0642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 w:rsidRPr="009C2CB2">
              <w:rPr>
                <w:rFonts w:ascii="Century Gothic" w:hAnsi="Century Gothic"/>
                <w:sz w:val="20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9291F" w14:textId="77777777" w:rsidR="009A0642" w:rsidRPr="009A0642" w:rsidRDefault="009A0642" w:rsidP="009A0642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9A0642">
              <w:rPr>
                <w:rFonts w:ascii="Century Gothic" w:hAnsi="Century Gothic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B54BE" w14:textId="77777777" w:rsidR="009A0642" w:rsidRPr="009A0642" w:rsidRDefault="009A0642" w:rsidP="009A0642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EC5A0" w14:textId="77777777" w:rsidR="009A0642" w:rsidRPr="009A0642" w:rsidRDefault="009A0642" w:rsidP="009A0642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9A0642" w:rsidRPr="009A0642" w14:paraId="22D8E7EA" w14:textId="77777777" w:rsidTr="009A0642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0C468A" w14:textId="77777777" w:rsidR="009A0642" w:rsidRPr="009A0642" w:rsidRDefault="009A0642" w:rsidP="009A0642">
            <w:pPr>
              <w:rPr>
                <w:rFonts w:ascii="Century Gothic" w:hAnsi="Century Gothic"/>
                <w:sz w:val="20"/>
              </w:rPr>
            </w:pPr>
            <w:r w:rsidRPr="009A0642">
              <w:rPr>
                <w:rFonts w:ascii="Century Gothic" w:hAnsi="Century Gothic"/>
                <w:sz w:val="20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FB0748" w14:textId="270ABBFB" w:rsidR="009A0642" w:rsidRPr="009A0642" w:rsidRDefault="009A0642" w:rsidP="009A0642">
            <w:pPr>
              <w:rPr>
                <w:rFonts w:ascii="Century Gothic" w:hAnsi="Century Gothic"/>
                <w:sz w:val="20"/>
              </w:rPr>
            </w:pPr>
            <w:r w:rsidRPr="009C2CB2">
              <w:rPr>
                <w:rFonts w:ascii="Century Gothic" w:hAnsi="Century Gothic"/>
                <w:sz w:val="20"/>
              </w:rPr>
              <w:t>Stojak na pompy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2541" w14:textId="101901EB" w:rsidR="009A0642" w:rsidRPr="009A0642" w:rsidRDefault="009A0642" w:rsidP="009A0642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 w:rsidRPr="009C2CB2">
              <w:rPr>
                <w:rFonts w:ascii="Century Gothic" w:hAnsi="Century Gothic"/>
                <w:sz w:val="20"/>
              </w:rPr>
              <w:t>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90F20" w14:textId="77777777" w:rsidR="009A0642" w:rsidRPr="009A0642" w:rsidRDefault="009A0642" w:rsidP="009A0642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9A0642">
              <w:rPr>
                <w:rFonts w:ascii="Century Gothic" w:hAnsi="Century Gothic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5F04E" w14:textId="77777777" w:rsidR="009A0642" w:rsidRPr="009A0642" w:rsidRDefault="009A0642" w:rsidP="009A0642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0A438" w14:textId="77777777" w:rsidR="009A0642" w:rsidRPr="009A0642" w:rsidRDefault="009A0642" w:rsidP="009A0642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9A0642" w:rsidRPr="009A0642" w14:paraId="04B56917" w14:textId="77777777" w:rsidTr="00BE0564">
        <w:trPr>
          <w:trHeight w:val="1141"/>
        </w:trPr>
        <w:tc>
          <w:tcPr>
            <w:tcW w:w="567" w:type="dxa"/>
            <w:tcBorders>
              <w:top w:val="single" w:sz="4" w:space="0" w:color="auto"/>
            </w:tcBorders>
          </w:tcPr>
          <w:p w14:paraId="616C8F3A" w14:textId="77777777" w:rsidR="009A0642" w:rsidRPr="009A0642" w:rsidRDefault="009A0642" w:rsidP="009A064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CBF9A62" w14:textId="77777777" w:rsidR="009A0642" w:rsidRPr="009A0642" w:rsidRDefault="009A0642" w:rsidP="009A064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92742B" w14:textId="77777777" w:rsidR="009A0642" w:rsidRPr="009A0642" w:rsidRDefault="009A0642" w:rsidP="009A0642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F9C44" w14:textId="0CF7D994" w:rsidR="009A0642" w:rsidRPr="009A0642" w:rsidRDefault="009A0642" w:rsidP="009A0642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9A0642">
              <w:rPr>
                <w:rFonts w:ascii="Century Gothic" w:hAnsi="Century Gothic"/>
                <w:b/>
                <w:sz w:val="20"/>
                <w:szCs w:val="20"/>
              </w:rPr>
              <w:t>D:</w:t>
            </w:r>
            <w:r w:rsidRPr="009A0642">
              <w:rPr>
                <w:rFonts w:ascii="Century Gothic" w:hAnsi="Century Gothic"/>
                <w:sz w:val="20"/>
                <w:szCs w:val="20"/>
              </w:rPr>
              <w:t xml:space="preserve"> Łączna cena brutto przechowywania łącznej liczby sztuk sprzętu przez zakładaną łączną liczbę miesięcy w zł (suma c</w:t>
            </w:r>
            <w:r>
              <w:rPr>
                <w:rFonts w:ascii="Century Gothic" w:hAnsi="Century Gothic"/>
                <w:sz w:val="20"/>
                <w:szCs w:val="20"/>
              </w:rPr>
              <w:t>en z poz. 1-7</w:t>
            </w:r>
            <w:r w:rsidRPr="009A0642">
              <w:rPr>
                <w:rFonts w:ascii="Century Gothic" w:hAnsi="Century Gothic"/>
                <w:sz w:val="20"/>
                <w:szCs w:val="20"/>
              </w:rPr>
              <w:t>):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C648" w14:textId="77777777" w:rsidR="009A0642" w:rsidRPr="009A0642" w:rsidRDefault="009A0642" w:rsidP="009A0642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</w:tbl>
    <w:p w14:paraId="3E8D3BEC" w14:textId="77777777" w:rsidR="009A0642" w:rsidRPr="009A0642" w:rsidRDefault="009A0642" w:rsidP="009A0642">
      <w:pPr>
        <w:rPr>
          <w:rFonts w:ascii="Century Gothic" w:hAnsi="Century Gothic"/>
          <w:sz w:val="10"/>
          <w:szCs w:val="10"/>
        </w:rPr>
      </w:pPr>
    </w:p>
    <w:p w14:paraId="4B4098C9" w14:textId="77777777" w:rsidR="009A0642" w:rsidRPr="009A0642" w:rsidRDefault="009A0642" w:rsidP="009A0642">
      <w:pPr>
        <w:rPr>
          <w:rFonts w:ascii="Century Gothic" w:hAnsi="Century Gothic"/>
          <w:sz w:val="10"/>
          <w:szCs w:val="10"/>
        </w:rPr>
      </w:pPr>
    </w:p>
    <w:p w14:paraId="08323EE0" w14:textId="77777777" w:rsidR="009A0642" w:rsidRPr="009A0642" w:rsidRDefault="009A0642" w:rsidP="009A0642">
      <w:pPr>
        <w:rPr>
          <w:rFonts w:ascii="Century Gothic" w:hAnsi="Century Gothic"/>
          <w:sz w:val="10"/>
          <w:szCs w:val="10"/>
        </w:rPr>
      </w:pPr>
    </w:p>
    <w:tbl>
      <w:tblPr>
        <w:tblW w:w="3724" w:type="pct"/>
        <w:tblInd w:w="34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7"/>
        <w:gridCol w:w="6223"/>
      </w:tblGrid>
      <w:tr w:rsidR="009A0642" w:rsidRPr="009A0642" w14:paraId="3366A5D1" w14:textId="77777777" w:rsidTr="00BE0564">
        <w:trPr>
          <w:trHeight w:val="527"/>
        </w:trPr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C16A" w14:textId="77777777" w:rsidR="009A0642" w:rsidRPr="009A0642" w:rsidRDefault="009A0642" w:rsidP="009A0642">
            <w:pPr>
              <w:snapToGrid w:val="0"/>
              <w:rPr>
                <w:rFonts w:ascii="Century Gothic" w:hAnsi="Century Gothic"/>
                <w:bCs/>
                <w:sz w:val="20"/>
                <w:szCs w:val="20"/>
              </w:rPr>
            </w:pPr>
            <w:r w:rsidRPr="009A0642">
              <w:rPr>
                <w:rFonts w:ascii="Century Gothic" w:hAnsi="Century Gothic"/>
                <w:bCs/>
                <w:sz w:val="20"/>
                <w:szCs w:val="20"/>
              </w:rPr>
              <w:t xml:space="preserve">A+ B + C + D: </w:t>
            </w:r>
            <w:r w:rsidRPr="009A064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Cena brutto oferty </w:t>
            </w:r>
            <w:r w:rsidRPr="009A0642">
              <w:rPr>
                <w:rFonts w:ascii="Century Gothic" w:hAnsi="Century Gothic" w:cs="Calibri"/>
                <w:sz w:val="20"/>
                <w:szCs w:val="20"/>
              </w:rPr>
              <w:t>(w zł)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E2AF2A" w14:textId="77777777" w:rsidR="009A0642" w:rsidRPr="009A0642" w:rsidRDefault="009A0642" w:rsidP="009A0642">
            <w:pPr>
              <w:snapToGrid w:val="0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</w:tbl>
    <w:p w14:paraId="03F40850" w14:textId="02B10159" w:rsidR="009A0642" w:rsidRDefault="009A0642" w:rsidP="009A0642">
      <w:pPr>
        <w:spacing w:line="288" w:lineRule="auto"/>
        <w:rPr>
          <w:rFonts w:ascii="Century Gothic" w:hAnsi="Century Gothic"/>
          <w:b/>
          <w:sz w:val="22"/>
          <w:szCs w:val="22"/>
        </w:rPr>
      </w:pPr>
    </w:p>
    <w:p w14:paraId="5B8D5C17" w14:textId="77777777" w:rsidR="009A0642" w:rsidRDefault="009A0642">
      <w:pPr>
        <w:suppressAutoHyphens w:val="0"/>
        <w:spacing w:after="200"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br w:type="page"/>
      </w:r>
    </w:p>
    <w:p w14:paraId="41A93A5E" w14:textId="77777777" w:rsidR="0097030B" w:rsidRPr="00FF4BF5" w:rsidRDefault="0097030B" w:rsidP="0097030B">
      <w:pPr>
        <w:spacing w:before="100" w:beforeAutospacing="1" w:after="100" w:afterAutospacing="1" w:line="288" w:lineRule="auto"/>
        <w:rPr>
          <w:rFonts w:ascii="Century Gothic" w:hAnsi="Century Gothic"/>
          <w:b/>
          <w:sz w:val="22"/>
          <w:szCs w:val="22"/>
        </w:rPr>
      </w:pPr>
      <w:r w:rsidRPr="00FF4BF5">
        <w:rPr>
          <w:rFonts w:ascii="Century Gothic" w:hAnsi="Century Gothic"/>
          <w:b/>
          <w:sz w:val="22"/>
          <w:szCs w:val="22"/>
        </w:rPr>
        <w:lastRenderedPageBreak/>
        <w:t xml:space="preserve">PARAMETRY TECHNICZNE I EKSPLOATACYJNE 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559"/>
        <w:gridCol w:w="4534"/>
        <w:gridCol w:w="2410"/>
      </w:tblGrid>
      <w:tr w:rsidR="00FF4BF5" w:rsidRPr="00BB6510" w14:paraId="2FEEF54F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10463" w14:textId="58C70E79" w:rsidR="00FE51A0" w:rsidRPr="00BB6510" w:rsidRDefault="00BB651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BB6510">
              <w:rPr>
                <w:rFonts w:ascii="Century Gothic" w:hAnsi="Century Gothic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1472" w14:textId="2C009D41" w:rsidR="00FE51A0" w:rsidRPr="00BB6510" w:rsidRDefault="00BB6510" w:rsidP="00D2374F">
            <w:pPr>
              <w:pStyle w:val="Nagwek3"/>
              <w:snapToGrid w:val="0"/>
              <w:spacing w:line="276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BB6510">
              <w:rPr>
                <w:rFonts w:ascii="Century Gothic" w:hAnsi="Century Gothic"/>
                <w:sz w:val="20"/>
                <w:szCs w:val="20"/>
                <w:lang w:eastAsia="en-US"/>
              </w:rPr>
              <w:t>PARAMETR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72206" w14:textId="6ECB4333" w:rsidR="00FE51A0" w:rsidRPr="00BB6510" w:rsidRDefault="00BB651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BB6510">
              <w:rPr>
                <w:rFonts w:ascii="Century Gothic" w:hAnsi="Century Gothic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0F407" w14:textId="0BBEB5E4" w:rsidR="00FE51A0" w:rsidRPr="00BB6510" w:rsidRDefault="00BB651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BB6510">
              <w:rPr>
                <w:rFonts w:ascii="Century Gothic" w:hAnsi="Century Gothic"/>
                <w:b/>
                <w:bCs/>
                <w:sz w:val="20"/>
                <w:szCs w:val="20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EA50F" w14:textId="7EFA6A4E" w:rsidR="00FE51A0" w:rsidRPr="00BB6510" w:rsidRDefault="00BB651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BB6510">
              <w:rPr>
                <w:rFonts w:ascii="Century Gothic" w:hAnsi="Century Gothic"/>
                <w:b/>
                <w:bCs/>
                <w:sz w:val="20"/>
                <w:szCs w:val="20"/>
              </w:rPr>
              <w:t>SPOSÓB OCENY</w:t>
            </w:r>
          </w:p>
        </w:tc>
      </w:tr>
      <w:tr w:rsidR="009D5F94" w:rsidRPr="00BB6510" w14:paraId="35D9B852" w14:textId="77777777" w:rsidTr="003513BB">
        <w:tc>
          <w:tcPr>
            <w:tcW w:w="14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EF78" w14:textId="1FB53367" w:rsidR="009D5F94" w:rsidRPr="00BB6510" w:rsidRDefault="009D5F9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Pompy strzykawkowe – 534 szt.</w:t>
            </w:r>
          </w:p>
        </w:tc>
      </w:tr>
      <w:tr w:rsidR="00192C92" w:rsidRPr="00BB6510" w14:paraId="1B5B85ED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E093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6FD8" w14:textId="649E953C" w:rsidR="00192C92" w:rsidRPr="00BB6510" w:rsidRDefault="00192C92" w:rsidP="00FA4D2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Oferowane urządzenia muszą spełniać normę                  EN 60601-1 Klasa II, typ CF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A8D5" w14:textId="32D01542" w:rsidR="00192C92" w:rsidRPr="00BB6510" w:rsidRDefault="00192C92" w:rsidP="00E1660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B47E" w14:textId="77777777" w:rsidR="00192C92" w:rsidRPr="00BB6510" w:rsidRDefault="00192C92" w:rsidP="00E1660F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19B2" w14:textId="66ACC617" w:rsidR="00192C92" w:rsidRPr="00BB6510" w:rsidRDefault="00192C92" w:rsidP="00E1660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92C92" w:rsidRPr="00BB6510" w14:paraId="64CDBB3A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9AC8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C1A5" w14:textId="73CC657B" w:rsidR="00192C92" w:rsidRPr="00BB6510" w:rsidRDefault="00192C92" w:rsidP="004D58E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Zabezpieczenie pompy przed przypadkowym zalaniem układów mechaniki i elektroniki, podać stopień ochrony IP – wymagany nie mniej niż IP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D2B8" w14:textId="28537D9E" w:rsidR="00192C92" w:rsidRPr="00BB6510" w:rsidRDefault="00BB6510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</w:t>
            </w:r>
            <w:r>
              <w:rPr>
                <w:rFonts w:ascii="Century Gothic" w:hAnsi="Century Gothic"/>
                <w:sz w:val="20"/>
                <w:szCs w:val="20"/>
              </w:rPr>
              <w:t>,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DFBF" w14:textId="4CB51C51" w:rsidR="00192C92" w:rsidRPr="00BB6510" w:rsidRDefault="00192C92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6273" w14:textId="5B0C1F99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0,5 pkt. Za najwyższy stopień IP, pozostałe 0 pkt.</w:t>
            </w:r>
          </w:p>
        </w:tc>
      </w:tr>
      <w:tr w:rsidR="00192C92" w:rsidRPr="00BB6510" w14:paraId="2450FFBD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9E2D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F2B9" w14:textId="7B25180E" w:rsidR="00192C92" w:rsidRPr="00BB6510" w:rsidRDefault="00192C92" w:rsidP="00873066">
            <w:pPr>
              <w:snapToGri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Zasilanie 220-240 V AC, 50 Hz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7CE6" w14:textId="5918CB5E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474A" w14:textId="77777777" w:rsidR="00192C92" w:rsidRPr="00BB6510" w:rsidRDefault="00192C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030E" w14:textId="273EBFC6" w:rsidR="00192C92" w:rsidRPr="00BB6510" w:rsidRDefault="00192C92" w:rsidP="00E1660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192C92" w:rsidRPr="00BB6510" w14:paraId="30E87B63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AC5B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0FD4" w14:textId="2D4FD49D" w:rsidR="00192C92" w:rsidRPr="00BB6510" w:rsidRDefault="00192C92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Bateria o krótkim czasie ładowania (podać dokładny czas ładowania od trybu pełnego rozładowania, aż do trybu pełnego naładowania nowego egzemplarza podany przez producenta)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6206" w14:textId="77777777" w:rsidR="00192C92" w:rsidRPr="00BB6510" w:rsidRDefault="00192C92" w:rsidP="00192C92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  <w:p w14:paraId="654FF9A7" w14:textId="64931D4D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5A01" w14:textId="77777777" w:rsidR="00192C92" w:rsidRPr="00BB6510" w:rsidRDefault="00192C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A623" w14:textId="0C697BF7" w:rsidR="00192C92" w:rsidRPr="00BB6510" w:rsidRDefault="00192C92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192C92" w:rsidRPr="00BB6510" w14:paraId="268D59F6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4361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C5D7" w14:textId="45C568E7" w:rsidR="00192C92" w:rsidRPr="00BB6510" w:rsidRDefault="00192C92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Możliwość wymiany akumulatora przez użytkownika bez użycia specjalnych narzędzi i wykonywania przeglądu technicznego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AEA3" w14:textId="2606E5AD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5B6A" w14:textId="77777777" w:rsidR="00192C92" w:rsidRPr="00BB6510" w:rsidRDefault="00192C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ADD3" w14:textId="26B8D18E" w:rsidR="00192C92" w:rsidRPr="00BB6510" w:rsidRDefault="00192C92" w:rsidP="00377A12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 – 0,5 pkt, Nie – 0 pkt</w:t>
            </w:r>
          </w:p>
        </w:tc>
      </w:tr>
      <w:tr w:rsidR="00192C92" w:rsidRPr="00BB6510" w14:paraId="2E99130E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F1D6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4C72" w14:textId="1B4BE9F0" w:rsidR="00192C92" w:rsidRPr="00BB6510" w:rsidRDefault="00192C92" w:rsidP="00491ED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Czas pracy pompy przy zasilaniu akumulatorowym, dla szybkości dozowania 5 ml/godz. nie mniej niż 5 godzin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A9FA" w14:textId="4A5A5C40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 -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9944" w14:textId="77777777" w:rsidR="00192C92" w:rsidRPr="00BB6510" w:rsidRDefault="00192C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2F01" w14:textId="0791E8B5" w:rsidR="00192C92" w:rsidRPr="00BB6510" w:rsidRDefault="00192C92" w:rsidP="00464820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1 pkt za najdłuższy czas, pozostałe 0 pkt.</w:t>
            </w:r>
          </w:p>
        </w:tc>
      </w:tr>
      <w:tr w:rsidR="00192C92" w:rsidRPr="00BB6510" w14:paraId="0C3AA805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C3D2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18FC" w14:textId="77777777" w:rsidR="00192C92" w:rsidRPr="00BB6510" w:rsidRDefault="00192C92" w:rsidP="00192C9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Niezależny wskaźnik stanu naładowania akumulatora pompy wyświetlający poziom naładowania/rozładowania akumulatora. Wskaźnik przedstawiać ma użytkownikowi orientacyjny poziom naładowania/rozładowania akumulatora w danej chwili, dlatego Zamawiający  dopuszcza prezentację tego parametru w stanie włączenia jak i wyłączenia pompy. Zamawiający nie dopuszcza prezentacji stanu naładowania /rozładowania akumulatora w </w:t>
            </w:r>
            <w:r w:rsidRPr="00BB6510">
              <w:rPr>
                <w:rFonts w:ascii="Century Gothic" w:hAnsi="Century Gothic"/>
                <w:sz w:val="20"/>
                <w:szCs w:val="20"/>
              </w:rPr>
              <w:lastRenderedPageBreak/>
              <w:t>trybie serwisowym</w:t>
            </w:r>
          </w:p>
          <w:p w14:paraId="23603BFD" w14:textId="77777777" w:rsidR="00192C92" w:rsidRPr="00BB6510" w:rsidRDefault="00192C92" w:rsidP="00192C9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Lub</w:t>
            </w:r>
          </w:p>
          <w:p w14:paraId="6A7130EB" w14:textId="3DEA147B" w:rsidR="00192C92" w:rsidRPr="00BB6510" w:rsidRDefault="00192C92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Wskaźnik stanu naładowania akumulatora na obudowie pompy widoczny przy włączonej i wyłączonej pompie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9B37" w14:textId="582075AB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lastRenderedPageBreak/>
              <w:t>TAK – Podać opis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396A" w14:textId="77777777" w:rsidR="00192C92" w:rsidRPr="00BB6510" w:rsidRDefault="00192C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6656" w14:textId="704F09CB" w:rsidR="00192C92" w:rsidRPr="00BB6510" w:rsidRDefault="00192C92" w:rsidP="00CB479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192C92" w:rsidRPr="00BB6510" w14:paraId="5E8BA502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72D3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EC89" w14:textId="2337A76F" w:rsidR="00192C92" w:rsidRPr="00BB6510" w:rsidRDefault="00192C92" w:rsidP="00AF3790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Wbudowany w pompie, system mocowania na szynie medycznej oraz na masztach infuzyjnych bez dodatkowo montowanych uchwytów lub z dodatkowo montowanymi uchwytami.(dla 40% pomp)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FC1D" w14:textId="291F1C60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D528" w14:textId="77777777" w:rsidR="00192C92" w:rsidRPr="00BB6510" w:rsidRDefault="00192C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133B" w14:textId="29905A8E" w:rsidR="00192C92" w:rsidRPr="00BB6510" w:rsidRDefault="00192C92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192C92" w:rsidRPr="00BB6510" w14:paraId="60CA1A13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311E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1B3F" w14:textId="21EEBE99" w:rsidR="00192C92" w:rsidRPr="00BB6510" w:rsidRDefault="00192C92" w:rsidP="00B9020F">
            <w:pPr>
              <w:snapToGrid w:val="0"/>
              <w:jc w:val="both"/>
              <w:rPr>
                <w:rFonts w:ascii="Century Gothic" w:hAnsi="Century Gothic"/>
                <w:strike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Wbudowany, nie demontowany uchwyt ułatwiający przenoszenie pompy lub uchwyt montowany dodatkowo (w przypadku demotowalnego dla 30% pomp)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2770" w14:textId="5F12B238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CE94" w14:textId="77777777" w:rsidR="00192C92" w:rsidRPr="00BB6510" w:rsidRDefault="00192C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6156" w14:textId="6B4C08D9" w:rsidR="00192C92" w:rsidRPr="00BB6510" w:rsidRDefault="00192C92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192C92" w:rsidRPr="00BB6510" w14:paraId="784A7B80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323B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C7CF" w14:textId="5EFC6C5C" w:rsidR="00192C92" w:rsidRPr="00BB6510" w:rsidRDefault="00192C92" w:rsidP="00B9020F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Dla pomp posiadających zasilacz zewnętrzny, zasilacze dla 20% pomp.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2E3B" w14:textId="14D5E51C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8C10" w14:textId="77777777" w:rsidR="00192C92" w:rsidRPr="00BB6510" w:rsidRDefault="00192C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974F" w14:textId="6CC314EC" w:rsidR="00192C92" w:rsidRPr="00BB6510" w:rsidRDefault="00192C92" w:rsidP="00666C1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192C92" w:rsidRPr="00BB6510" w14:paraId="5FA10854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DA7B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799F" w14:textId="130692F4" w:rsidR="00192C92" w:rsidRPr="00BB6510" w:rsidRDefault="00192C92" w:rsidP="00CB4793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Zatrzaskowy sposób mocowania pompy w stacji dokującej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B9E8" w14:textId="7E405FCC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B78B" w14:textId="77777777" w:rsidR="00192C92" w:rsidRPr="00BB6510" w:rsidRDefault="00192C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FB99" w14:textId="06A8080E" w:rsidR="00192C92" w:rsidRPr="00BB6510" w:rsidRDefault="00192C92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192C92" w:rsidRPr="00BB6510" w14:paraId="5A0AC385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6026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5F48" w14:textId="7749A69F" w:rsidR="00192C92" w:rsidRPr="00BB6510" w:rsidRDefault="00192C92" w:rsidP="00CB4793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Manualne mocowanie w pompie lub mechaniczne mocowanie strzykawki w pompie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1FF5" w14:textId="2E305C79" w:rsidR="00192C92" w:rsidRPr="00BB6510" w:rsidRDefault="00BB6510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Tak, </w:t>
            </w:r>
            <w:r w:rsidR="00192C92" w:rsidRPr="00BB6510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A277" w14:textId="77777777" w:rsidR="00192C92" w:rsidRPr="00BB6510" w:rsidRDefault="00192C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8C5E" w14:textId="5148B246" w:rsidR="00192C92" w:rsidRPr="00BB6510" w:rsidRDefault="00192C92" w:rsidP="00B902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0 pkt za manualne mocowanie w pompie; 2 pkt za mechaniczne mocowanie strzykawki w pompie</w:t>
            </w:r>
          </w:p>
        </w:tc>
      </w:tr>
      <w:tr w:rsidR="00192C92" w:rsidRPr="00BB6510" w14:paraId="6D2D1C63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A932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C1DF" w14:textId="6CEBFCB2" w:rsidR="00192C92" w:rsidRPr="00BB6510" w:rsidRDefault="00192C92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Montaż strzykawki od czoła pompy infuzyjnej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78A2" w14:textId="344A2DA1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92A1" w14:textId="77777777" w:rsidR="00192C92" w:rsidRPr="00BB6510" w:rsidRDefault="00192C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F1AC" w14:textId="1CC541CC" w:rsidR="00192C92" w:rsidRPr="00BB6510" w:rsidRDefault="00192C92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192C92" w:rsidRPr="00BB6510" w14:paraId="036FFC8B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F80C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EEC0" w14:textId="5679ED73" w:rsidR="00192C92" w:rsidRPr="00BB6510" w:rsidRDefault="00192C92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Ustawianie parametrów infuzji za pomocą klawiatury strzałkowej lub symbolicznej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2879" w14:textId="1E97336A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7303" w14:textId="77777777" w:rsidR="00192C92" w:rsidRPr="00BB6510" w:rsidRDefault="00192C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17C1" w14:textId="299C2CCC" w:rsidR="00192C92" w:rsidRPr="00BB6510" w:rsidRDefault="00192C92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192C92" w:rsidRPr="00BB6510" w14:paraId="2955E2B3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012A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A095" w14:textId="676F45EE" w:rsidR="00192C92" w:rsidRPr="00BB6510" w:rsidRDefault="00192C92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Wbudowany interfejs do dwustronnej komunikacji z systemem zarządzającym infuzją oraz innym pompami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A41" w14:textId="32DAA1AA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5F8F" w14:textId="77777777" w:rsidR="00192C92" w:rsidRPr="00BB6510" w:rsidRDefault="00192C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B2AA" w14:textId="0878C74F" w:rsidR="00192C92" w:rsidRPr="00BB6510" w:rsidRDefault="00192C92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192C92" w:rsidRPr="00BB6510" w14:paraId="25A8A4BD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B6AE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2041" w14:textId="1C82DF4B" w:rsidR="00192C92" w:rsidRPr="00BB6510" w:rsidRDefault="00192C92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Ciężar urządzenia w [kg] nie więcej niż 2,4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3ECB" w14:textId="63BCFF8F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TAK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E224" w14:textId="77777777" w:rsidR="00192C92" w:rsidRPr="00BB6510" w:rsidRDefault="00192C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443C" w14:textId="64A4FD72" w:rsidR="00192C92" w:rsidRPr="00BB6510" w:rsidRDefault="00192C92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192C92" w:rsidRPr="00BB6510" w14:paraId="4E7E7480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B2B6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157E" w14:textId="289BD8DB" w:rsidR="00192C92" w:rsidRPr="00BB6510" w:rsidRDefault="00192C92" w:rsidP="00A325FD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Duży, czytelny wyświetlacz wbudowany w pompie, z szerokim kątem widzenia z każdej strony, o największej powierzchni (w cm</w:t>
            </w:r>
            <w:r w:rsidRPr="00BB6510">
              <w:rPr>
                <w:rFonts w:ascii="Century Gothic" w:hAnsi="Century Gothic"/>
                <w:sz w:val="20"/>
                <w:szCs w:val="20"/>
                <w:vertAlign w:val="superscript"/>
              </w:rPr>
              <w:t>2</w:t>
            </w:r>
            <w:r w:rsidRPr="00BB6510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58CA" w14:textId="7DDB063F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Podać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424F" w14:textId="77777777" w:rsidR="00192C92" w:rsidRPr="00BB6510" w:rsidRDefault="00192C92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8D2A" w14:textId="568BA409" w:rsidR="00192C92" w:rsidRPr="00BB6510" w:rsidRDefault="00192C92" w:rsidP="00A325F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1 pkt za ekran wbudowany w pompę o największej powierzchni wyświetlacza, pozostałe 0 pkt. </w:t>
            </w:r>
          </w:p>
        </w:tc>
      </w:tr>
      <w:tr w:rsidR="00192C92" w:rsidRPr="00BB6510" w14:paraId="12D7F6F3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3015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90D0" w14:textId="4620BE91" w:rsidR="00192C92" w:rsidRPr="00BB6510" w:rsidRDefault="00192C92" w:rsidP="004D58E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Historia zdarzeń, przechowywana w pamięci pompy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46B8" w14:textId="713B9D96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BB6F" w14:textId="77777777" w:rsidR="00192C92" w:rsidRPr="00BB6510" w:rsidRDefault="00192C92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932D" w14:textId="17196653" w:rsidR="00192C92" w:rsidRPr="00BB6510" w:rsidRDefault="00192C92" w:rsidP="00CC11F7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192C92" w:rsidRPr="00BB6510" w14:paraId="23EFEE20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7457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D998" w14:textId="4477481B" w:rsidR="00192C92" w:rsidRPr="00BB6510" w:rsidRDefault="00192C92" w:rsidP="004D58E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Praca ze strzykawkami o pojemności minimum od 5 do 50/60 ml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413D" w14:textId="0216A441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  <w:r w:rsidR="00BB6510">
              <w:rPr>
                <w:rFonts w:ascii="Century Gothic" w:hAnsi="Century Gothic"/>
                <w:sz w:val="20"/>
                <w:szCs w:val="20"/>
              </w:rPr>
              <w:t>,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814B" w14:textId="77777777" w:rsidR="00192C92" w:rsidRPr="00BB6510" w:rsidRDefault="00192C92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D10E" w14:textId="7DB1787B" w:rsidR="00192C92" w:rsidRPr="00BB6510" w:rsidRDefault="00192C92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Dodatkowa praca ze strzykawkami 2/3 ml – 1 pkt</w:t>
            </w:r>
          </w:p>
        </w:tc>
      </w:tr>
      <w:tr w:rsidR="00192C92" w:rsidRPr="00BB6510" w14:paraId="3D1061C8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1060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090A" w14:textId="1C67F894" w:rsidR="00192C92" w:rsidRPr="00BB6510" w:rsidRDefault="00192C92" w:rsidP="004D58E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Zakres szybkości przepływu w zakresie nie mniejszym niż od 0,1 do 1200 ml/godz dla strzykawki 50 ml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C07D" w14:textId="29186E54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  <w:r w:rsidR="00BB6510">
              <w:rPr>
                <w:rFonts w:ascii="Century Gothic" w:hAnsi="Century Gothic"/>
                <w:sz w:val="20"/>
                <w:szCs w:val="20"/>
              </w:rPr>
              <w:t>,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5EFD" w14:textId="77777777" w:rsidR="00192C92" w:rsidRPr="00BB6510" w:rsidRDefault="00192C92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F92F" w14:textId="3C6B8AFD" w:rsidR="00192C92" w:rsidRPr="00BB6510" w:rsidRDefault="00192C92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1 pkt za najwyższą prędkość, 0 pkt za pozostałe</w:t>
            </w:r>
          </w:p>
        </w:tc>
      </w:tr>
      <w:tr w:rsidR="00192C92" w:rsidRPr="00BB6510" w14:paraId="158EC051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0A1A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561F" w14:textId="04BFDF4F" w:rsidR="00192C92" w:rsidRPr="00BB6510" w:rsidRDefault="00192C92" w:rsidP="004D58E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Objętość infuzji w zakresie nie mniejszym niż 0,1 do 999 ml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B276" w14:textId="4FE6938B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327B" w14:textId="5BB71E07" w:rsidR="00192C92" w:rsidRPr="00BB6510" w:rsidRDefault="00192C92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7BD1" w14:textId="1B07C6EA" w:rsidR="00192C92" w:rsidRPr="00BB6510" w:rsidRDefault="00192C92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192C92" w:rsidRPr="00BB6510" w14:paraId="78BCAEDC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B087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015C" w14:textId="1466C6B8" w:rsidR="00192C92" w:rsidRPr="00BB6510" w:rsidRDefault="00192C92" w:rsidP="004820FE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Możliwość zmiany prędkości podaży leku w trakcie pracy bez konieczności wyłączenia pompy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09DA" w14:textId="45E22DCD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CB76" w14:textId="77777777" w:rsidR="00192C92" w:rsidRPr="00BB6510" w:rsidRDefault="00192C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2A7C" w14:textId="1103EAB7" w:rsidR="00192C92" w:rsidRPr="00BB6510" w:rsidRDefault="00192C92" w:rsidP="00CC11F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192C92" w:rsidRPr="00BB6510" w14:paraId="1EA4A1D1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29A0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DB22" w14:textId="5E502EC4" w:rsidR="00192C92" w:rsidRPr="00BB6510" w:rsidRDefault="00192C92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Dokładność systemu przy szybkości 1 ml/godz i powyżej –    ( ± 3%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7281" w14:textId="174FECA2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  <w:r w:rsidR="00BB6510">
              <w:rPr>
                <w:rFonts w:ascii="Century Gothic" w:hAnsi="Century Gothic"/>
                <w:sz w:val="20"/>
                <w:szCs w:val="20"/>
              </w:rPr>
              <w:t>,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9FD2" w14:textId="77777777" w:rsidR="00192C92" w:rsidRPr="00BB6510" w:rsidRDefault="00192C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16C6" w14:textId="53A4D28A" w:rsidR="00192C92" w:rsidRPr="00BB6510" w:rsidRDefault="00192C92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Najwyższa dokładność – 2 pkt. Pozostałe – 0 pkt.</w:t>
            </w:r>
          </w:p>
        </w:tc>
      </w:tr>
      <w:tr w:rsidR="00192C92" w:rsidRPr="00BB6510" w14:paraId="11CDF46D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9A61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E00E" w14:textId="77777777" w:rsidR="00192C92" w:rsidRPr="00BB6510" w:rsidRDefault="00192C92" w:rsidP="00192C9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Możliwość pracy co najmniej w następujących trybach : tylko szybkość dozowania w ml/godz; szybkość dozowania + objętość infuzji do podania; objętość do podania + czas podaży</w:t>
            </w:r>
          </w:p>
          <w:p w14:paraId="3F8F51B5" w14:textId="7BF976D0" w:rsidR="00192C92" w:rsidRPr="00BB6510" w:rsidRDefault="00192C92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( automatyczne wyliczanie prędkości podaży)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57C1" w14:textId="2C5001D3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8080" w14:textId="77777777" w:rsidR="00192C92" w:rsidRPr="00BB6510" w:rsidRDefault="00192C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6BDF" w14:textId="1462C3A9" w:rsidR="00192C92" w:rsidRPr="00BB6510" w:rsidRDefault="00192C92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192C92" w:rsidRPr="00BB6510" w14:paraId="680886C3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A5BB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D03F" w14:textId="2BF8F33A" w:rsidR="00192C92" w:rsidRPr="00BB6510" w:rsidRDefault="00192C92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Możliwość programowania infuzji w jednostkach masy: ng,  μg, mg, g, mmol, mU, U, kcal, mEq  , –  na kg masy ciała pacjenta lub nie, na czas (na </w:t>
            </w:r>
            <w:r w:rsidRPr="00BB6510">
              <w:rPr>
                <w:rFonts w:ascii="Century Gothic" w:hAnsi="Century Gothic"/>
                <w:sz w:val="20"/>
                <w:szCs w:val="20"/>
              </w:rPr>
              <w:lastRenderedPageBreak/>
              <w:t>24godziny, godzinę oraz minutę).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EE81" w14:textId="0897C0D4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C11A" w14:textId="77777777" w:rsidR="00192C92" w:rsidRPr="00BB6510" w:rsidRDefault="00192C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CE0C" w14:textId="40CD46CE" w:rsidR="00192C92" w:rsidRPr="00BB6510" w:rsidRDefault="00192C92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192C92" w:rsidRPr="00BB6510" w14:paraId="2E7D6F02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CFF7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0A80" w14:textId="1E2212BF" w:rsidR="00192C92" w:rsidRPr="00BB6510" w:rsidRDefault="00192C92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Dozowanie z prędkością wyliczoną na podstawie objętości i czasu, w którym dawka ma być podana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AD30" w14:textId="1C35EEEC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D85E" w14:textId="77777777" w:rsidR="00192C92" w:rsidRPr="00BB6510" w:rsidRDefault="00192C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3E08" w14:textId="5C1B9CCA" w:rsidR="00192C92" w:rsidRPr="00BB6510" w:rsidRDefault="00192C92" w:rsidP="004820FE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192C92" w:rsidRPr="00BB6510" w14:paraId="58E28338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58C0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79FE" w14:textId="2A5ACF0B" w:rsidR="00192C92" w:rsidRPr="00BB6510" w:rsidRDefault="00192C92" w:rsidP="004820FE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Możliwość wyboru trybów pracy po zakończeniu infuzji minimum: zatrzymanie infuzji, tryb KVO (utrzymanie drożności wlewu/naczynia), kontynuacja infuzji z poprzednią prędkością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E09D" w14:textId="78C5B4C8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AA9E" w14:textId="77777777" w:rsidR="00192C92" w:rsidRPr="00BB6510" w:rsidRDefault="00192C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6974" w14:textId="53B54A0D" w:rsidR="00192C92" w:rsidRPr="00BB6510" w:rsidRDefault="00192C92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192C92" w:rsidRPr="00BB6510" w14:paraId="672C7758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F3C2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08FB" w14:textId="6CE6B60D" w:rsidR="00192C92" w:rsidRPr="00BB6510" w:rsidRDefault="00192C92" w:rsidP="00D26434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Tryb BOLUS z podaniem dawki uderzeniowej bez zatrzymania infuzji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652C" w14:textId="69E30F0D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F03F" w14:textId="46C54901" w:rsidR="00192C92" w:rsidRPr="00BB6510" w:rsidRDefault="00192C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819E" w14:textId="198E78B1" w:rsidR="00192C92" w:rsidRPr="00BB6510" w:rsidRDefault="00192C92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192C92" w:rsidRPr="00BB6510" w14:paraId="083D337C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48DB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C3E3" w14:textId="09B8E32A" w:rsidR="00192C92" w:rsidRPr="00BB6510" w:rsidRDefault="00192C92" w:rsidP="00D26434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 automatyczny (hands free) z konfigurowaną przez użytkownika prędkością podaży w zakresie min 10 – 1200 ml/h oraz objętością dawki w zakresie min 0,1 – 25 ml.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BC7F" w14:textId="14EF72F7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36AB" w14:textId="77777777" w:rsidR="00192C92" w:rsidRPr="00BB6510" w:rsidRDefault="00192C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127E" w14:textId="411A23C1" w:rsidR="00192C92" w:rsidRPr="00BB6510" w:rsidRDefault="00192C92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  - 0,5 pkt. Nie – 0 pkt.</w:t>
            </w:r>
          </w:p>
        </w:tc>
      </w:tr>
      <w:tr w:rsidR="00192C92" w:rsidRPr="00BB6510" w14:paraId="2F549F25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C901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049A" w14:textId="22DA7B88" w:rsidR="00192C92" w:rsidRPr="00BB6510" w:rsidRDefault="00192C92" w:rsidP="00D26434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 ręczny (hands on) z konfigurowaną przez użytkownika prędkością podaży w zakresie min 10 – 1200 ml/h i kontrolą objętości podanego bolusa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6E98" w14:textId="32C1D0C5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B793" w14:textId="77777777" w:rsidR="00192C92" w:rsidRPr="00BB6510" w:rsidRDefault="00192C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7412" w14:textId="5072F087" w:rsidR="00192C92" w:rsidRPr="00BB6510" w:rsidRDefault="00192C92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  - 0,5 pkt. Nie – 0 pkt.</w:t>
            </w:r>
          </w:p>
        </w:tc>
      </w:tr>
      <w:tr w:rsidR="00192C92" w:rsidRPr="00BB6510" w14:paraId="50B441F9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28A7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832E" w14:textId="64825883" w:rsidR="00192C92" w:rsidRPr="00BB6510" w:rsidRDefault="00192C92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Automatyczna funkcja antybolus po okluzji czyli zabezpieczanie przed podaniem niekontrolowanego bolusa po alarmie okluzji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66DB" w14:textId="778A81E3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D62C" w14:textId="77777777" w:rsidR="00192C92" w:rsidRPr="00BB6510" w:rsidRDefault="00192C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1E10" w14:textId="17A5DBAD" w:rsidR="00192C92" w:rsidRPr="00BB6510" w:rsidRDefault="00192C92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192C92" w:rsidRPr="00BB6510" w14:paraId="4C691FF0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D875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C2AA" w14:textId="50E93937" w:rsidR="00192C92" w:rsidRPr="00BB6510" w:rsidRDefault="00192C92" w:rsidP="00E55F59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Funkcja wypełnienia drenu z prędkością regulowaną w zakresie 100 – 500 ml/h, z zakresem objetosci od 0,5 do 5 ml.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DC81" w14:textId="1E44C3C1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3E84" w14:textId="77777777" w:rsidR="00192C92" w:rsidRPr="00BB6510" w:rsidRDefault="00192C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3F3F" w14:textId="4F16959C" w:rsidR="00192C92" w:rsidRPr="00BB6510" w:rsidRDefault="00192C92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  - 0,5 pkt. Nie – 0 pkt.</w:t>
            </w:r>
          </w:p>
        </w:tc>
      </w:tr>
      <w:tr w:rsidR="00192C92" w:rsidRPr="00BB6510" w14:paraId="0B8A3D16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2209" w14:textId="77777777" w:rsidR="00192C92" w:rsidRPr="00BB6510" w:rsidRDefault="00192C92" w:rsidP="00464820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AA07" w14:textId="30765AFD" w:rsidR="00192C92" w:rsidRPr="00BB6510" w:rsidRDefault="00192C92" w:rsidP="00464820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Funkcja szybkiego startu – do automatycznego kasowania luzów między mechanizmem tłoka a strzykawką podczas rozpoczynania wlewu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CB01" w14:textId="478D632B" w:rsidR="00192C92" w:rsidRPr="00BB6510" w:rsidRDefault="00192C92" w:rsidP="00464820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8D9A" w14:textId="77777777" w:rsidR="00192C92" w:rsidRPr="00BB6510" w:rsidRDefault="00192C92" w:rsidP="00464820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152E" w14:textId="1622387F" w:rsidR="00192C92" w:rsidRPr="00BB6510" w:rsidRDefault="00192C92" w:rsidP="004648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  - 0,5 pkt. Nie – 0 pkt.</w:t>
            </w:r>
          </w:p>
        </w:tc>
      </w:tr>
      <w:tr w:rsidR="00192C92" w:rsidRPr="00BB6510" w14:paraId="20D220C3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3162" w14:textId="77777777" w:rsidR="00192C92" w:rsidRPr="00BB6510" w:rsidRDefault="00192C92" w:rsidP="0062154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BD94" w14:textId="39DE2BBD" w:rsidR="00192C92" w:rsidRPr="00BB6510" w:rsidRDefault="00192C92" w:rsidP="00621544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Funkcja „back off” – automatycznego wycofania tłoka celem redukcji objętości bolusa w pełnym zakresie, po zwolnieniu okluzji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A5F8" w14:textId="1B40D611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CE57" w14:textId="77777777" w:rsidR="00192C92" w:rsidRPr="00BB6510" w:rsidRDefault="00192C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BBB1" w14:textId="21610CF0" w:rsidR="00192C92" w:rsidRPr="00BB6510" w:rsidRDefault="00192C92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  - 0,5 pkt. Nie – 0 pkt.</w:t>
            </w:r>
          </w:p>
        </w:tc>
      </w:tr>
      <w:tr w:rsidR="00192C92" w:rsidRPr="00BB6510" w14:paraId="6177CD0B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99CE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39D1" w14:textId="233A26F6" w:rsidR="00192C92" w:rsidRPr="00BB6510" w:rsidRDefault="00192C92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Biblioteka leków min 150 leków wraz z protokołami infuzji, min. 15 profili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F9CB" w14:textId="08F561B2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 -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A5C1" w14:textId="48B1913A" w:rsidR="00192C92" w:rsidRPr="00BB6510" w:rsidRDefault="00192C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C21F" w14:textId="5F1D3450" w:rsidR="00192C92" w:rsidRPr="00BB6510" w:rsidRDefault="00192C92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192C92" w:rsidRPr="00BB6510" w14:paraId="1D3A9943" w14:textId="77777777" w:rsidTr="00BB6510">
        <w:trPr>
          <w:trHeight w:val="2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F829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1C95" w14:textId="7E6CBD85" w:rsidR="00192C92" w:rsidRPr="00BB6510" w:rsidRDefault="00192C92" w:rsidP="005D7B6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Możliwość modyfikacji przez Użytkownika wybranego protokołu lekowego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31E1" w14:textId="2CAF9D11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75F5" w14:textId="77777777" w:rsidR="00192C92" w:rsidRPr="00BB6510" w:rsidRDefault="00192C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1417" w14:textId="6829517E" w:rsidR="00192C92" w:rsidRPr="00BB6510" w:rsidRDefault="00192C92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192C92" w:rsidRPr="00BB6510" w14:paraId="1115304D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702F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BAE7" w14:textId="14283115" w:rsidR="00192C92" w:rsidRPr="00BB6510" w:rsidRDefault="00192C92" w:rsidP="00E55F59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Możliwość ustawienia minimalnych i maksymalnych limitów twardych, których nie można przekroczyć  i limitów miękkich, które po zatwierdzeniu można przekroczyć dla protokołów dawkowania w bibliotece leków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0542" w14:textId="61464F6E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B0E8" w14:textId="77777777" w:rsidR="00192C92" w:rsidRPr="00BB6510" w:rsidRDefault="00192C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9EC1" w14:textId="5A9016C9" w:rsidR="00192C92" w:rsidRPr="00BB6510" w:rsidRDefault="00192C92" w:rsidP="00AF3790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 – 2 pkt, Nie – 0 pkt</w:t>
            </w:r>
          </w:p>
        </w:tc>
      </w:tr>
      <w:tr w:rsidR="00192C92" w:rsidRPr="00BB6510" w14:paraId="24A4D647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B9CF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311C" w14:textId="64C71594" w:rsidR="00192C92" w:rsidRPr="00BB6510" w:rsidRDefault="00192C92" w:rsidP="00E55F59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Możliwość zaprogramowania parametrów infuzji dla pacjenta o ciężarze w zakresie od poniżej 500 gramów do maksymalnie   250 kg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E334" w14:textId="4493B292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083F" w14:textId="77777777" w:rsidR="00192C92" w:rsidRPr="00BB6510" w:rsidRDefault="00192C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483A" w14:textId="713662C7" w:rsidR="00192C92" w:rsidRPr="00BB6510" w:rsidRDefault="00192C92" w:rsidP="00E55F59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192C92" w:rsidRPr="00BB6510" w14:paraId="1E9519E8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2946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4736" w14:textId="4E786108" w:rsidR="00192C92" w:rsidRPr="00BB6510" w:rsidRDefault="00192C92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Wyświetlanie wybranej przez Użytkownika nazwy leku na ekranie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A1DC" w14:textId="7B2F4998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3416" w14:textId="77777777" w:rsidR="00192C92" w:rsidRPr="00BB6510" w:rsidRDefault="00192C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0E8C" w14:textId="60273651" w:rsidR="00192C92" w:rsidRPr="00BB6510" w:rsidRDefault="00192C92" w:rsidP="003C163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192C92" w:rsidRPr="00BB6510" w14:paraId="678587F0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954C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7168" w14:textId="5B5BA30E" w:rsidR="00192C92" w:rsidRPr="00BB6510" w:rsidRDefault="00192C92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Możliwość równoczesnego wyświetlenia na ekranie pompy nazwy leków zawierające największą możliwą liczbę znaków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72BB" w14:textId="658B43EC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4281" w14:textId="77777777" w:rsidR="00192C92" w:rsidRPr="00BB6510" w:rsidRDefault="00192C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2F26" w14:textId="2AB9ADE5" w:rsidR="00192C92" w:rsidRPr="00BB6510" w:rsidRDefault="00192C92" w:rsidP="001B67B6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192C92" w:rsidRPr="00BB6510" w14:paraId="12EF2790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CF8CD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50F904" w14:textId="77777777" w:rsidR="00192C92" w:rsidRPr="00BB6510" w:rsidRDefault="00192C92" w:rsidP="00192C9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Wskaźnik wielkości okluzji, ustawianie granicy ciśnienia okluzji przed jak i w czasie infuzji bez jej przerywania, alarmy okluzji w zakresie nie mniejszym niż od 50 do 1000 mmHg (+/-20%)</w:t>
            </w:r>
          </w:p>
          <w:p w14:paraId="54A1988E" w14:textId="2D6DEB97" w:rsidR="00192C92" w:rsidRPr="00BB6510" w:rsidRDefault="00192C92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Ustawienie poziomu ciśnienia okluzji min. 9 poziomów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4F62" w14:textId="42B259EE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  <w:r w:rsidR="00BB6510">
              <w:rPr>
                <w:rFonts w:ascii="Century Gothic" w:hAnsi="Century Gothic"/>
                <w:sz w:val="20"/>
                <w:szCs w:val="20"/>
              </w:rPr>
              <w:t>,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81F3" w14:textId="77777777" w:rsidR="00192C92" w:rsidRPr="00BB6510" w:rsidRDefault="00192C92" w:rsidP="00192C92">
            <w:pPr>
              <w:pStyle w:val="Standard"/>
              <w:snapToGrid w:val="0"/>
              <w:jc w:val="both"/>
              <w:rPr>
                <w:rFonts w:ascii="Century Gothic" w:eastAsia="Batang" w:hAnsi="Century Gothic"/>
                <w:color w:val="FF0000"/>
                <w:sz w:val="20"/>
                <w:szCs w:val="20"/>
              </w:rPr>
            </w:pPr>
          </w:p>
          <w:p w14:paraId="2E004D9A" w14:textId="77777777" w:rsidR="00192C92" w:rsidRPr="00BB6510" w:rsidRDefault="00192C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2610" w14:textId="77777777" w:rsidR="00192C92" w:rsidRPr="00BB6510" w:rsidRDefault="00192C92" w:rsidP="00192C92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&gt;15 poziomów 2 pkt;  pozostałe 0 pkt </w:t>
            </w:r>
          </w:p>
          <w:p w14:paraId="5CADCF1B" w14:textId="678B9640" w:rsidR="00192C92" w:rsidRPr="00BB6510" w:rsidRDefault="00192C92" w:rsidP="001B67B6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92C92" w:rsidRPr="00BB6510" w14:paraId="0C92AF32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703D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0509" w14:textId="77777777" w:rsidR="00192C92" w:rsidRPr="00BB6510" w:rsidRDefault="00192C92" w:rsidP="00192C9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Czytelny wyświetlacz z możliwością wyświetlania min następujących informacji :</w:t>
            </w:r>
          </w:p>
          <w:p w14:paraId="70870036" w14:textId="77777777" w:rsidR="00192C92" w:rsidRPr="00BB6510" w:rsidRDefault="00192C92" w:rsidP="00192C9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61FFE93" w14:textId="77777777" w:rsidR="00192C92" w:rsidRPr="00BB6510" w:rsidRDefault="00192C92" w:rsidP="00192C92">
            <w:pPr>
              <w:pStyle w:val="Akapitzlist"/>
              <w:numPr>
                <w:ilvl w:val="0"/>
                <w:numId w:val="11"/>
              </w:num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Nazwa leku</w:t>
            </w:r>
          </w:p>
          <w:p w14:paraId="1475F08C" w14:textId="77777777" w:rsidR="00192C92" w:rsidRPr="00BB6510" w:rsidRDefault="00192C92" w:rsidP="00192C92">
            <w:pPr>
              <w:pStyle w:val="Akapitzlist"/>
              <w:numPr>
                <w:ilvl w:val="0"/>
                <w:numId w:val="11"/>
              </w:num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Prędkość infuzji</w:t>
            </w:r>
          </w:p>
          <w:p w14:paraId="0B99E59B" w14:textId="77777777" w:rsidR="00192C92" w:rsidRPr="00BB6510" w:rsidRDefault="00192C92" w:rsidP="00192C92">
            <w:pPr>
              <w:pStyle w:val="Akapitzlist"/>
              <w:numPr>
                <w:ilvl w:val="0"/>
                <w:numId w:val="11"/>
              </w:num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lastRenderedPageBreak/>
              <w:t>Informacja o trwającej infuzji  w postaci piktogramu lub alfanumerycznych zapisów</w:t>
            </w:r>
          </w:p>
          <w:p w14:paraId="2A0A2E5F" w14:textId="77777777" w:rsidR="00192C92" w:rsidRPr="00BB6510" w:rsidRDefault="00192C92" w:rsidP="00192C92">
            <w:pPr>
              <w:pStyle w:val="Akapitzlist"/>
              <w:numPr>
                <w:ilvl w:val="0"/>
                <w:numId w:val="11"/>
              </w:num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Czas pozostały do końca infuzji </w:t>
            </w:r>
          </w:p>
          <w:p w14:paraId="63A1BBCA" w14:textId="77777777" w:rsidR="00192C92" w:rsidRPr="00BB6510" w:rsidRDefault="00192C92" w:rsidP="00192C92">
            <w:pPr>
              <w:pStyle w:val="Akapitzlist"/>
              <w:numPr>
                <w:ilvl w:val="0"/>
                <w:numId w:val="11"/>
              </w:num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Informacja o stanie naładowania akumulatora </w:t>
            </w:r>
          </w:p>
          <w:p w14:paraId="4EAE26F3" w14:textId="77777777" w:rsidR="00192C92" w:rsidRPr="00BB6510" w:rsidRDefault="00192C92" w:rsidP="00192C92">
            <w:pPr>
              <w:pStyle w:val="Akapitzlist"/>
              <w:numPr>
                <w:ilvl w:val="0"/>
                <w:numId w:val="11"/>
              </w:num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Graficzny obraz stanu ciśnienia </w:t>
            </w:r>
          </w:p>
          <w:p w14:paraId="1357C574" w14:textId="2CF2B9FE" w:rsidR="00192C92" w:rsidRPr="00BB6510" w:rsidRDefault="00192C92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BF32" w14:textId="0A1907B4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lastRenderedPageBreak/>
              <w:t xml:space="preserve">TAK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4C8B" w14:textId="77777777" w:rsidR="00192C92" w:rsidRPr="00BB6510" w:rsidRDefault="00192C92" w:rsidP="00192C92">
            <w:pPr>
              <w:pStyle w:val="Standard"/>
              <w:snapToGrid w:val="0"/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000A6DA1" w14:textId="77777777" w:rsidR="00192C92" w:rsidRPr="00BB6510" w:rsidRDefault="00192C92" w:rsidP="00192C92">
            <w:pPr>
              <w:pStyle w:val="Standard"/>
              <w:snapToGrid w:val="0"/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6739A2A6" w14:textId="77777777" w:rsidR="00192C92" w:rsidRPr="00BB6510" w:rsidRDefault="00192C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B111" w14:textId="2B1C7A01" w:rsidR="00192C92" w:rsidRPr="00BB6510" w:rsidRDefault="00192C92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192C92" w:rsidRPr="00BB6510" w14:paraId="4A241C2A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D8B8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F698" w14:textId="7E813AE6" w:rsidR="00192C92" w:rsidRPr="00BB6510" w:rsidRDefault="00192C92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Funkcja Stand-By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E07D" w14:textId="3EBD7C6C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E8E2" w14:textId="77777777" w:rsidR="00192C92" w:rsidRPr="00BB6510" w:rsidRDefault="00192C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1F42" w14:textId="065B003F" w:rsidR="00192C92" w:rsidRPr="00BB6510" w:rsidRDefault="00192C92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192C92" w:rsidRPr="00BB6510" w14:paraId="1F2BE509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5464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7811" w14:textId="6C252F86" w:rsidR="00192C92" w:rsidRPr="00BB6510" w:rsidRDefault="00192C92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Możliwość pracy pompy w systemie zarządzającym infuzjami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E1B2" w14:textId="699D222F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2203" w14:textId="77777777" w:rsidR="00192C92" w:rsidRPr="00BB6510" w:rsidRDefault="00192C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9758" w14:textId="4C3564AD" w:rsidR="00192C92" w:rsidRPr="00BB6510" w:rsidRDefault="00192C92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192C92" w:rsidRPr="00BB6510" w14:paraId="25CDD0ED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4A7B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4413" w14:textId="37642780" w:rsidR="00192C92" w:rsidRPr="00BB6510" w:rsidRDefault="00192C92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Alarmy optyczne i akustyczne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5C41" w14:textId="72448B0F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EACD" w14:textId="77777777" w:rsidR="00192C92" w:rsidRPr="00BB6510" w:rsidRDefault="00192C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955C" w14:textId="184C2D7F" w:rsidR="00192C92" w:rsidRPr="00BB6510" w:rsidRDefault="00192C92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192C92" w:rsidRPr="00BB6510" w14:paraId="1629E6C9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DA27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0400" w14:textId="3D7A2C5D" w:rsidR="00192C92" w:rsidRPr="00BB6510" w:rsidRDefault="00192C92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Dwustopniowe zróżnicowane akustyczne i optyczne (wizualne)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5B2D" w14:textId="1304D3B7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ABD6" w14:textId="77777777" w:rsidR="00192C92" w:rsidRPr="00BB6510" w:rsidRDefault="00192C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E618" w14:textId="3B3AC47C" w:rsidR="00192C92" w:rsidRPr="00BB6510" w:rsidRDefault="00192C92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192C92" w:rsidRPr="00BB6510" w14:paraId="50CA113A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6C1C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45C3" w14:textId="58909AF1" w:rsidR="00192C92" w:rsidRPr="00BB6510" w:rsidRDefault="00192C92" w:rsidP="003A083D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Okluzji z zatrzymaniem infuzji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30A4" w14:textId="3E94FDD8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E582" w14:textId="77777777" w:rsidR="00192C92" w:rsidRPr="00BB6510" w:rsidRDefault="00192C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9594" w14:textId="74DB2FB1" w:rsidR="00192C92" w:rsidRPr="00BB6510" w:rsidRDefault="00192C92" w:rsidP="00934FB9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192C92" w:rsidRPr="00BB6510" w14:paraId="4E2390CF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A6A5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8C8B" w14:textId="77777777" w:rsidR="00192C92" w:rsidRPr="00BB6510" w:rsidRDefault="00192C92" w:rsidP="00192C9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Bliskiego końca infuzji </w:t>
            </w:r>
          </w:p>
          <w:p w14:paraId="1350F604" w14:textId="77777777" w:rsidR="00192C92" w:rsidRPr="00BB6510" w:rsidRDefault="00192C92" w:rsidP="003A083D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A47D" w14:textId="773971E8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0941" w14:textId="71D3C112" w:rsidR="00192C92" w:rsidRPr="00BB6510" w:rsidRDefault="00192C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E525" w14:textId="63A2D00A" w:rsidR="00192C92" w:rsidRPr="00BB6510" w:rsidRDefault="00192C92" w:rsidP="00934FB9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192C92" w:rsidRPr="00BB6510" w14:paraId="06FDEB6A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6628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CB8C" w14:textId="7813FD40" w:rsidR="00192C92" w:rsidRPr="00BB6510" w:rsidRDefault="00192C92" w:rsidP="003A083D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Końca infuzji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8A7D" w14:textId="31E7767D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871B" w14:textId="17B96504" w:rsidR="00192C92" w:rsidRPr="00BB6510" w:rsidRDefault="00192C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0704" w14:textId="3E65087F" w:rsidR="00192C92" w:rsidRPr="00BB6510" w:rsidRDefault="00192C92" w:rsidP="00934FB9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192C92" w:rsidRPr="00BB6510" w14:paraId="7B581B5A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D5F9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AAB2" w14:textId="4503B2E6" w:rsidR="00192C92" w:rsidRPr="00BB6510" w:rsidRDefault="00192C92" w:rsidP="003A083D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Alarm przypominający zatrzymana infuzja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1E17" w14:textId="39F2F553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57BB" w14:textId="77777777" w:rsidR="00192C92" w:rsidRPr="00BB6510" w:rsidRDefault="00192C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990C" w14:textId="38BA4DD7" w:rsidR="00192C92" w:rsidRPr="00BB6510" w:rsidRDefault="00192C92" w:rsidP="00934FB9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192C92" w:rsidRPr="00BB6510" w14:paraId="672538C3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83C1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522A" w14:textId="5E48FF08" w:rsidR="00192C92" w:rsidRPr="00BB6510" w:rsidRDefault="00192C92" w:rsidP="003A083D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Złego zamocowania strzykawki ze wskazaniem miejsca gdzie to nastąpiło lub w przypadku napędu automatycznego – komunikat nieznana strzykawka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E0EF" w14:textId="316CAC26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1C33" w14:textId="77777777" w:rsidR="00192C92" w:rsidRPr="00BB6510" w:rsidRDefault="00192C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8F2A" w14:textId="31150A44" w:rsidR="00192C92" w:rsidRPr="00BB6510" w:rsidRDefault="00192C92" w:rsidP="00934FB9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192C92" w:rsidRPr="00BB6510" w14:paraId="212B5790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C99C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0DC1" w14:textId="0F37B217" w:rsidR="00192C92" w:rsidRPr="00BB6510" w:rsidRDefault="00192C92" w:rsidP="003A083D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Alarm zbliżającego się rozładowania akumulatora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AC23" w14:textId="66B7D899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7A53" w14:textId="77777777" w:rsidR="00192C92" w:rsidRPr="00BB6510" w:rsidRDefault="00192C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CA86" w14:textId="35FD40EC" w:rsidR="00192C92" w:rsidRPr="00BB6510" w:rsidRDefault="00192C92" w:rsidP="00934FB9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192C92" w:rsidRPr="00BB6510" w14:paraId="4CC7DF8F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C720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085E" w14:textId="4FB06152" w:rsidR="00192C92" w:rsidRPr="00BB6510" w:rsidRDefault="00192C92" w:rsidP="003A083D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Rozładowania baterii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CDA6" w14:textId="3C925A7C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286D" w14:textId="77777777" w:rsidR="00192C92" w:rsidRPr="00BB6510" w:rsidRDefault="00192C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D69B" w14:textId="55A61CC4" w:rsidR="00192C92" w:rsidRPr="00BB6510" w:rsidRDefault="00192C92" w:rsidP="00934FB9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192C92" w:rsidRPr="00BB6510" w14:paraId="515434CC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F3F1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358C" w14:textId="60AA5D3F" w:rsidR="00192C92" w:rsidRPr="00BB6510" w:rsidRDefault="00192C92" w:rsidP="003A083D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Możliwość łączenie i zasilania jednym przewodem pompy w moduły min po 2 pompy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2343" w14:textId="02C8361F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Tak,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8E4B" w14:textId="77777777" w:rsidR="00192C92" w:rsidRPr="00BB6510" w:rsidRDefault="00192C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9BA1" w14:textId="55D0FCE1" w:rsidR="00192C92" w:rsidRPr="00BB6510" w:rsidRDefault="00192C92" w:rsidP="00934FB9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2 pompy – 0 pkt. &gt;=3 pompy – 1 pkt.</w:t>
            </w:r>
          </w:p>
        </w:tc>
      </w:tr>
      <w:tr w:rsidR="00192C92" w:rsidRPr="00BB6510" w14:paraId="61F55CA4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ED2A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3136" w14:textId="4D8237BB" w:rsidR="00192C92" w:rsidRPr="00BB6510" w:rsidRDefault="00192C92" w:rsidP="003A083D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Ustawianie poziomu ciśnienia okluzji –  min. 3 jednostki do wyboru – mmHg, kPa, PSI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AD00" w14:textId="17A0D24F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9E4F" w14:textId="77777777" w:rsidR="00192C92" w:rsidRPr="00BB6510" w:rsidRDefault="00192C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DE38" w14:textId="77777777" w:rsidR="00192C92" w:rsidRPr="00BB6510" w:rsidRDefault="00192C92" w:rsidP="00192C9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Tak 0,5 pkt </w:t>
            </w:r>
          </w:p>
          <w:p w14:paraId="7E461736" w14:textId="0F49C2B1" w:rsidR="00192C92" w:rsidRPr="00BB6510" w:rsidRDefault="00192C92" w:rsidP="00934FB9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Nie 0 pkt </w:t>
            </w:r>
          </w:p>
        </w:tc>
      </w:tr>
      <w:tr w:rsidR="00192C92" w:rsidRPr="00BB6510" w14:paraId="1D30D7FD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DEFC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6494" w14:textId="1BBECA8F" w:rsidR="00192C92" w:rsidRPr="00BB6510" w:rsidRDefault="00192C92" w:rsidP="003A083D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Mechanizm blokujący tłok zapobiegający samoczynnemu opróżnianiu strzykawki,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6559" w14:textId="016D83A7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CA2C" w14:textId="77777777" w:rsidR="00192C92" w:rsidRPr="00BB6510" w:rsidRDefault="00192C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5DE1" w14:textId="77777777" w:rsidR="00192C92" w:rsidRPr="00BB6510" w:rsidRDefault="00192C92" w:rsidP="00192C9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Tak 0,5 pkt </w:t>
            </w:r>
          </w:p>
          <w:p w14:paraId="21DFAE5D" w14:textId="48FE7421" w:rsidR="00192C92" w:rsidRPr="00BB6510" w:rsidRDefault="00192C92" w:rsidP="00934FB9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Nie 0 pkt</w:t>
            </w:r>
          </w:p>
        </w:tc>
      </w:tr>
      <w:tr w:rsidR="00192C92" w:rsidRPr="00BB6510" w14:paraId="3447B0FA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0F08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4CA5" w14:textId="64B9F0CD" w:rsidR="00192C92" w:rsidRPr="00BB6510" w:rsidRDefault="00192C92" w:rsidP="003A083D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Funkcja programowania czasu infuzji przynajmniej od min. 1 – 96 godzin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2C43" w14:textId="4C57C801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C368" w14:textId="77777777" w:rsidR="00192C92" w:rsidRPr="00BB6510" w:rsidRDefault="00192C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BEE7" w14:textId="77777777" w:rsidR="00192C92" w:rsidRPr="00BB6510" w:rsidRDefault="00192C92" w:rsidP="00192C9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Tak 0,5 pkt </w:t>
            </w:r>
          </w:p>
          <w:p w14:paraId="233B480C" w14:textId="57C89D60" w:rsidR="00192C92" w:rsidRPr="00BB6510" w:rsidRDefault="00192C92" w:rsidP="00934FB9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Nie 0 pkt</w:t>
            </w:r>
          </w:p>
        </w:tc>
      </w:tr>
      <w:tr w:rsidR="00192C92" w:rsidRPr="00BB6510" w14:paraId="484784EE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2FB7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47B6" w14:textId="464A5693" w:rsidR="00192C92" w:rsidRPr="00BB6510" w:rsidRDefault="00192C92" w:rsidP="003A083D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Czujnik zmian ciśnienia w linii , wykrywający wzrost i spadek , bez konieczności użycia specjalnych drenów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EEDA" w14:textId="5CDF0EFC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03F4" w14:textId="77777777" w:rsidR="00192C92" w:rsidRPr="00BB6510" w:rsidRDefault="00192C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75F5" w14:textId="77777777" w:rsidR="00192C92" w:rsidRPr="00BB6510" w:rsidRDefault="00192C92" w:rsidP="00192C9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Tak 2 pkt </w:t>
            </w:r>
          </w:p>
          <w:p w14:paraId="581F6A8D" w14:textId="2BFF0DCC" w:rsidR="00192C92" w:rsidRPr="00BB6510" w:rsidRDefault="00192C92" w:rsidP="00934FB9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Nie 0 pkt</w:t>
            </w:r>
          </w:p>
        </w:tc>
      </w:tr>
      <w:tr w:rsidR="00192C92" w:rsidRPr="00BB6510" w14:paraId="579BBD52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3360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D9E4" w14:textId="72C1241F" w:rsidR="00192C92" w:rsidRPr="00BB6510" w:rsidRDefault="00192C92" w:rsidP="003A083D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Pobór mocy przez pompę [Wat]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EEE0" w14:textId="7693B15E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Tak,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C232" w14:textId="77777777" w:rsidR="00192C92" w:rsidRPr="00BB6510" w:rsidRDefault="00192C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69F2" w14:textId="77777777" w:rsidR="00192C92" w:rsidRPr="00BB6510" w:rsidRDefault="00192C92" w:rsidP="00192C9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Najmniejszy-3 pkt,</w:t>
            </w:r>
          </w:p>
          <w:p w14:paraId="1BF9C232" w14:textId="2CD53A10" w:rsidR="00192C92" w:rsidRPr="00BB6510" w:rsidRDefault="00192C92" w:rsidP="00934FB9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Pozostałe – 0 pkt</w:t>
            </w:r>
          </w:p>
        </w:tc>
      </w:tr>
      <w:tr w:rsidR="00192C92" w:rsidRPr="00BB6510" w14:paraId="5D5E7949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BC54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CFAF" w14:textId="0B2146CA" w:rsidR="00192C92" w:rsidRPr="00BB6510" w:rsidRDefault="00192C92" w:rsidP="00696EF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Możliwość pracy pompy w trybie płynnego, automatycznego przejęcia infuzji przez drugą pompę, natychmiast po zakończeniu infuzji w pierwszej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5F71" w14:textId="4FC361C7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370F" w14:textId="45602C18" w:rsidR="00192C92" w:rsidRPr="00BB6510" w:rsidRDefault="00192C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F9D9" w14:textId="77777777" w:rsidR="00192C92" w:rsidRPr="00BB6510" w:rsidRDefault="00192C92" w:rsidP="00192C9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Tak-1 pkt</w:t>
            </w:r>
          </w:p>
          <w:p w14:paraId="44571F74" w14:textId="5809DE76" w:rsidR="00192C92" w:rsidRPr="00BB6510" w:rsidRDefault="00192C92" w:rsidP="00934FB9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Nie-0pkt</w:t>
            </w:r>
          </w:p>
        </w:tc>
      </w:tr>
      <w:tr w:rsidR="00192C92" w:rsidRPr="00BB6510" w14:paraId="037A32E5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BEB0" w14:textId="77777777" w:rsidR="00192C92" w:rsidRPr="00BB6510" w:rsidRDefault="00192C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1F42" w14:textId="0DA82C89" w:rsidR="00192C92" w:rsidRPr="00BB6510" w:rsidRDefault="00192C92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Objętość zajmowana przez pojedynczą pompę [cm3]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FF17" w14:textId="07C14B2E" w:rsidR="00192C92" w:rsidRPr="00BB6510" w:rsidRDefault="00192C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0692" w14:textId="1A473531" w:rsidR="00192C92" w:rsidRPr="00BB6510" w:rsidRDefault="00192C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FA90" w14:textId="1D6DDB29" w:rsidR="00192C92" w:rsidRPr="00BB6510" w:rsidRDefault="00192C92" w:rsidP="00696EF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Najmniejsza – 1 pkt, pozostałe -0 pkt</w:t>
            </w:r>
          </w:p>
        </w:tc>
      </w:tr>
      <w:tr w:rsidR="00192C92" w:rsidRPr="00BB6510" w14:paraId="2D222370" w14:textId="77777777" w:rsidTr="003513BB">
        <w:tc>
          <w:tcPr>
            <w:tcW w:w="14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0C4A" w14:textId="5C0582CF" w:rsidR="00192C92" w:rsidRPr="00BB6510" w:rsidRDefault="00192C92" w:rsidP="009D5F9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Pompy objętościowe – 178 szt.</w:t>
            </w:r>
          </w:p>
        </w:tc>
      </w:tr>
      <w:tr w:rsidR="007D5A54" w:rsidRPr="00BB6510" w14:paraId="50F64135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4E24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7560" w14:textId="0A50C0A7" w:rsidR="007D5A54" w:rsidRPr="00BB6510" w:rsidRDefault="007D5A54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Oferowane urządzenia muszą spełniać normę                  EN 60601-1 Klasa II, typ CF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A37D" w14:textId="56FB830F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D46A" w14:textId="77777777" w:rsidR="007D5A54" w:rsidRPr="00BB6510" w:rsidRDefault="007D5A54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D6D4" w14:textId="09DFBFBA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7D5A54" w:rsidRPr="00BB6510" w14:paraId="1837D062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5EF4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822B" w14:textId="67CAFDE9" w:rsidR="007D5A54" w:rsidRPr="00BB6510" w:rsidRDefault="007D5A54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Zabezpieczenie pompy przed przypadkowym zalaniem układów mechaniki i elektroniki, podać stopień ochrony IP – wymagany nie mniej niż IP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890E" w14:textId="0DC267A8" w:rsidR="007D5A54" w:rsidRPr="00BB6510" w:rsidRDefault="00BB6510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CB54" w14:textId="77777777" w:rsidR="007D5A54" w:rsidRPr="00BB6510" w:rsidRDefault="007D5A54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4F6D" w14:textId="35AC06D1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7D5A54" w:rsidRPr="00BB6510" w14:paraId="6530A9D9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F387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5729" w14:textId="238E4F21" w:rsidR="007D5A54" w:rsidRPr="00BB6510" w:rsidRDefault="007D5A54" w:rsidP="005614F6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Pompa objętościowa do dożylnej podaży leków i płynów, krwi i produktów krwiopochodnych, żywienia </w:t>
            </w:r>
            <w:r w:rsidRPr="00BB6510">
              <w:rPr>
                <w:rFonts w:ascii="Century Gothic" w:hAnsi="Century Gothic"/>
                <w:sz w:val="20"/>
                <w:szCs w:val="20"/>
              </w:rPr>
              <w:lastRenderedPageBreak/>
              <w:t>pozajelitowego.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A6EC" w14:textId="257E583E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7C49" w14:textId="77777777" w:rsidR="007D5A54" w:rsidRPr="00BB6510" w:rsidRDefault="007D5A54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BA1D" w14:textId="7B0BFF49" w:rsidR="007D5A54" w:rsidRPr="00BB6510" w:rsidRDefault="007D5A54" w:rsidP="001B67B6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7D5A54" w:rsidRPr="00BB6510" w14:paraId="7334C539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D655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45F5" w14:textId="164D9FA3" w:rsidR="007D5A54" w:rsidRPr="00BB6510" w:rsidRDefault="007D5A54" w:rsidP="00892EA0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Zabezpieczenie przed swobodnym przepływem niezależnie w pompie i w drenie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A1FE" w14:textId="3AF1FD51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6CE2" w14:textId="77777777" w:rsidR="007D5A54" w:rsidRPr="00BB6510" w:rsidRDefault="007D5A54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EB41" w14:textId="708FE2BE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7D5A54" w:rsidRPr="00BB6510" w14:paraId="14E10B78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06C7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EFDD" w14:textId="5AFA7674" w:rsidR="007D5A54" w:rsidRPr="00BB6510" w:rsidRDefault="007D5A54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Automatycznie uruchamiana blokada swobodnego przepływu w drenie po otwarciu drzwiczek pompy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B686" w14:textId="559F1B7A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DFDC" w14:textId="77777777" w:rsidR="007D5A54" w:rsidRPr="00BB6510" w:rsidRDefault="007D5A54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E912" w14:textId="53EE0145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7D5A54" w:rsidRPr="00BB6510" w14:paraId="5A50DC90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A95A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A25C" w14:textId="6CB387C2" w:rsidR="007D5A54" w:rsidRPr="00BB6510" w:rsidRDefault="007D5A54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Zasilanie 220-240 V AC, 50 Hz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73E5" w14:textId="3E6C198F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F52E" w14:textId="77777777" w:rsidR="007D5A54" w:rsidRPr="00BB6510" w:rsidRDefault="007D5A54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A926" w14:textId="2640239F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D5A54" w:rsidRPr="00BB6510" w14:paraId="6C8CBF2A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5E45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74BA" w14:textId="541D54FF" w:rsidR="007D5A54" w:rsidRPr="00BB6510" w:rsidRDefault="007D5A54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Niezależny wskaźnik stanu naładowania akumulatora pompy wyświetlający poziom naładowania/rozładowania akumulatora. Wskaźnik przedstawiać ma użytkownikowi orientacyjny poziom naładowania/rozładowania akumulatora w danej chwili, dlatego Zamawiający  dopuszcza prezentację tego parametru w stanie włączenia jak i wyłączenia pompy. Zamawiający nie dopuszcza prezentacji stanu naładowania /rozładowania akumulatora w trybie serwisowym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E08E" w14:textId="04529082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 – podać opis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9162" w14:textId="77777777" w:rsidR="007D5A54" w:rsidRPr="00BB6510" w:rsidRDefault="007D5A54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48BA" w14:textId="6E7E84D8" w:rsidR="007D5A54" w:rsidRPr="00BB6510" w:rsidRDefault="007D5A54" w:rsidP="00207897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7D5A54" w:rsidRPr="00BB6510" w14:paraId="446FE660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A5EA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055B" w14:textId="06BB4676" w:rsidR="007D5A54" w:rsidRPr="00BB6510" w:rsidRDefault="007D5A54" w:rsidP="00C6742D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Czas pracy pompy przy zasilaniu akumulatorowym, dla szybkości dozowania 25 ml/godz. nie mniej niż 5 godzin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5DEE" w14:textId="598AD73C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 -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66A0" w14:textId="77777777" w:rsidR="007D5A54" w:rsidRPr="00BB6510" w:rsidRDefault="007D5A54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E8EE" w14:textId="3E7005BE" w:rsidR="007D5A54" w:rsidRPr="00BB6510" w:rsidRDefault="007D5A54" w:rsidP="00207897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1 pkt za najdłuższy czas, pozostałe 0 pkt.</w:t>
            </w:r>
          </w:p>
        </w:tc>
      </w:tr>
      <w:tr w:rsidR="007D5A54" w:rsidRPr="00BB6510" w14:paraId="00F5A164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CAA4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C047" w14:textId="6A9927E8" w:rsidR="007D5A54" w:rsidRPr="00BB6510" w:rsidRDefault="007D5A54" w:rsidP="00C6742D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Dokładność podaży objętościowa min. ± 5%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67AA" w14:textId="109CDFFA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D8F8" w14:textId="77777777" w:rsidR="007D5A54" w:rsidRPr="00BB6510" w:rsidRDefault="007D5A54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97CF" w14:textId="6D49347D" w:rsidR="007D5A54" w:rsidRPr="00BB6510" w:rsidRDefault="007D5A54" w:rsidP="00207897">
            <w:pPr>
              <w:snapToGrid w:val="0"/>
              <w:jc w:val="both"/>
              <w:rPr>
                <w:rFonts w:ascii="Century Gothic" w:hAnsi="Century Gothic"/>
                <w:strike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7D5A54" w:rsidRPr="00BB6510" w14:paraId="551D4F94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2DDA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EAB3" w14:textId="2C6F81DE" w:rsidR="007D5A54" w:rsidRPr="00BB6510" w:rsidRDefault="007D5A54" w:rsidP="00963290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Bateria o krótkim czasie ładowania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EF0D" w14:textId="77777777" w:rsidR="007D5A54" w:rsidRPr="00BB6510" w:rsidRDefault="007D5A54" w:rsidP="00005231">
            <w:pPr>
              <w:pStyle w:val="Domylnie"/>
              <w:jc w:val="center"/>
              <w:rPr>
                <w:rFonts w:ascii="Century Gothic" w:hAnsi="Century Gothic"/>
                <w:kern w:val="2"/>
                <w:sz w:val="20"/>
                <w:szCs w:val="20"/>
                <w:lang w:val="pl-PL" w:eastAsia="ar-SA"/>
              </w:rPr>
            </w:pPr>
            <w:r w:rsidRPr="00BB6510">
              <w:rPr>
                <w:rFonts w:ascii="Century Gothic" w:hAnsi="Century Gothic"/>
                <w:kern w:val="2"/>
                <w:sz w:val="20"/>
                <w:szCs w:val="20"/>
                <w:lang w:val="pl-PL" w:eastAsia="ar-SA"/>
              </w:rPr>
              <w:t>TAK</w:t>
            </w:r>
          </w:p>
          <w:p w14:paraId="657CA68C" w14:textId="1A3EDA7F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3AAC" w14:textId="77777777" w:rsidR="007D5A54" w:rsidRPr="00BB6510" w:rsidRDefault="007D5A54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D551" w14:textId="4640918D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7D5A54" w:rsidRPr="00BB6510" w14:paraId="45B95E9D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C1B9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B1B3" w14:textId="361CA12B" w:rsidR="007D5A54" w:rsidRPr="00BB6510" w:rsidRDefault="007D5A54" w:rsidP="00F8715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Możliwość wymiany akumulatora przez użytkownika bez użycia specjalnych narzędzi i wykonywania przeglądu technicznego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CB30" w14:textId="184B91AF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BE4" w14:textId="77777777" w:rsidR="007D5A54" w:rsidRPr="00BB6510" w:rsidRDefault="007D5A54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F04C" w14:textId="0D0A4380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 – 0,5 pkt, Nie – 0 pkt</w:t>
            </w:r>
          </w:p>
        </w:tc>
      </w:tr>
      <w:tr w:rsidR="007D5A54" w:rsidRPr="00BB6510" w14:paraId="75DADA18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800E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7CD1" w14:textId="5DCC3142" w:rsidR="007D5A54" w:rsidRPr="00BB6510" w:rsidRDefault="007D5A54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Funkcja STAND-BY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2EC7" w14:textId="7D8A8DCF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3B65" w14:textId="77777777" w:rsidR="007D5A54" w:rsidRPr="00BB6510" w:rsidRDefault="007D5A54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66E3" w14:textId="5E56233E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D5A54" w:rsidRPr="00BB6510" w14:paraId="2CAACD92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BD6F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28C3" w14:textId="476F406D" w:rsidR="007D5A54" w:rsidRPr="00BB6510" w:rsidRDefault="007D5A54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Możliwość blokady ustawienia prędkości infuzji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87B8" w14:textId="1207639A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979B" w14:textId="77777777" w:rsidR="007D5A54" w:rsidRPr="00BB6510" w:rsidRDefault="007D5A54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CF3A" w14:textId="4084C1CB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7D5A54" w:rsidRPr="00BB6510" w14:paraId="14CAC449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2A4A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20F7" w14:textId="400B6116" w:rsidR="007D5A54" w:rsidRPr="00BB6510" w:rsidRDefault="007D5A54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Wbudowany w pompie, system mocowania na szynie medycznej oraz na masztach infuzyjnych bez dodatkowo montowanych uchwytów lub z dodatkowo montowanymi uchwytami. (40% pomp)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7388" w14:textId="0F9868C1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ED0B" w14:textId="77777777" w:rsidR="007D5A54" w:rsidRPr="00BB6510" w:rsidRDefault="007D5A54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8128" w14:textId="64F76CD5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7D5A54" w:rsidRPr="00BB6510" w14:paraId="1344D313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D599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2773" w14:textId="0317147B" w:rsidR="007D5A54" w:rsidRPr="00BB6510" w:rsidRDefault="007D5A54" w:rsidP="00FA540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Wbudowany, nie demontowany uchwyt ułatwiający przenoszenie pompy lub uchwyt montowany dodatkowo (w przypadku demotowalnego dla 30% pomp)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2A96" w14:textId="277951C8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A518" w14:textId="77777777" w:rsidR="007D5A54" w:rsidRPr="00BB6510" w:rsidRDefault="007D5A54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5313" w14:textId="744327BE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7D5A54" w:rsidRPr="00BB6510" w14:paraId="3BF5DE0E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4B34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F8C9" w14:textId="4F589CCF" w:rsidR="007D5A54" w:rsidRPr="00BB6510" w:rsidRDefault="007D5A54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Dla pomp posiadających zasilacz zewnętrzny, zasilacze dla 20% pomp.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0A44" w14:textId="1584838C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A4FA" w14:textId="77777777" w:rsidR="007D5A54" w:rsidRPr="00BB6510" w:rsidRDefault="007D5A54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CF3B" w14:textId="17B75D3D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7D5A54" w:rsidRPr="00BB6510" w14:paraId="48F2E643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8DD5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20E8" w14:textId="7080BCA8" w:rsidR="007D5A54" w:rsidRPr="00BB6510" w:rsidRDefault="007D5A54" w:rsidP="00B3713E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Zatrzaskowy system mocowania do stacji dokującej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6022" w14:textId="15D26E86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0239" w14:textId="77777777" w:rsidR="007D5A54" w:rsidRPr="00BB6510" w:rsidRDefault="007D5A54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0093" w14:textId="44E6B6F6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7D5A54" w:rsidRPr="00BB6510" w14:paraId="46377164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7088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E33B" w14:textId="6205E29E" w:rsidR="007D5A54" w:rsidRPr="00BB6510" w:rsidRDefault="007D5A54" w:rsidP="00904FE6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Wbudowany interfejs z systemem dwustronnej komunikacji z systemem zarządzającym infuzją oraz innym pompami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0F65" w14:textId="16D3ACC7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820A" w14:textId="77777777" w:rsidR="007D5A54" w:rsidRPr="00BB6510" w:rsidRDefault="007D5A54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864A" w14:textId="51981EEA" w:rsidR="007D5A54" w:rsidRPr="00BB6510" w:rsidRDefault="007D5A54" w:rsidP="001B67B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7D5A54" w:rsidRPr="00BB6510" w14:paraId="289124C2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DF1F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8146" w14:textId="53E6E1EE" w:rsidR="007D5A54" w:rsidRPr="00BB6510" w:rsidRDefault="007D5A54" w:rsidP="00FA540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Ciężar urządzenia [kg]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528A" w14:textId="2620A478" w:rsidR="007D5A54" w:rsidRPr="00BB6510" w:rsidRDefault="00BB6510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Tak, </w:t>
            </w:r>
            <w:r w:rsidR="007D5A54" w:rsidRPr="00BB6510">
              <w:rPr>
                <w:rFonts w:ascii="Century Gothic" w:hAnsi="Century Gothic"/>
                <w:sz w:val="20"/>
                <w:szCs w:val="20"/>
              </w:rPr>
              <w:t>Nie więcej niż 2,5 kg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5891" w14:textId="77777777" w:rsidR="007D5A54" w:rsidRPr="00BB6510" w:rsidRDefault="007D5A54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83BF" w14:textId="63DC0B52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7D5A54" w:rsidRPr="00BB6510" w14:paraId="29EAAB24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EF61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5254" w14:textId="0BAB4613" w:rsidR="007D5A54" w:rsidRPr="00BB6510" w:rsidRDefault="007D5A54" w:rsidP="00FA540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Duży, czytelny wyświetlacz wbudowany w pompie, z szerokim kątem widzenia z każdej strony, o największej powierzchni (w cm</w:t>
            </w:r>
            <w:r w:rsidRPr="00BB6510">
              <w:rPr>
                <w:rFonts w:ascii="Century Gothic" w:hAnsi="Century Gothic"/>
                <w:sz w:val="20"/>
                <w:szCs w:val="20"/>
                <w:vertAlign w:val="superscript"/>
              </w:rPr>
              <w:t>2</w:t>
            </w:r>
            <w:r w:rsidRPr="00BB6510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1E30" w14:textId="78623E99" w:rsidR="007D5A54" w:rsidRPr="00BB6510" w:rsidRDefault="00BB6510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Tak, </w:t>
            </w:r>
            <w:r w:rsidR="007D5A54" w:rsidRPr="00BB6510">
              <w:rPr>
                <w:rFonts w:ascii="Century Gothic" w:hAnsi="Century Gothic"/>
                <w:sz w:val="20"/>
                <w:szCs w:val="20"/>
              </w:rPr>
              <w:t xml:space="preserve">Podać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B75B" w14:textId="77777777" w:rsidR="007D5A54" w:rsidRPr="00BB6510" w:rsidRDefault="007D5A54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066F" w14:textId="12FC4092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1 pkt za ekran wbudowany w pompę o największej powierzchni wyświetlacza, pozostałe 0 pkt.</w:t>
            </w:r>
          </w:p>
        </w:tc>
      </w:tr>
      <w:tr w:rsidR="007D5A54" w:rsidRPr="00BB6510" w14:paraId="0DDF885C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3D40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8A6D" w14:textId="7245E0A7" w:rsidR="007D5A54" w:rsidRPr="00BB6510" w:rsidRDefault="007D5A54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Historia zdarzeń, przechowywana w pamięci pompy dostępna dla personelu lub z urządzeniami dodatkowymi, o największej możliwej liczbie zdarzeń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710E" w14:textId="3B5E4EAA" w:rsidR="007D5A54" w:rsidRPr="00BB6510" w:rsidRDefault="00BB6510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Tak, </w:t>
            </w:r>
            <w:r w:rsidR="007D5A54" w:rsidRPr="00BB6510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DECE" w14:textId="77777777" w:rsidR="007D5A54" w:rsidRPr="00BB6510" w:rsidRDefault="007D5A54" w:rsidP="00005231">
            <w:pPr>
              <w:pStyle w:val="Standard"/>
              <w:snapToGrid w:val="0"/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BB6510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</w:p>
          <w:p w14:paraId="63CB10C8" w14:textId="77777777" w:rsidR="007D5A54" w:rsidRPr="00BB6510" w:rsidRDefault="007D5A54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BBAD" w14:textId="0EA8431B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1  pkt za największą ilość zdarzeń, pozostałe 0 pkt.</w:t>
            </w:r>
          </w:p>
        </w:tc>
      </w:tr>
      <w:tr w:rsidR="007D5A54" w:rsidRPr="00BB6510" w14:paraId="667D0E31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E0DA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F294" w14:textId="6823141C" w:rsidR="007D5A54" w:rsidRPr="00BB6510" w:rsidRDefault="007D5A54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Możliwość równoczesnego wyświetlenia na ekranie pompy nazwy leków zawierające największą </w:t>
            </w:r>
            <w:r w:rsidRPr="00BB6510">
              <w:rPr>
                <w:rFonts w:ascii="Century Gothic" w:hAnsi="Century Gothic"/>
                <w:sz w:val="20"/>
                <w:szCs w:val="20"/>
              </w:rPr>
              <w:lastRenderedPageBreak/>
              <w:t>możliwą liczbę znaków z dużymi literami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EC96" w14:textId="24C763F2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01A4" w14:textId="77777777" w:rsidR="007D5A54" w:rsidRPr="00BB6510" w:rsidRDefault="007D5A54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F7E7" w14:textId="1051F25D" w:rsidR="007D5A54" w:rsidRPr="00BB6510" w:rsidRDefault="007D5A54" w:rsidP="001B67B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7D5A54" w:rsidRPr="00BB6510" w14:paraId="3E8651F7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4D42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C68D" w14:textId="32CB9D26" w:rsidR="007D5A54" w:rsidRPr="00BB6510" w:rsidRDefault="007D5A54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Skuteczne zabezpieczenie wprowadzonych do pompy danych, których zmiany może dokonać tylko upoważniony administrator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E670" w14:textId="48587998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4102" w14:textId="77777777" w:rsidR="007D5A54" w:rsidRPr="00BB6510" w:rsidRDefault="007D5A54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E043" w14:textId="053D9E4E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7D5A54" w:rsidRPr="00BB6510" w14:paraId="318B7011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52A9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06BF" w14:textId="27EEC0E6" w:rsidR="007D5A54" w:rsidRPr="00BB6510" w:rsidRDefault="007D5A54" w:rsidP="00FE7723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Funkcja programowania objętości do podania  0,1- 9999 ml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8FB3" w14:textId="0D6AF1A1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9659" w14:textId="77777777" w:rsidR="007D5A54" w:rsidRPr="00BB6510" w:rsidRDefault="007D5A54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C9BE" w14:textId="5AC45832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7D5A54" w:rsidRPr="00BB6510" w14:paraId="579E2487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0156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0CD2" w14:textId="39786489" w:rsidR="007D5A54" w:rsidRPr="00BB6510" w:rsidRDefault="007D5A54" w:rsidP="00FE7723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Możliwość zaprogramowania objętości infuzji dla trwającego wlewu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A030" w14:textId="5AB5A499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51B7" w14:textId="77777777" w:rsidR="007D5A54" w:rsidRPr="00BB6510" w:rsidRDefault="007D5A54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B21F" w14:textId="057870B4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7D5A54" w:rsidRPr="00BB6510" w14:paraId="7A40221A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4401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C8F5" w14:textId="78886B2D" w:rsidR="007D5A54" w:rsidRPr="00BB6510" w:rsidRDefault="007D5A54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Podaż krwi i preparatów krwiopochodnych poprzez zastosowanie dedykowanych aparatów do infuzji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3CBD" w14:textId="2484899F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016A" w14:textId="77777777" w:rsidR="007D5A54" w:rsidRPr="00BB6510" w:rsidRDefault="007D5A54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28EE" w14:textId="188FD269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1 pkt – </w:t>
            </w:r>
            <w:r w:rsidR="00BB6510">
              <w:rPr>
                <w:rFonts w:ascii="Century Gothic" w:hAnsi="Century Gothic"/>
                <w:sz w:val="20"/>
                <w:szCs w:val="20"/>
              </w:rPr>
              <w:t xml:space="preserve">pompa posiada </w:t>
            </w:r>
            <w:r w:rsidRPr="00BB6510">
              <w:rPr>
                <w:rFonts w:ascii="Century Gothic" w:hAnsi="Century Gothic"/>
                <w:sz w:val="20"/>
                <w:szCs w:val="20"/>
              </w:rPr>
              <w:t>certyfikat świadczący o braku zjawiska hemolizy , w trakcie przetaczania krwi</w:t>
            </w:r>
            <w:r w:rsidR="00BB6510">
              <w:rPr>
                <w:rFonts w:ascii="Century Gothic" w:hAnsi="Century Gothic"/>
                <w:sz w:val="20"/>
                <w:szCs w:val="20"/>
              </w:rPr>
              <w:t>,</w:t>
            </w:r>
            <w:r w:rsidRPr="00BB6510">
              <w:rPr>
                <w:rFonts w:ascii="Century Gothic" w:hAnsi="Century Gothic"/>
                <w:sz w:val="20"/>
                <w:szCs w:val="20"/>
              </w:rPr>
              <w:t xml:space="preserve"> NIE – 0 pkt</w:t>
            </w:r>
          </w:p>
        </w:tc>
      </w:tr>
      <w:tr w:rsidR="007D5A54" w:rsidRPr="00BB6510" w14:paraId="554B1015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3204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6C97" w14:textId="2251328A" w:rsidR="007D5A54" w:rsidRPr="00BB6510" w:rsidRDefault="007D5A54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Możliwość pracy z zestawami typu „Low Sorbing” lub Zamawiający  dopuści   możliwość pracy  z zestawami  o parametrach oczekiwanych w tym punkcie,  ale  nieokreślanymi jako „low sorbing”, których nazwa wskazuje na jednego producenta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ABFB" w14:textId="200C8B50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31DD" w14:textId="77777777" w:rsidR="007D5A54" w:rsidRPr="00BB6510" w:rsidRDefault="007D5A54" w:rsidP="00005231">
            <w:pPr>
              <w:pStyle w:val="Standard"/>
              <w:snapToGrid w:val="0"/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3F0AAECC" w14:textId="77777777" w:rsidR="007D5A54" w:rsidRPr="00BB6510" w:rsidRDefault="007D5A54" w:rsidP="00005231">
            <w:pPr>
              <w:pStyle w:val="Standard"/>
              <w:snapToGrid w:val="0"/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12CC8ED5" w14:textId="77777777" w:rsidR="007D5A54" w:rsidRPr="00BB6510" w:rsidRDefault="007D5A54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4244" w14:textId="17E094D7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7D5A54" w:rsidRPr="00BB6510" w14:paraId="1E8A019C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C641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702D" w14:textId="1DBAAF95" w:rsidR="007D5A54" w:rsidRPr="00BB6510" w:rsidRDefault="007D5A54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Podaży lipidów poprzez dedykowane aparaty z filtrem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298A" w14:textId="1DEEB8CE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8001" w14:textId="77777777" w:rsidR="007D5A54" w:rsidRPr="00BB6510" w:rsidRDefault="007D5A5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7D47" w14:textId="6A3469DC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7D5A54" w:rsidRPr="00BB6510" w14:paraId="7FC0C1CA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524A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C990" w14:textId="77CE1182" w:rsidR="007D5A54" w:rsidRPr="00BB6510" w:rsidRDefault="007D5A54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Praca z zestawami z Biuretą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4346" w14:textId="37829A58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A37B" w14:textId="77777777" w:rsidR="007D5A54" w:rsidRPr="00BB6510" w:rsidRDefault="007D5A5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715D" w14:textId="2867EE06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7D5A54" w:rsidRPr="00BB6510" w14:paraId="2CA152EF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6DC0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32E6" w14:textId="36231DAB" w:rsidR="007D5A54" w:rsidRPr="00BB6510" w:rsidRDefault="007D5A54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Dostępność łączników bezigłowych w zestawach dedykowanych do pomp objętościowych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545B" w14:textId="7C35F984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06BD" w14:textId="77777777" w:rsidR="007D5A54" w:rsidRPr="00BB6510" w:rsidRDefault="007D5A5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7F24" w14:textId="3DB23956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7D5A54" w:rsidRPr="00BB6510" w14:paraId="2208492D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5FE8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3342" w14:textId="794E5FCC" w:rsidR="007D5A54" w:rsidRPr="00BB6510" w:rsidRDefault="007D5A54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Podaż infuzji podstawowej i dodatkowej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14A2" w14:textId="4EBE00DB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8AC2" w14:textId="77777777" w:rsidR="007D5A54" w:rsidRPr="00BB6510" w:rsidRDefault="007D5A5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EA59" w14:textId="6A33B30A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7D5A54" w:rsidRPr="00BB6510" w14:paraId="62221DF6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0BF4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69DB" w14:textId="5C686C89" w:rsidR="007D5A54" w:rsidRPr="00BB6510" w:rsidRDefault="007D5A54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Niezależne programowanie infuzji podstawowej i dodatkowej przed rozpoczęciem wlewu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C4B5" w14:textId="2D189ECF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3EE7" w14:textId="77777777" w:rsidR="007D5A54" w:rsidRPr="00BB6510" w:rsidRDefault="007D5A5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F403" w14:textId="24913947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7D5A54" w:rsidRPr="00BB6510" w14:paraId="1C420C52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3E68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169B" w14:textId="77777777" w:rsidR="007D5A54" w:rsidRPr="00BB6510" w:rsidRDefault="007D5A54" w:rsidP="0000523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Wykrywanie pęcherzyków powietrza w drenie z możliwością określenia ich wielkości – podać wielkości pęcherzyków powietrza, jakie można zaprogramować – max. wielkość 500 µl; min. 4 ustawiane wielkości</w:t>
            </w:r>
          </w:p>
          <w:p w14:paraId="5F2332E4" w14:textId="77777777" w:rsidR="007D5A54" w:rsidRPr="00BB6510" w:rsidRDefault="007D5A54" w:rsidP="0000523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Lub</w:t>
            </w:r>
          </w:p>
          <w:p w14:paraId="3C3B0608" w14:textId="646434F6" w:rsidR="007D5A54" w:rsidRPr="00BB6510" w:rsidRDefault="007D5A54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Funkcja wykrywania powietrza w linii z możliwością programowania rozmiaru wykrywanego pęcherzyka lub skumulowanego powietrza zmierzonego w ciągu 15 minut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2A1D" w14:textId="73509CED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5FC5" w14:textId="77777777" w:rsidR="007D5A54" w:rsidRPr="00BB6510" w:rsidRDefault="007D5A5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DC1C" w14:textId="76A12EF3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7D5A54" w:rsidRPr="00BB6510" w14:paraId="104D1A66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59B7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969A" w14:textId="20930E0D" w:rsidR="007D5A54" w:rsidRPr="00BB6510" w:rsidRDefault="007D5A54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Możliwość pracy w min. następujących trybach: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529B" w14:textId="448EC03F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FB26" w14:textId="77777777" w:rsidR="007D5A54" w:rsidRPr="00BB6510" w:rsidRDefault="007D5A5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976D" w14:textId="3371FB37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7D5A54" w:rsidRPr="00BB6510" w14:paraId="7047EE28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80CF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8986" w14:textId="36BF4E03" w:rsidR="007D5A54" w:rsidRPr="00BB6510" w:rsidRDefault="007D5A54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-szybkość dozowania – w ml/godz., jednostkach masowych w stosunku do czasu – wymienić jednostki, i w jednostkach masowych w stosunku do wagi pacjenta i czasu – wymienić jednostki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AAF9" w14:textId="6420AB8B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15BA" w14:textId="77777777" w:rsidR="007D5A54" w:rsidRPr="00BB6510" w:rsidRDefault="007D5A5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89C3" w14:textId="5461E742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7D5A54" w:rsidRPr="00BB6510" w14:paraId="73CE8671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5917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71B1" w14:textId="4AF1C12B" w:rsidR="007D5A54" w:rsidRPr="00BB6510" w:rsidRDefault="007D5A54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-szybkość dozowania + objętość infuzji do podania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5ED3" w14:textId="378C6191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C874" w14:textId="77777777" w:rsidR="007D5A54" w:rsidRPr="00BB6510" w:rsidRDefault="007D5A5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D119" w14:textId="1F87D470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7D5A54" w:rsidRPr="00BB6510" w14:paraId="4F9ED49D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9F80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D47B" w14:textId="38EDA195" w:rsidR="007D5A54" w:rsidRPr="00BB6510" w:rsidRDefault="007D5A54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 objętość do podania + czas podaży (automatyczne wyliczanie prędkości podaży)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4A7F" w14:textId="0F5CA341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E5D8" w14:textId="77777777" w:rsidR="007D5A54" w:rsidRPr="00BB6510" w:rsidRDefault="007D5A5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651D" w14:textId="6FEFAB15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7D5A54" w:rsidRPr="00BB6510" w14:paraId="74FD5E31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6507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76CA" w14:textId="588346DA" w:rsidR="007D5A54" w:rsidRPr="00BB6510" w:rsidRDefault="007D5A54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 z kalkulatorem lekowym automatycznie  obliczającym dawkowanie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F487" w14:textId="3F420D8F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D462" w14:textId="77777777" w:rsidR="007D5A54" w:rsidRPr="00BB6510" w:rsidRDefault="007D5A5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784F" w14:textId="640F0428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7D5A54" w:rsidRPr="00BB6510" w14:paraId="0441E19B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626E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EDB3" w14:textId="2F1F713D" w:rsidR="007D5A54" w:rsidRPr="00BB6510" w:rsidRDefault="007D5A54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Możliwość zmiany prędkości podaży leku w trakcie pracy bez konieczności wyłączenia pompy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E0C3" w14:textId="6447EA8E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98E5" w14:textId="77777777" w:rsidR="007D5A54" w:rsidRPr="00BB6510" w:rsidRDefault="007D5A5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4D00" w14:textId="35FE28AC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7D5A54" w:rsidRPr="00BB6510" w14:paraId="263A2DAC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9A4C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4F25" w14:textId="726B1537" w:rsidR="007D5A54" w:rsidRPr="00BB6510" w:rsidRDefault="007D5A54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Biblioteka leków min 150 leków wraz z protokołami infuzji, min. 15 profili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09BF" w14:textId="1119CACE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 -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ACEB" w14:textId="25860300" w:rsidR="007D5A54" w:rsidRPr="00BB6510" w:rsidRDefault="007D5A5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869E" w14:textId="212DD964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7D5A54" w:rsidRPr="00BB6510" w14:paraId="6844FB9A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E3E5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9BD0" w14:textId="76F98241" w:rsidR="007D5A54" w:rsidRPr="00BB6510" w:rsidRDefault="007D5A54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Podział leków w bibliotece na profile (rodzaj pacjenta lub oddział/pododdział) z możliwością umieszczenia tego samego leku w różnych profilach – preferowana największa ilość dostępnych profili, </w:t>
            </w:r>
            <w:r w:rsidRPr="00BB6510">
              <w:rPr>
                <w:rFonts w:ascii="Century Gothic" w:hAnsi="Century Gothic"/>
                <w:sz w:val="20"/>
                <w:szCs w:val="20"/>
              </w:rPr>
              <w:lastRenderedPageBreak/>
              <w:t>ale nie mniej niż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494F" w14:textId="5D06E8E7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lastRenderedPageBreak/>
              <w:t>TAK -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583B" w14:textId="77777777" w:rsidR="007D5A54" w:rsidRPr="00BB6510" w:rsidRDefault="007D5A5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D855" w14:textId="77777777" w:rsidR="007D5A54" w:rsidRPr="00BB6510" w:rsidRDefault="007D5A54" w:rsidP="00005231">
            <w:pPr>
              <w:pStyle w:val="Domylnie"/>
              <w:jc w:val="center"/>
              <w:rPr>
                <w:rFonts w:ascii="Century Gothic" w:hAnsi="Century Gothic"/>
                <w:kern w:val="2"/>
                <w:sz w:val="20"/>
                <w:szCs w:val="20"/>
                <w:lang w:val="pl-PL" w:eastAsia="ar-SA"/>
              </w:rPr>
            </w:pPr>
            <w:r w:rsidRPr="00BB6510">
              <w:rPr>
                <w:rFonts w:ascii="Century Gothic" w:hAnsi="Century Gothic"/>
                <w:kern w:val="2"/>
                <w:sz w:val="20"/>
                <w:szCs w:val="20"/>
                <w:lang w:val="pl-PL" w:eastAsia="ar-SA"/>
              </w:rPr>
              <w:t>2 pkt</w:t>
            </w:r>
          </w:p>
          <w:p w14:paraId="46751CBB" w14:textId="77777777" w:rsidR="007D5A54" w:rsidRPr="00BB6510" w:rsidRDefault="007D5A54" w:rsidP="00005231">
            <w:pPr>
              <w:pStyle w:val="Domylnie"/>
              <w:jc w:val="center"/>
              <w:rPr>
                <w:rFonts w:ascii="Century Gothic" w:hAnsi="Century Gothic"/>
                <w:kern w:val="2"/>
                <w:sz w:val="20"/>
                <w:szCs w:val="20"/>
                <w:lang w:val="pl-PL" w:eastAsia="ar-SA"/>
              </w:rPr>
            </w:pPr>
            <w:r w:rsidRPr="00BB6510">
              <w:rPr>
                <w:rFonts w:ascii="Century Gothic" w:hAnsi="Century Gothic"/>
                <w:kern w:val="2"/>
                <w:sz w:val="20"/>
                <w:szCs w:val="20"/>
                <w:lang w:val="pl-PL" w:eastAsia="ar-SA"/>
              </w:rPr>
              <w:t>za większą niż 10 ilość profili;</w:t>
            </w:r>
          </w:p>
          <w:p w14:paraId="1C75A4EE" w14:textId="15DC0256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0 pkt za ilość &lt;= 10 </w:t>
            </w:r>
            <w:r w:rsidRPr="00BB6510">
              <w:rPr>
                <w:rFonts w:ascii="Century Gothic" w:hAnsi="Century Gothic"/>
                <w:sz w:val="20"/>
                <w:szCs w:val="20"/>
              </w:rPr>
              <w:lastRenderedPageBreak/>
              <w:t>profili</w:t>
            </w:r>
          </w:p>
        </w:tc>
      </w:tr>
      <w:tr w:rsidR="007D5A54" w:rsidRPr="00BB6510" w14:paraId="56467C9B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252D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0E35" w14:textId="34524CE6" w:rsidR="007D5A54" w:rsidRPr="00BB6510" w:rsidRDefault="007D5A54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Możliwość modyfikacji przez Użytkownika wybranego protokołu lekowego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DF73" w14:textId="545CDB1C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EA3D" w14:textId="77777777" w:rsidR="007D5A54" w:rsidRPr="00BB6510" w:rsidRDefault="007D5A5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E71F" w14:textId="094EACEC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7D5A54" w:rsidRPr="00BB6510" w14:paraId="676FEAEF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392C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3849" w14:textId="2A4C94DB" w:rsidR="007D5A54" w:rsidRPr="00BB6510" w:rsidRDefault="007D5A54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Możliwość ustawienia minimalnych i maksymalnych limitów twardych, których nie można przekroczyć  i limitów miękkich, które po zatwierdzeniu można przekroczyć dla protokołów dawkowania w bibliotece leków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0031" w14:textId="56F75519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3012" w14:textId="77777777" w:rsidR="007D5A54" w:rsidRPr="00BB6510" w:rsidRDefault="007D5A5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D4F8" w14:textId="69887B1E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 – 2 pkt, Nie – 0 pkt</w:t>
            </w:r>
          </w:p>
        </w:tc>
      </w:tr>
      <w:tr w:rsidR="007D5A54" w:rsidRPr="00BB6510" w14:paraId="4F0282E3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BF8B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26D7" w14:textId="33E82257" w:rsidR="007D5A54" w:rsidRPr="00BB6510" w:rsidRDefault="007D5A54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Możliwość wyboru trybów pracy po zakończeniu infuzji: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DCCD" w14:textId="6B7A216B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5E04" w14:textId="77777777" w:rsidR="007D5A54" w:rsidRPr="00BB6510" w:rsidRDefault="007D5A5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AC7A" w14:textId="47610074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7D5A54" w:rsidRPr="00BB6510" w14:paraId="59619207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0BA4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6FDD" w14:textId="6F5B4245" w:rsidR="007D5A54" w:rsidRPr="00BB6510" w:rsidRDefault="007D5A54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 zatrzymanie infuzji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5099" w14:textId="1B0A52FF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B2DA" w14:textId="77777777" w:rsidR="007D5A54" w:rsidRPr="00BB6510" w:rsidRDefault="007D5A5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5B04" w14:textId="761EB2C3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7D5A54" w:rsidRPr="00BB6510" w14:paraId="0C325202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EDC3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15CD" w14:textId="12BCD08A" w:rsidR="007D5A54" w:rsidRPr="00BB6510" w:rsidRDefault="007D5A54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 tryb KVO (utrzymanie drożności wlewu/naczynia – zapobieganie obturacji) z regulacją prędkości podaży przez Użytkownika w zakresie nie mniejszym niż 0,1-20 ml/godz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29A5" w14:textId="7098EE9C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866B" w14:textId="77777777" w:rsidR="007D5A54" w:rsidRPr="00BB6510" w:rsidRDefault="007D5A5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8ACB" w14:textId="3606C485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7D5A54" w:rsidRPr="00BB6510" w14:paraId="1A9422AF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DC6A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7F23" w14:textId="3CADE0BB" w:rsidR="007D5A54" w:rsidRPr="00BB6510" w:rsidRDefault="007D5A54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Tryb BOLUS z podaniem dawki uderzeniowej bez zatrzymania infuzji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3723" w14:textId="75934B89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FB5A" w14:textId="77777777" w:rsidR="007D5A54" w:rsidRPr="00BB6510" w:rsidRDefault="007D5A5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8A08" w14:textId="2EC5AC4C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7D5A54" w:rsidRPr="00BB6510" w14:paraId="3F74F008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5BE1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AB71" w14:textId="706FBE3E" w:rsidR="007D5A54" w:rsidRPr="00BB6510" w:rsidRDefault="007D5A54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 automatyczny (hands free) z konfigurowaną przez użytkownika prędkością podaży w zakresie min 10 – 1200 ml/h oraz objętością dawki w zakresie min 0,1 – 25 ml.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ECB0" w14:textId="09E23A2D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DF39" w14:textId="77777777" w:rsidR="007D5A54" w:rsidRPr="00BB6510" w:rsidRDefault="007D5A5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6BE5" w14:textId="46DE882B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  - 0,5 pkt. Nie – 0 pkt.</w:t>
            </w:r>
          </w:p>
        </w:tc>
      </w:tr>
      <w:tr w:rsidR="007D5A54" w:rsidRPr="00BB6510" w14:paraId="376F0D6E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3375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CD18" w14:textId="621ABFD2" w:rsidR="007D5A54" w:rsidRPr="00BB6510" w:rsidRDefault="007D5A54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 ręczny (hands on) z konfigurowaną przez użytkownika prędkością podaży w zakresie min 10 – 1200 ml/h i kontrolą objętości podanego bolusa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F766" w14:textId="373DD233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CA31" w14:textId="77777777" w:rsidR="007D5A54" w:rsidRPr="00BB6510" w:rsidRDefault="007D5A5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6DE0" w14:textId="59B5D27B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  - 0,5 pkt. Nie – 0 pkt.</w:t>
            </w:r>
          </w:p>
        </w:tc>
      </w:tr>
      <w:tr w:rsidR="007D5A54" w:rsidRPr="00BB6510" w14:paraId="70A2749D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13BF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9E5D" w14:textId="77777777" w:rsidR="007D5A54" w:rsidRPr="00BB6510" w:rsidRDefault="007D5A54" w:rsidP="0000523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Wskaźnik wielkości okluzji, ustawianie granicy ciśnienia okluzji przed jak i w czasie infuzji bez jej przerywania, alarmy okluzji w zakresie nie mniejszym niż od 225 do 1000 mmHg (+/-20%)</w:t>
            </w:r>
          </w:p>
          <w:p w14:paraId="05F9579D" w14:textId="75C01BEA" w:rsidR="007D5A54" w:rsidRPr="00BB6510" w:rsidRDefault="007D5A54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Ustawienie poziomu ciśnienia okluzji min.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D19D" w14:textId="664F65BF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  <w:r w:rsidR="00BB6510">
              <w:rPr>
                <w:rFonts w:ascii="Century Gothic" w:hAnsi="Century Gothic"/>
                <w:sz w:val="20"/>
                <w:szCs w:val="20"/>
              </w:rPr>
              <w:t>,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4855" w14:textId="77777777" w:rsidR="007D5A54" w:rsidRPr="00BB6510" w:rsidRDefault="007D5A54" w:rsidP="00005231">
            <w:pPr>
              <w:pStyle w:val="Standard"/>
              <w:snapToGrid w:val="0"/>
              <w:jc w:val="both"/>
              <w:rPr>
                <w:rFonts w:ascii="Century Gothic" w:eastAsia="Batang" w:hAnsi="Century Gothic"/>
                <w:color w:val="FF0000"/>
                <w:sz w:val="20"/>
                <w:szCs w:val="20"/>
              </w:rPr>
            </w:pPr>
          </w:p>
          <w:p w14:paraId="06505AFE" w14:textId="77777777" w:rsidR="007D5A54" w:rsidRPr="00BB6510" w:rsidRDefault="007D5A5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A445" w14:textId="77777777" w:rsidR="007D5A54" w:rsidRPr="00BB6510" w:rsidRDefault="007D5A54" w:rsidP="0000523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&gt;15 poziomów 1 pkt;  pozostałe 0 pkt </w:t>
            </w:r>
          </w:p>
          <w:p w14:paraId="53BF656A" w14:textId="679AEF65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D5A54" w:rsidRPr="00BB6510" w14:paraId="09458C2A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9476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3C39" w14:textId="786DB82A" w:rsidR="007D5A54" w:rsidRPr="00BB6510" w:rsidRDefault="007D5A54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Funkcja wypełnienia drenu z wyborem przez Użytkownika prędkości w zakresie nie mniejszym niż 100-500 ml/godz. i objętości wypełnienia drenu w zakresie nie mniejszym niż 5-50 ml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29E0" w14:textId="243F1FF1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Podać liczbę progów konfiguracji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680B" w14:textId="77777777" w:rsidR="007D5A54" w:rsidRPr="00BB6510" w:rsidRDefault="007D5A5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369A" w14:textId="24B91D9F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7D5A54" w:rsidRPr="00BB6510" w14:paraId="4805BFA6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CF0B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11A9" w14:textId="77777777" w:rsidR="007D5A54" w:rsidRPr="00BB6510" w:rsidRDefault="007D5A54" w:rsidP="0000523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Czytelny wyświetlacz z możliwością wyświetlania min następujących informacji :</w:t>
            </w:r>
          </w:p>
          <w:p w14:paraId="065C6361" w14:textId="77777777" w:rsidR="007D5A54" w:rsidRPr="00BB6510" w:rsidRDefault="007D5A54" w:rsidP="0000523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15D31C5" w14:textId="77777777" w:rsidR="007D5A54" w:rsidRPr="00BB6510" w:rsidRDefault="007D5A54" w:rsidP="0000523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Nazwa leku</w:t>
            </w:r>
          </w:p>
          <w:p w14:paraId="0F4B0885" w14:textId="77777777" w:rsidR="007D5A54" w:rsidRPr="00BB6510" w:rsidRDefault="007D5A54" w:rsidP="0000523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Prędkość infuzji</w:t>
            </w:r>
          </w:p>
          <w:p w14:paraId="4C928166" w14:textId="77777777" w:rsidR="007D5A54" w:rsidRPr="00BB6510" w:rsidRDefault="007D5A54" w:rsidP="0000523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Informacja o trwającej infuzji  w postaci piktogramu lub alfanumerycznych zapisów</w:t>
            </w:r>
          </w:p>
          <w:p w14:paraId="2B7B10E7" w14:textId="77777777" w:rsidR="007D5A54" w:rsidRPr="00BB6510" w:rsidRDefault="007D5A54" w:rsidP="0000523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Czas pozostały do końca infuzji </w:t>
            </w:r>
          </w:p>
          <w:p w14:paraId="2B444882" w14:textId="77777777" w:rsidR="007D5A54" w:rsidRPr="00BB6510" w:rsidRDefault="007D5A54" w:rsidP="0000523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Informacja o stanie naładowania akumulatora </w:t>
            </w:r>
          </w:p>
          <w:p w14:paraId="759E6DDA" w14:textId="77777777" w:rsidR="007D5A54" w:rsidRPr="00BB6510" w:rsidRDefault="007D5A54" w:rsidP="0000523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Graficzny obraz stanu ciśnienia - wybrane ciśnienie alarmu okluzji,</w:t>
            </w:r>
          </w:p>
          <w:p w14:paraId="59E94119" w14:textId="77777777" w:rsidR="007D5A54" w:rsidRPr="00BB6510" w:rsidRDefault="007D5A54" w:rsidP="0000523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 ikona stanu naładowania baterii</w:t>
            </w:r>
          </w:p>
          <w:p w14:paraId="54F9C425" w14:textId="6473547D" w:rsidR="007D5A54" w:rsidRPr="00BB6510" w:rsidRDefault="007D5A54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 informacja o infuzji dodatkowej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8F8B" w14:textId="377D3BA4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E28F" w14:textId="77777777" w:rsidR="007D5A54" w:rsidRPr="00BB6510" w:rsidRDefault="007D5A54" w:rsidP="00005231">
            <w:pPr>
              <w:pStyle w:val="Standard"/>
              <w:snapToGrid w:val="0"/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041D81A5" w14:textId="77777777" w:rsidR="007D5A54" w:rsidRPr="00BB6510" w:rsidRDefault="007D5A5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489E" w14:textId="11B17BF1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7D5A54" w:rsidRPr="00BB6510" w14:paraId="44341707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0C83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C2D3" w14:textId="60EC86EB" w:rsidR="007D5A54" w:rsidRPr="00BB6510" w:rsidRDefault="007D5A54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Praca pompy w systemie zarządzającym infuzjami poprzez stację dokującą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EC32" w14:textId="6D00D250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2850" w14:textId="77777777" w:rsidR="007D5A54" w:rsidRPr="00BB6510" w:rsidRDefault="007D5A5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38FD" w14:textId="53914B4F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7D5A54" w:rsidRPr="00BB6510" w14:paraId="4C1A7457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4E92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0783" w14:textId="08030678" w:rsidR="007D5A54" w:rsidRPr="00BB6510" w:rsidRDefault="007D5A54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Zróżnicowany dwustopniowy system ostrzeżeń i alarmów akustycznych i optycznych (wizualnych) z wstrzymaniem infuzji dla alarmów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0993" w14:textId="771BEB3A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3633" w14:textId="77777777" w:rsidR="007D5A54" w:rsidRPr="00BB6510" w:rsidRDefault="007D5A5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2EA7" w14:textId="051C14C6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7D5A54" w:rsidRPr="00BB6510" w14:paraId="41491482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05DF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14CE" w14:textId="2155976B" w:rsidR="007D5A54" w:rsidRPr="00BB6510" w:rsidRDefault="007D5A54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Alarm okluzji w części górnej (pomiędzy pompą a workiem) z automatycznym wstrzymaniem infuzji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DFAD" w14:textId="6B9EB325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DC91" w14:textId="77777777" w:rsidR="007D5A54" w:rsidRPr="00BB6510" w:rsidRDefault="007D5A5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9605" w14:textId="424B7306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7D5A54" w:rsidRPr="00BB6510" w14:paraId="680F512A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9F23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C85F" w14:textId="63888C43" w:rsidR="007D5A54" w:rsidRPr="00BB6510" w:rsidRDefault="007D5A54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Alarm okluzji w części dolnej (pomiędzy pompą a pacjentem) z automatycznym wstrzymaniem infuzji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C95E" w14:textId="0879D370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E15B" w14:textId="77777777" w:rsidR="007D5A54" w:rsidRPr="00BB6510" w:rsidRDefault="007D5A5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4177" w14:textId="44B13525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7D5A54" w:rsidRPr="00BB6510" w14:paraId="51FD2081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976B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B193" w14:textId="5D50B4E4" w:rsidR="007D5A54" w:rsidRPr="00BB6510" w:rsidRDefault="007D5A54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Alarm końca infuzji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15BE" w14:textId="7C38709B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DC7C" w14:textId="77777777" w:rsidR="007D5A54" w:rsidRPr="00BB6510" w:rsidRDefault="007D5A5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5F4E" w14:textId="1C44EC16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7D5A54" w:rsidRPr="00BB6510" w14:paraId="4FEECC65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E7BA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B5DE" w14:textId="1B21D28C" w:rsidR="007D5A54" w:rsidRPr="00BB6510" w:rsidRDefault="007D5A54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O przejściu w tryb KVO, zatrzymania lub kontynuacji infuzji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E3AF" w14:textId="7B97146E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88D8" w14:textId="77777777" w:rsidR="007D5A54" w:rsidRPr="00BB6510" w:rsidRDefault="007D5A5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78E4" w14:textId="6DF7BC6A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7D5A54" w:rsidRPr="00BB6510" w14:paraId="44E46755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2B6A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4A7C" w14:textId="54042378" w:rsidR="007D5A54" w:rsidRPr="00BB6510" w:rsidRDefault="007D5A54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Alarm otwartych drzwiczek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741B" w14:textId="3DD1A143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E95A" w14:textId="77777777" w:rsidR="007D5A54" w:rsidRPr="00BB6510" w:rsidRDefault="007D5A5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0EB8" w14:textId="2E246C0B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7D5A54" w:rsidRPr="00BB6510" w14:paraId="6CA70308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1474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612F" w14:textId="4651C0A1" w:rsidR="007D5A54" w:rsidRPr="00BB6510" w:rsidRDefault="007D5A54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Alarm nieprawidłowego zamocowania drenu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2702" w14:textId="4957CA23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56E2" w14:textId="77777777" w:rsidR="007D5A54" w:rsidRPr="00BB6510" w:rsidRDefault="007D5A5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1029" w14:textId="47F27EE6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7D5A54" w:rsidRPr="00BB6510" w14:paraId="6D5CFEB0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39C6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421C" w14:textId="3CFB23C2" w:rsidR="007D5A54" w:rsidRPr="00BB6510" w:rsidRDefault="007D5A54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Alarm użytego nieprawidłowego drenu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1C90" w14:textId="09979A07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ABD6" w14:textId="77777777" w:rsidR="007D5A54" w:rsidRPr="00BB6510" w:rsidRDefault="007D5A5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FD52" w14:textId="17FCBC23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 – 1 pkt. Nie – 0 pkt.</w:t>
            </w:r>
          </w:p>
        </w:tc>
      </w:tr>
      <w:tr w:rsidR="007D5A54" w:rsidRPr="00BB6510" w14:paraId="62BD773D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A637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649F" w14:textId="55CA4A07" w:rsidR="007D5A54" w:rsidRPr="00BB6510" w:rsidRDefault="007D5A54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Alarm braku przepływu (przy zastosowaniu licznika kropli)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FD08" w14:textId="4C86DB0A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EA83" w14:textId="77777777" w:rsidR="007D5A54" w:rsidRPr="00BB6510" w:rsidRDefault="007D5A5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4575" w14:textId="6C8DE912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 – 1 pkt. Nie – 0 pkt.</w:t>
            </w:r>
          </w:p>
        </w:tc>
      </w:tr>
      <w:tr w:rsidR="007D5A54" w:rsidRPr="00BB6510" w14:paraId="4AF9D3DF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41EB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9748" w14:textId="1B333A99" w:rsidR="007D5A54" w:rsidRPr="00BB6510" w:rsidRDefault="007D5A54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Alarm błędu przepływu (przy zastosowaniu licznika kropli)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86DD" w14:textId="175BB801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A0BB" w14:textId="77777777" w:rsidR="007D5A54" w:rsidRPr="00BB6510" w:rsidRDefault="007D5A5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F49B" w14:textId="34AECF96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 – 1 pkt. Nie – 0 pkt.</w:t>
            </w:r>
          </w:p>
        </w:tc>
      </w:tr>
      <w:tr w:rsidR="007D5A54" w:rsidRPr="00BB6510" w14:paraId="3EDCED4F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EBA0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3C42" w14:textId="315E8370" w:rsidR="007D5A54" w:rsidRPr="00BB6510" w:rsidRDefault="007D5A54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Alarm powietrza w linii – dla pojedynczego pęcherzyka powietrza przekraczającego limit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6F71" w14:textId="11E52047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1620" w14:textId="77777777" w:rsidR="007D5A54" w:rsidRPr="00BB6510" w:rsidRDefault="007D5A5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7576" w14:textId="1E140D4D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 – 1 pkt. Nie – 0 pkt.</w:t>
            </w:r>
          </w:p>
        </w:tc>
      </w:tr>
      <w:tr w:rsidR="007D5A54" w:rsidRPr="00BB6510" w14:paraId="769C9061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C771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086C" w14:textId="024EFDB8" w:rsidR="007D5A54" w:rsidRPr="00BB6510" w:rsidRDefault="007D5A54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Alarm powietrza w linii – dla skumulowanej objętości pęcherzyków powietrza – max. 1 ml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1749" w14:textId="2B683EE8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359F" w14:textId="77777777" w:rsidR="007D5A54" w:rsidRPr="00BB6510" w:rsidRDefault="007D5A5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D008" w14:textId="59421390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7D5A54" w:rsidRPr="00BB6510" w14:paraId="5941D4FC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D265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61F5" w14:textId="56F55E84" w:rsidR="007D5A54" w:rsidRPr="00BB6510" w:rsidRDefault="007D5A54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 Alarm wstępny rozładowania baterii – na 30 minut przed jej wyczerpaniem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B1D3" w14:textId="1E37DAAD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9983" w14:textId="77777777" w:rsidR="007D5A54" w:rsidRPr="00BB6510" w:rsidRDefault="007D5A5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F05B" w14:textId="5FCCE7D4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7D5A54" w:rsidRPr="00BB6510" w14:paraId="21179CEF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AB93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130C" w14:textId="52E686B5" w:rsidR="007D5A54" w:rsidRPr="00BB6510" w:rsidRDefault="007D5A54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Alarm rozładowania baterii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9BBB" w14:textId="70CAADA9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561C" w14:textId="77777777" w:rsidR="007D5A54" w:rsidRPr="00BB6510" w:rsidRDefault="007D5A5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4FB4" w14:textId="2A75196B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7D5A54" w:rsidRPr="00BB6510" w14:paraId="75D7FB1A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4FEC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D513" w14:textId="695CDC6F" w:rsidR="007D5A54" w:rsidRPr="00BB6510" w:rsidRDefault="007D5A54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Alarm awarii urządzenia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E031" w14:textId="2A8181DE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8AAC" w14:textId="77777777" w:rsidR="007D5A54" w:rsidRPr="00BB6510" w:rsidRDefault="007D5A5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D548" w14:textId="455FD892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7D5A54" w:rsidRPr="00BB6510" w14:paraId="0B0EF0F7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0D60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2286" w14:textId="0904385A" w:rsidR="007D5A54" w:rsidRPr="00BB6510" w:rsidRDefault="007D5A54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Inne alarmy i ostrzeżenia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31E4" w14:textId="01F289F9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 -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CF0B" w14:textId="77777777" w:rsidR="007D5A54" w:rsidRPr="00BB6510" w:rsidRDefault="007D5A5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C351" w14:textId="50A3CE8D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7D5A54" w:rsidRPr="00BB6510" w14:paraId="681C7E0B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F4D8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D664" w14:textId="3737E0CD" w:rsidR="007D5A54" w:rsidRPr="00BB6510" w:rsidRDefault="007D5A54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Pobór mocy przez pojedynczą pompę [Wat]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7E97" w14:textId="75B7E053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 -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2C8B" w14:textId="77777777" w:rsidR="007D5A54" w:rsidRPr="00BB6510" w:rsidRDefault="007D5A5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8120" w14:textId="2A25D7C6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Najmniejszy – 3 pkt pozostałe 0 pkt</w:t>
            </w:r>
          </w:p>
        </w:tc>
      </w:tr>
      <w:tr w:rsidR="007D5A54" w:rsidRPr="00BB6510" w14:paraId="3EA72CC1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4889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6FC2" w14:textId="08D397EE" w:rsidR="007D5A54" w:rsidRPr="00BB6510" w:rsidRDefault="007D5A54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Ujednolicony panel sterowania w pompach strzykawkowych i objętościowych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43F5" w14:textId="0EFF35FE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1014" w14:textId="77777777" w:rsidR="007D5A54" w:rsidRPr="00BB6510" w:rsidRDefault="007D5A5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6973" w14:textId="77777777" w:rsidR="007D5A54" w:rsidRPr="00BB6510" w:rsidRDefault="007D5A54" w:rsidP="0000523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1 pkt- TAK</w:t>
            </w:r>
          </w:p>
          <w:p w14:paraId="63E0B5B1" w14:textId="111B4F86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0 pkt - NIE</w:t>
            </w:r>
          </w:p>
        </w:tc>
      </w:tr>
      <w:tr w:rsidR="007D5A54" w:rsidRPr="00BB6510" w14:paraId="0256DCB5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BFB5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4332" w14:textId="5FC68CFD" w:rsidR="007D5A54" w:rsidRPr="00BB6510" w:rsidRDefault="007D5A54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Możliwość żywienia dojelitowego specjalnymi drenami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90BC" w14:textId="6FC7106F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3F49" w14:textId="77777777" w:rsidR="007D5A54" w:rsidRPr="00BB6510" w:rsidRDefault="007D5A5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3942" w14:textId="77777777" w:rsidR="007D5A54" w:rsidRPr="00BB6510" w:rsidRDefault="007D5A54" w:rsidP="0000523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1 pkt- TAK</w:t>
            </w:r>
          </w:p>
          <w:p w14:paraId="1ACE95D5" w14:textId="382F73A4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0 pkt - NIE</w:t>
            </w:r>
          </w:p>
        </w:tc>
      </w:tr>
      <w:tr w:rsidR="007D5A54" w:rsidRPr="00BB6510" w14:paraId="21ADF55A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B470" w14:textId="77777777" w:rsidR="007D5A54" w:rsidRPr="00BB6510" w:rsidRDefault="007D5A5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1EBA" w14:textId="0F742C2E" w:rsidR="007D5A54" w:rsidRPr="00BB6510" w:rsidRDefault="007D5A54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Objętość zajmowanej powierzchni, zajmowana przez pojedynczą pompę [cm3]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C7F3" w14:textId="76CF8CC4" w:rsidR="007D5A54" w:rsidRPr="00BB6510" w:rsidRDefault="007D5A54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 -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6ADA" w14:textId="77777777" w:rsidR="007D5A54" w:rsidRPr="00BB6510" w:rsidRDefault="007D5A54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022A" w14:textId="135833EA" w:rsidR="007D5A54" w:rsidRPr="00BB6510" w:rsidRDefault="007D5A54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Najmniejsza – 2 pkt, pozostałe -0 pkt</w:t>
            </w:r>
          </w:p>
        </w:tc>
      </w:tr>
      <w:tr w:rsidR="007D5A54" w:rsidRPr="00BB6510" w14:paraId="21ACE201" w14:textId="77777777" w:rsidTr="003513BB">
        <w:tc>
          <w:tcPr>
            <w:tcW w:w="14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F432" w14:textId="5387B5E4" w:rsidR="007D5A54" w:rsidRPr="00BB6510" w:rsidRDefault="007D5A54" w:rsidP="003513B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stacja 4 pompy – 178 szt.</w:t>
            </w:r>
          </w:p>
        </w:tc>
      </w:tr>
      <w:tr w:rsidR="00C51623" w:rsidRPr="00BB6510" w14:paraId="0CE28892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10EA" w14:textId="77777777" w:rsidR="00C51623" w:rsidRPr="00BB6510" w:rsidRDefault="00C5162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9E9A" w14:textId="2592FED5" w:rsidR="00C51623" w:rsidRPr="00BB6510" w:rsidRDefault="00C5162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Możliwość maksymalnego dokowania w stacji roboczej przynajmniej min 4 pomp infuzyjnych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3942" w14:textId="1346F0D9" w:rsidR="00C51623" w:rsidRPr="00BB6510" w:rsidRDefault="00C5162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93D9" w14:textId="77777777" w:rsidR="00C51623" w:rsidRPr="00BB6510" w:rsidRDefault="00C5162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D88D" w14:textId="2392628A" w:rsidR="00C51623" w:rsidRPr="00BB6510" w:rsidRDefault="00C51623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C51623" w:rsidRPr="00BB6510" w14:paraId="5D471B07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F95E" w14:textId="77777777" w:rsidR="00C51623" w:rsidRPr="00BB6510" w:rsidRDefault="00C5162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6B0E" w14:textId="41DB1A54" w:rsidR="00C51623" w:rsidRPr="00BB6510" w:rsidRDefault="00C5162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Dwustronna Komunikacja z pompami infuzyjnymi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E51B" w14:textId="0D8DEC53" w:rsidR="00C51623" w:rsidRPr="00BB6510" w:rsidRDefault="00C5162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21BD" w14:textId="77777777" w:rsidR="00C51623" w:rsidRPr="00BB6510" w:rsidRDefault="00C5162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1CD7" w14:textId="18AFDD88" w:rsidR="00C51623" w:rsidRPr="00BB6510" w:rsidRDefault="00C51623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C51623" w:rsidRPr="00BB6510" w14:paraId="2510ECE7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BADB" w14:textId="77777777" w:rsidR="00C51623" w:rsidRPr="00BB6510" w:rsidRDefault="00C5162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18D5" w14:textId="2DD278C8" w:rsidR="00C51623" w:rsidRPr="00BB6510" w:rsidRDefault="00C5162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System zatrzaskowego mocowania pomp w stacji dokującej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82D7" w14:textId="7E706A58" w:rsidR="00C51623" w:rsidRPr="00BB6510" w:rsidRDefault="00C5162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TAK-podać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3551" w14:textId="77777777" w:rsidR="00C51623" w:rsidRPr="00BB6510" w:rsidRDefault="00C5162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3BA4" w14:textId="39AC9C11" w:rsidR="00C51623" w:rsidRPr="00BB6510" w:rsidRDefault="00C51623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1 pkt – dowolna konfiguracja układu i ilości pomp strzykawkowych i objętościowych, 0 – pkt brak elastyczności</w:t>
            </w:r>
          </w:p>
        </w:tc>
      </w:tr>
      <w:tr w:rsidR="00C51623" w:rsidRPr="00BB6510" w14:paraId="0AFBA0AE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2A18" w14:textId="77777777" w:rsidR="00C51623" w:rsidRPr="00BB6510" w:rsidRDefault="00C5162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9BD5" w14:textId="2DEC19CF" w:rsidR="00C51623" w:rsidRPr="00BB6510" w:rsidRDefault="00C5162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Wspólne zasilanie pomp ze stacji dokującej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0E4D" w14:textId="55A6E7AD" w:rsidR="00C51623" w:rsidRPr="00BB6510" w:rsidRDefault="00C5162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643C" w14:textId="77777777" w:rsidR="00C51623" w:rsidRPr="00BB6510" w:rsidRDefault="00C5162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177B" w14:textId="7F12AAA4" w:rsidR="00C51623" w:rsidRPr="00BB6510" w:rsidRDefault="00C51623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C51623" w:rsidRPr="00BB6510" w14:paraId="1C5F148F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E243" w14:textId="77777777" w:rsidR="00C51623" w:rsidRPr="00BB6510" w:rsidRDefault="00C5162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273C" w14:textId="0A294AC5" w:rsidR="00C51623" w:rsidRPr="00BB6510" w:rsidRDefault="00C5162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Ładowanie pomp natychmiast po podłączeniu do stacji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3597" w14:textId="6D261E56" w:rsidR="00C51623" w:rsidRPr="00BB6510" w:rsidRDefault="00C5162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A106" w14:textId="77777777" w:rsidR="00C51623" w:rsidRPr="00BB6510" w:rsidRDefault="00C5162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1B61" w14:textId="6A66C0FA" w:rsidR="00C51623" w:rsidRPr="00BB6510" w:rsidRDefault="00C51623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C51623" w:rsidRPr="00BB6510" w14:paraId="50436F58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6DE5" w14:textId="77777777" w:rsidR="00C51623" w:rsidRPr="00BB6510" w:rsidRDefault="00C5162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A9A7" w14:textId="03061AB4" w:rsidR="00C51623" w:rsidRPr="00BB6510" w:rsidRDefault="00C5162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Możliwość montażu stacji dokującej na stojaku jezdnym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6619" w14:textId="1C3B23BD" w:rsidR="00C51623" w:rsidRPr="00BB6510" w:rsidRDefault="00C5162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C5A5" w14:textId="77777777" w:rsidR="00C51623" w:rsidRPr="00BB6510" w:rsidRDefault="00C5162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0862" w14:textId="23D6D3EB" w:rsidR="00C51623" w:rsidRPr="00BB6510" w:rsidRDefault="00C51623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C51623" w:rsidRPr="00BB6510" w14:paraId="5404E7F4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5158" w14:textId="77777777" w:rsidR="00C51623" w:rsidRPr="00BB6510" w:rsidRDefault="00C5162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76A8" w14:textId="038CA914" w:rsidR="00C51623" w:rsidRPr="00BB6510" w:rsidRDefault="00C5162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Możliwość montażu stacji dokującej do kolumn pionowych (uwzględniających wagę zestawu łącznie z pompami)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F522" w14:textId="463F1B6A" w:rsidR="00C51623" w:rsidRPr="00BB6510" w:rsidRDefault="00C5162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TAK-podać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D4A0" w14:textId="77777777" w:rsidR="00C51623" w:rsidRPr="00BB6510" w:rsidRDefault="00C5162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A53E" w14:textId="7E0B7F5B" w:rsidR="00C51623" w:rsidRPr="00BB6510" w:rsidRDefault="00C51623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0,5 - pkt-najmniejsza waga, 0 pkt - pozostałe</w:t>
            </w:r>
          </w:p>
        </w:tc>
      </w:tr>
      <w:tr w:rsidR="00C51623" w:rsidRPr="00BB6510" w14:paraId="5BDFD0BA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70D4" w14:textId="77777777" w:rsidR="00C51623" w:rsidRPr="00BB6510" w:rsidRDefault="00C5162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5227" w14:textId="1A21BBB3" w:rsidR="00C51623" w:rsidRPr="00BB6510" w:rsidRDefault="00C5162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Możliwość montażu stacji dokującej z wykorzystaniem standardowych szyn medycznych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738B" w14:textId="1B2A7C40" w:rsidR="00C51623" w:rsidRPr="00BB6510" w:rsidRDefault="00C5162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5904" w14:textId="77777777" w:rsidR="00C51623" w:rsidRPr="00BB6510" w:rsidRDefault="00C5162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A6CD" w14:textId="47ED5BE5" w:rsidR="00C51623" w:rsidRPr="00BB6510" w:rsidRDefault="00C51623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C51623" w:rsidRPr="00BB6510" w14:paraId="53A7AFCD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49A3" w14:textId="77777777" w:rsidR="00C51623" w:rsidRPr="00BB6510" w:rsidRDefault="00C5162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B26E" w14:textId="77EB4651" w:rsidR="00C51623" w:rsidRPr="00BB6510" w:rsidRDefault="00C5162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Wieszak na worki z płynami infuzyjnymi o regulowanej wysokości z możliwością jego demontażu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F2FC" w14:textId="17F5815F" w:rsidR="00C51623" w:rsidRPr="00BB6510" w:rsidRDefault="00C5162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A343" w14:textId="77777777" w:rsidR="00C51623" w:rsidRPr="00BB6510" w:rsidRDefault="00C5162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029A" w14:textId="4070DB39" w:rsidR="00C51623" w:rsidRPr="00BB6510" w:rsidRDefault="00C51623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  - 0,5 pkt. Nie – 0 pkt.</w:t>
            </w:r>
          </w:p>
        </w:tc>
      </w:tr>
      <w:tr w:rsidR="00C51623" w:rsidRPr="00BB6510" w14:paraId="46E5754B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2DDA" w14:textId="77777777" w:rsidR="00C51623" w:rsidRPr="00BB6510" w:rsidRDefault="00C5162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F0FD" w14:textId="4496FF03" w:rsidR="00C51623" w:rsidRPr="00BB6510" w:rsidRDefault="00C5162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Łatwo dostrzegalna panel sygnalizacyjny</w:t>
            </w:r>
            <w:r w:rsidRPr="00BB6510">
              <w:rPr>
                <w:rFonts w:ascii="Century Gothic" w:hAnsi="Century Gothic"/>
                <w:strike/>
                <w:sz w:val="20"/>
                <w:szCs w:val="20"/>
              </w:rPr>
              <w:t xml:space="preserve"> </w:t>
            </w:r>
            <w:r w:rsidRPr="00BB6510">
              <w:rPr>
                <w:rFonts w:ascii="Century Gothic" w:hAnsi="Century Gothic"/>
                <w:sz w:val="20"/>
                <w:szCs w:val="20"/>
              </w:rPr>
              <w:t>wskazujący stan pompy zamocowanej do stacji: praca, alarm wstępny, alarm końcowy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103A" w14:textId="6FC1DFBE" w:rsidR="00C51623" w:rsidRPr="00BB6510" w:rsidRDefault="00C5162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2D5A" w14:textId="77777777" w:rsidR="00C51623" w:rsidRPr="00BB6510" w:rsidRDefault="00C5162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BCF2" w14:textId="7BB16B10" w:rsidR="00C51623" w:rsidRPr="00BB6510" w:rsidRDefault="00C51623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C51623" w:rsidRPr="00BB6510" w14:paraId="49341428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8EDE" w14:textId="77777777" w:rsidR="00C51623" w:rsidRPr="00BB6510" w:rsidRDefault="00C5162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4C5B" w14:textId="77777777" w:rsidR="00C51623" w:rsidRPr="00BB6510" w:rsidRDefault="00C51623" w:rsidP="0000523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Opcjonalna możliwość przyszłościowego włączenia roboczych stacji dokujących w system centralnego monitorowania infuzji oraz serwerowy system do zdalnego przesyłania zestawów danych i automatycznego zbierania danych infuzji</w:t>
            </w:r>
          </w:p>
          <w:p w14:paraId="6162C592" w14:textId="292F2F87" w:rsidR="00C51623" w:rsidRPr="00BB6510" w:rsidRDefault="00C5162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W przypadku rozbudowy system musi posiadać minimum 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1A2C" w14:textId="77777777" w:rsidR="00C51623" w:rsidRPr="00BB6510" w:rsidRDefault="00C51623" w:rsidP="0000523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9DBD271" w14:textId="77777777" w:rsidR="00C51623" w:rsidRPr="00BB6510" w:rsidRDefault="00C51623" w:rsidP="0000523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  <w:p w14:paraId="21250554" w14:textId="77777777" w:rsidR="00C51623" w:rsidRPr="00BB6510" w:rsidRDefault="00C51623" w:rsidP="0000523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54253AC" w14:textId="24C9233E" w:rsidR="00C51623" w:rsidRPr="00BB6510" w:rsidRDefault="00C5162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BAF5" w14:textId="77777777" w:rsidR="00C51623" w:rsidRPr="00BB6510" w:rsidRDefault="00C5162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4229" w14:textId="244A3DE9" w:rsidR="00C51623" w:rsidRPr="00BB6510" w:rsidRDefault="00C51623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C51623" w:rsidRPr="00BB6510" w14:paraId="10A21B58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26A2" w14:textId="77777777" w:rsidR="00C51623" w:rsidRPr="00BB6510" w:rsidRDefault="00C5162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0878" w14:textId="4F35D7AE" w:rsidR="00C51623" w:rsidRPr="00BB6510" w:rsidRDefault="00C5162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– kompatybilność stacji dokujących z oprogramowaniem umożliwiającym centralne monitorowanie infuzji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A18F" w14:textId="5FA0055A" w:rsidR="00C51623" w:rsidRPr="00BB6510" w:rsidRDefault="00C5162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CD1B" w14:textId="77777777" w:rsidR="00C51623" w:rsidRPr="00BB6510" w:rsidRDefault="00C5162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5CB4" w14:textId="18FA310E" w:rsidR="00C51623" w:rsidRPr="00BB6510" w:rsidRDefault="00C51623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C51623" w:rsidRPr="00BB6510" w14:paraId="30DE9B06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AA0E" w14:textId="77777777" w:rsidR="00C51623" w:rsidRPr="00BB6510" w:rsidRDefault="00C5162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9F92" w14:textId="51389404" w:rsidR="00C51623" w:rsidRPr="00BB6510" w:rsidRDefault="00C5162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 możliwość jednoczasowego wyświetlania na jednym monitorze wszystkich stanowisk infuzji, bez konieczności, wywoływania kolejnych ekranów wymagana jest jednoczasowa obserwacja do min. 12 stanowisk infuzji jednoczasowo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7EA1" w14:textId="0293448F" w:rsidR="00C51623" w:rsidRPr="00BB6510" w:rsidRDefault="00C5162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B11E" w14:textId="77777777" w:rsidR="00C51623" w:rsidRPr="00BB6510" w:rsidRDefault="00C5162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A270" w14:textId="66B9D306" w:rsidR="00C51623" w:rsidRPr="00BB6510" w:rsidRDefault="00C51623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C51623" w:rsidRPr="00BB6510" w14:paraId="2ADB604B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0414" w14:textId="77777777" w:rsidR="00C51623" w:rsidRPr="00BB6510" w:rsidRDefault="00C5162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575E" w14:textId="01E18C6A" w:rsidR="00C51623" w:rsidRPr="00BB6510" w:rsidRDefault="00C5162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 wizualne rozróżnienie, różnych terapii dożylnych, w centrali monitorowania ( np. terapi TCI, TIVA, Enteral itp )w pompach objętościowych i strzykawkowych</w:t>
            </w:r>
            <w:r w:rsidRPr="00BB6510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A4C3" w14:textId="44D472F5" w:rsidR="00C51623" w:rsidRPr="00BB6510" w:rsidRDefault="00C5162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B119" w14:textId="77777777" w:rsidR="00C51623" w:rsidRPr="00BB6510" w:rsidRDefault="00C5162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C0E9" w14:textId="254B008B" w:rsidR="00C51623" w:rsidRPr="00BB6510" w:rsidRDefault="00C51623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 – 0,5 pkt, Nie – 0 pkt</w:t>
            </w:r>
          </w:p>
        </w:tc>
      </w:tr>
      <w:tr w:rsidR="00C51623" w:rsidRPr="00BB6510" w14:paraId="232D2DC1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F92F" w14:textId="77777777" w:rsidR="00C51623" w:rsidRPr="00BB6510" w:rsidRDefault="00C5162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550B" w14:textId="49608F51" w:rsidR="00C51623" w:rsidRPr="00BB6510" w:rsidRDefault="00C5162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 wyświetlanie alarmów na stanowisku centralnym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6015" w14:textId="1866E075" w:rsidR="00C51623" w:rsidRPr="00BB6510" w:rsidRDefault="00C5162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04B5" w14:textId="77777777" w:rsidR="00C51623" w:rsidRPr="00BB6510" w:rsidRDefault="00C5162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6FFE" w14:textId="3DBDADAA" w:rsidR="00C51623" w:rsidRPr="00BB6510" w:rsidRDefault="00C51623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C51623" w:rsidRPr="00BB6510" w14:paraId="2958B06A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0DB9" w14:textId="77777777" w:rsidR="00C51623" w:rsidRPr="00BB6510" w:rsidRDefault="00C5162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260F" w14:textId="30BC1F56" w:rsidR="00C51623" w:rsidRPr="00BB6510" w:rsidRDefault="00C5162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 przeglądanie historii infuzji u każdego pacjenta na stanowisku centralnym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DB99" w14:textId="3C0AF225" w:rsidR="00C51623" w:rsidRPr="00BB6510" w:rsidRDefault="00C5162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67BB" w14:textId="77777777" w:rsidR="00C51623" w:rsidRPr="00BB6510" w:rsidRDefault="00C5162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4109" w14:textId="0AF84F5C" w:rsidR="00C51623" w:rsidRPr="00BB6510" w:rsidRDefault="00C51623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C51623" w:rsidRPr="00BB6510" w14:paraId="5C21E368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AA8C" w14:textId="77777777" w:rsidR="00C51623" w:rsidRPr="00BB6510" w:rsidRDefault="00C5162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A71B" w14:textId="73092EB2" w:rsidR="00C51623" w:rsidRPr="00BB6510" w:rsidRDefault="00C5162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  tworzenie bilansu płynów na stanowisku centralnym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A660" w14:textId="42515E4C" w:rsidR="00C51623" w:rsidRPr="00BB6510" w:rsidRDefault="00C5162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9C8C" w14:textId="77777777" w:rsidR="00C51623" w:rsidRPr="00BB6510" w:rsidRDefault="00C5162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8173" w14:textId="469B5836" w:rsidR="00C51623" w:rsidRPr="00BB6510" w:rsidRDefault="00C51623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C51623" w:rsidRPr="00BB6510" w14:paraId="1AE5BA53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E353" w14:textId="77777777" w:rsidR="00C51623" w:rsidRPr="00BB6510" w:rsidRDefault="00C5162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B91F" w14:textId="5093D7D9" w:rsidR="00C51623" w:rsidRPr="00BB6510" w:rsidRDefault="00C5162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- transfer zestawów danych do i z pomp poprzez sieć szpitalną, bez konieczności przerywania infuzji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CF86" w14:textId="52CC7D91" w:rsidR="00C51623" w:rsidRPr="00BB6510" w:rsidRDefault="00C5162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2BC9" w14:textId="77777777" w:rsidR="00C51623" w:rsidRPr="00BB6510" w:rsidRDefault="00C5162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8B46" w14:textId="09FA066F" w:rsidR="00C51623" w:rsidRPr="00BB6510" w:rsidRDefault="00C51623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C51623" w:rsidRPr="00BB6510" w14:paraId="02FA0B60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B6F9" w14:textId="77777777" w:rsidR="00C51623" w:rsidRPr="00BB6510" w:rsidRDefault="00C5162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70D5" w14:textId="57D5933C" w:rsidR="00C51623" w:rsidRPr="00BB6510" w:rsidRDefault="00C5162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 natychmiastowa możliwość zlokalizowania pomp w systemie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7750" w14:textId="377E4681" w:rsidR="00C51623" w:rsidRPr="00BB6510" w:rsidRDefault="00C5162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3365" w14:textId="77777777" w:rsidR="00C51623" w:rsidRPr="00BB6510" w:rsidRDefault="00C5162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82C8" w14:textId="02639750" w:rsidR="00C51623" w:rsidRPr="00BB6510" w:rsidRDefault="00C51623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C51623" w:rsidRPr="00BB6510" w14:paraId="10AD5C96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17BF" w14:textId="77777777" w:rsidR="00C51623" w:rsidRPr="00BB6510" w:rsidRDefault="00C5162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EB3C" w14:textId="41B08060" w:rsidR="00C51623" w:rsidRPr="00BB6510" w:rsidRDefault="00C5162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Komunikacja ze szpitalną siecią komputerową i bezpośrednio z komputerem za pomocą interfejsu Ethernet lub/i za pomocą bezprzewodowego połączenia sieciowego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160B" w14:textId="2B39B214" w:rsidR="00C51623" w:rsidRPr="00BB6510" w:rsidRDefault="00C5162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7526" w14:textId="77777777" w:rsidR="00C51623" w:rsidRPr="00BB6510" w:rsidRDefault="00C5162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DB6A" w14:textId="5F717385" w:rsidR="00C51623" w:rsidRPr="00BB6510" w:rsidRDefault="00C51623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C51623" w:rsidRPr="00BB6510" w14:paraId="04F75427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94B9" w14:textId="77777777" w:rsidR="00C51623" w:rsidRPr="00BB6510" w:rsidRDefault="00C5162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59D1" w14:textId="1E698F62" w:rsidR="00C51623" w:rsidRPr="00BB6510" w:rsidRDefault="00C5162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Możliwość rozbudowy stacji o adapter do łączności bezprzewodowej ze szpitalną siecią komputerową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943F" w14:textId="52AE62D0" w:rsidR="00C51623" w:rsidRPr="00BB6510" w:rsidRDefault="00C5162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0F40" w14:textId="77777777" w:rsidR="00C51623" w:rsidRPr="00BB6510" w:rsidRDefault="00C5162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E656" w14:textId="0711B8F5" w:rsidR="00C51623" w:rsidRPr="00BB6510" w:rsidRDefault="00C51623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C51623" w:rsidRPr="00BB6510" w14:paraId="7FB23FFB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06A8" w14:textId="77777777" w:rsidR="00C51623" w:rsidRPr="00BB6510" w:rsidRDefault="00C5162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0E22" w14:textId="4DF137FD" w:rsidR="00C51623" w:rsidRPr="00BB6510" w:rsidRDefault="00C5162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Możliwość przeglądania z zewnętrznego komputera lub komputera w sieci statusu infuzji i rejestru zdarzeń stacji z wykorzystaniem standardowej przeglądarki internetowej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038C" w14:textId="39FDCC76" w:rsidR="00C51623" w:rsidRPr="00BB6510" w:rsidRDefault="00C5162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D97E" w14:textId="77777777" w:rsidR="00C51623" w:rsidRPr="00BB6510" w:rsidRDefault="00C5162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8321" w14:textId="5899A5C1" w:rsidR="00C51623" w:rsidRPr="00BB6510" w:rsidRDefault="00C51623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C51623" w:rsidRPr="00BB6510" w14:paraId="55EB0EB2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8CD2" w14:textId="77777777" w:rsidR="00C51623" w:rsidRPr="00BB6510" w:rsidRDefault="00C5162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523E" w14:textId="1978C39E" w:rsidR="00C51623" w:rsidRPr="00BB6510" w:rsidRDefault="00C5162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Kompatybilność z systemem PDMS co najmniej dla firm Philips, Draeger, GE, LowTec, iMDsoft, CapsuleTech, Epic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B67" w14:textId="48F54A75" w:rsidR="00C51623" w:rsidRPr="00BB6510" w:rsidRDefault="00C5162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60F5" w14:textId="77777777" w:rsidR="00C51623" w:rsidRPr="00BB6510" w:rsidRDefault="00C5162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55DF" w14:textId="05363DFA" w:rsidR="00C51623" w:rsidRPr="00BB6510" w:rsidRDefault="00C51623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C51623" w:rsidRPr="00BB6510" w14:paraId="70C0EAE1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B5D4" w14:textId="77777777" w:rsidR="00C51623" w:rsidRPr="00BB6510" w:rsidRDefault="00C5162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66D3" w14:textId="0CF460A3" w:rsidR="00C51623" w:rsidRPr="00BB6510" w:rsidRDefault="00C5162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Zabezpieczenie interfejsu konfiguracyjnego stacji dokującej hasłem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7A34" w14:textId="162C0544" w:rsidR="00C51623" w:rsidRPr="00BB6510" w:rsidRDefault="00C5162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F6A7" w14:textId="77777777" w:rsidR="00C51623" w:rsidRPr="00BB6510" w:rsidRDefault="00C5162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55BC" w14:textId="31D2B016" w:rsidR="00C51623" w:rsidRPr="00BB6510" w:rsidRDefault="00C51623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C51623" w:rsidRPr="00BB6510" w14:paraId="679D56BE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0B36" w14:textId="77777777" w:rsidR="00C51623" w:rsidRPr="00BB6510" w:rsidRDefault="00C5162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DBD9" w14:textId="7ABA002C" w:rsidR="00C51623" w:rsidRPr="00BB6510" w:rsidRDefault="00C5162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Interfejs komunikacyjny dwukierunkowy pozwalający na przesyłanie informacji do systemu HIS i zaciąganie z systemu HIS minimum danych pacjenta w standardzie HL7 przy użyciu zewnętrznego oprogramowania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0DBE" w14:textId="4CA5A36D" w:rsidR="00C51623" w:rsidRPr="00BB6510" w:rsidRDefault="00C5162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F9CF" w14:textId="77777777" w:rsidR="00C51623" w:rsidRPr="00BB6510" w:rsidRDefault="00C5162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2E20" w14:textId="097B67CA" w:rsidR="00C51623" w:rsidRPr="00BB6510" w:rsidRDefault="00C51623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C51623" w:rsidRPr="00BB6510" w14:paraId="67A57DB6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08A6" w14:textId="77777777" w:rsidR="00C51623" w:rsidRPr="00BB6510" w:rsidRDefault="00C5162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A48B" w14:textId="5E496608" w:rsidR="00C51623" w:rsidRPr="00BB6510" w:rsidRDefault="00C5162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Podtrzymanie zasilania stacji oraz komunikacji pompa-stacja dokująca oraz stacja dokująca-szpitalna sieć komputerowa w przypadku odłączenia zasilania z gniazda sieciowego przez minimum 60 minut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32FB" w14:textId="40DC1CD8" w:rsidR="00C51623" w:rsidRPr="00BB6510" w:rsidRDefault="00C5162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696E" w14:textId="77777777" w:rsidR="00C51623" w:rsidRPr="00BB6510" w:rsidRDefault="00C5162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54D0" w14:textId="574B5F70" w:rsidR="00C51623" w:rsidRPr="00BB6510" w:rsidRDefault="00C51623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C51623" w:rsidRPr="00BB6510" w14:paraId="72E8AC19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1D45" w14:textId="77777777" w:rsidR="00C51623" w:rsidRPr="00BB6510" w:rsidRDefault="00C5162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B6FC" w14:textId="019924C8" w:rsidR="00C51623" w:rsidRPr="00BB6510" w:rsidRDefault="00C5162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Szybkie ładowanie akmumulatorów Stacji roboczej – od całkowitego rozładowania do naładowania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B000" w14:textId="6B24BF01" w:rsidR="00C51623" w:rsidRPr="00BB6510" w:rsidRDefault="00C5162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AA4C" w14:textId="77777777" w:rsidR="00C51623" w:rsidRPr="00BB6510" w:rsidRDefault="00C5162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E539" w14:textId="7BC08BF6" w:rsidR="00C51623" w:rsidRPr="00BB6510" w:rsidRDefault="00C51623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C51623" w:rsidRPr="00BB6510" w14:paraId="37A07724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E046" w14:textId="77777777" w:rsidR="00C51623" w:rsidRPr="00BB6510" w:rsidRDefault="00C5162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9A93" w14:textId="24C658AD" w:rsidR="00C51623" w:rsidRPr="00BB6510" w:rsidRDefault="00C5162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Możliwość wymiany akumulatora przez użytkownika bez użycia specjalnych narzędzi i wykonywania przeglądu technicznego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B546" w14:textId="42CE773F" w:rsidR="00C51623" w:rsidRPr="00BB6510" w:rsidRDefault="00C5162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0DED" w14:textId="77777777" w:rsidR="00C51623" w:rsidRPr="00BB6510" w:rsidRDefault="00C5162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3296" w14:textId="2C8E6310" w:rsidR="00C51623" w:rsidRPr="00BB6510" w:rsidRDefault="00C51623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 – 0,5 pkt, Nie – 0 pkt</w:t>
            </w:r>
          </w:p>
        </w:tc>
      </w:tr>
      <w:tr w:rsidR="00C51623" w:rsidRPr="00BB6510" w14:paraId="59727B8C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545B" w14:textId="77777777" w:rsidR="00C51623" w:rsidRPr="00BB6510" w:rsidRDefault="00C5162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F68F" w14:textId="6D7B39CC" w:rsidR="00C51623" w:rsidRPr="00BB6510" w:rsidRDefault="00C5162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Przypomnienie o konieczności podłączenia przewodu zasilającego po jego odłączeniu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9B13" w14:textId="2B6530E9" w:rsidR="00C51623" w:rsidRPr="00BB6510" w:rsidRDefault="00C5162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FA8D" w14:textId="77777777" w:rsidR="00C51623" w:rsidRPr="00BB6510" w:rsidRDefault="00C5162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B41D" w14:textId="64122067" w:rsidR="00C51623" w:rsidRPr="00BB6510" w:rsidRDefault="00C51623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C51623" w:rsidRPr="00BB6510" w14:paraId="2A21491D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159B" w14:textId="77777777" w:rsidR="00C51623" w:rsidRPr="00BB6510" w:rsidRDefault="00C5162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CC60" w14:textId="2671ED61" w:rsidR="00C51623" w:rsidRPr="00BB6510" w:rsidRDefault="00C5162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Oferowane urządzenia muszą spełniać normę                  EN 60601-1 Klasa II, typ CF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5C63" w14:textId="7BAC7388" w:rsidR="00C51623" w:rsidRPr="00BB6510" w:rsidRDefault="00C5162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0FD1" w14:textId="77777777" w:rsidR="00C51623" w:rsidRPr="00BB6510" w:rsidRDefault="00C5162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9434" w14:textId="21D92BAF" w:rsidR="00C51623" w:rsidRPr="00BB6510" w:rsidRDefault="00C51623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C51623" w:rsidRPr="00BB6510" w14:paraId="57B6C608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9C5C" w14:textId="77777777" w:rsidR="00C51623" w:rsidRPr="00BB6510" w:rsidRDefault="00C5162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6B35" w14:textId="236D950B" w:rsidR="00C51623" w:rsidRPr="00BB6510" w:rsidRDefault="00C5162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Objętość zajmowana przez stacje dokującą [cm3]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BEC5" w14:textId="3DFB90E0" w:rsidR="00C51623" w:rsidRPr="00BB6510" w:rsidRDefault="00C5162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 -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88B3" w14:textId="77777777" w:rsidR="00C51623" w:rsidRPr="00BB6510" w:rsidRDefault="00C5162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FB8B" w14:textId="76F1BEF5" w:rsidR="00C51623" w:rsidRPr="00BB6510" w:rsidRDefault="00C51623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2 pkt – najmniejsza, 0 pkt pozostałe</w:t>
            </w:r>
          </w:p>
        </w:tc>
      </w:tr>
      <w:tr w:rsidR="00C51623" w:rsidRPr="00BB6510" w14:paraId="73069B07" w14:textId="77777777" w:rsidTr="00B7012D">
        <w:tc>
          <w:tcPr>
            <w:tcW w:w="14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31CF" w14:textId="4F9370E0" w:rsidR="00C51623" w:rsidRPr="00BB6510" w:rsidRDefault="00C51623" w:rsidP="00C5162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Stojak na stację – 178 szt.</w:t>
            </w:r>
          </w:p>
        </w:tc>
      </w:tr>
      <w:tr w:rsidR="00C51623" w:rsidRPr="00BB6510" w14:paraId="0FAE6988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4AA9" w14:textId="77777777" w:rsidR="00C51623" w:rsidRPr="00BB6510" w:rsidRDefault="00C5162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1D9E" w14:textId="7D7A4077" w:rsidR="00C51623" w:rsidRPr="00BB6510" w:rsidRDefault="00C5162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Stojak wykonany z trwałego, tłoczonego, anodowanego lub malowanego proszkowo aluminium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29A4" w14:textId="560809BE" w:rsidR="00C51623" w:rsidRPr="00BB6510" w:rsidRDefault="00C5162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39FE" w14:textId="77777777" w:rsidR="00C51623" w:rsidRPr="00BB6510" w:rsidRDefault="00C5162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8EB5" w14:textId="0D6AA940" w:rsidR="00C51623" w:rsidRPr="00BB6510" w:rsidRDefault="00C51623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C51623" w:rsidRPr="00BB6510" w14:paraId="63EDE271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1F80" w14:textId="77777777" w:rsidR="00C51623" w:rsidRPr="00BB6510" w:rsidRDefault="00C5162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2D55" w14:textId="4FEBACF4" w:rsidR="00C51623" w:rsidRPr="00BB6510" w:rsidRDefault="00C5162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Stojak jezdny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DE13" w14:textId="1F56E908" w:rsidR="00C51623" w:rsidRPr="00BB6510" w:rsidRDefault="00C5162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45F9" w14:textId="77777777" w:rsidR="00C51623" w:rsidRPr="00BB6510" w:rsidRDefault="00C5162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3318" w14:textId="643689F5" w:rsidR="00C51623" w:rsidRPr="00BB6510" w:rsidRDefault="00C51623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C51623" w:rsidRPr="00BB6510" w14:paraId="14EE733F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EC85" w14:textId="77777777" w:rsidR="00C51623" w:rsidRPr="00BB6510" w:rsidRDefault="00C5162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75EC" w14:textId="1B5762BC" w:rsidR="00C51623" w:rsidRPr="00BB6510" w:rsidRDefault="00C5162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solidna podstawa jezdna z nisko rozmieszczonym środkiem ciężkości, gwarancja stabilność o wadze min 20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9CC6" w14:textId="02737AE7" w:rsidR="00C51623" w:rsidRPr="00BB6510" w:rsidRDefault="00C5162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TAK,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410F" w14:textId="77777777" w:rsidR="00C51623" w:rsidRPr="00BB6510" w:rsidRDefault="00C5162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89DC" w14:textId="233E90AA" w:rsidR="00C51623" w:rsidRPr="00BB6510" w:rsidRDefault="00C51623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C51623" w:rsidRPr="00BB6510" w14:paraId="64844805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05D1" w14:textId="77777777" w:rsidR="00C51623" w:rsidRPr="00BB6510" w:rsidRDefault="00C5162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D2CF" w14:textId="32408BB3" w:rsidR="00C51623" w:rsidRPr="00BB6510" w:rsidRDefault="00C5162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średnica podstawy, min. 60 cm lub inne gwarantujące stabilność rozwiązanie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054B" w14:textId="713C1682" w:rsidR="00C51623" w:rsidRPr="00BB6510" w:rsidRDefault="00C5162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TAK,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13FE" w14:textId="77777777" w:rsidR="00C51623" w:rsidRPr="00BB6510" w:rsidRDefault="00C5162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D9F4" w14:textId="29387A2E" w:rsidR="00C51623" w:rsidRPr="00BB6510" w:rsidRDefault="00C51623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C51623" w:rsidRPr="00BB6510" w14:paraId="3E75BCDE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D49D" w14:textId="77777777" w:rsidR="00C51623" w:rsidRPr="00BB6510" w:rsidRDefault="00C5162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5AFC" w14:textId="76B40169" w:rsidR="00C51623" w:rsidRPr="00BB6510" w:rsidRDefault="00C51623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wieszak do worków/butelek o regulowanej wysokości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481F" w14:textId="72A71D04" w:rsidR="00C51623" w:rsidRPr="00BB6510" w:rsidRDefault="00C5162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872F" w14:textId="77777777" w:rsidR="00C51623" w:rsidRPr="00BB6510" w:rsidRDefault="00C51623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D936" w14:textId="101116AC" w:rsidR="00C51623" w:rsidRPr="00BB6510" w:rsidRDefault="00C51623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5F5752" w:rsidRPr="00BB6510" w14:paraId="0544C037" w14:textId="77777777" w:rsidTr="00005231">
        <w:tc>
          <w:tcPr>
            <w:tcW w:w="14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4F1D" w14:textId="4D296208" w:rsidR="005F5752" w:rsidRPr="00BB6510" w:rsidRDefault="005F5752" w:rsidP="00F84A6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pompy strzykawkowe (proste) – </w:t>
            </w:r>
            <w:r w:rsidR="00F84A67" w:rsidRPr="00BB6510">
              <w:rPr>
                <w:rFonts w:ascii="Century Gothic" w:hAnsi="Century Gothic"/>
                <w:sz w:val="20"/>
                <w:szCs w:val="20"/>
              </w:rPr>
              <w:t>292</w:t>
            </w:r>
            <w:r w:rsidRPr="00BB6510">
              <w:rPr>
                <w:rFonts w:ascii="Century Gothic" w:hAnsi="Century Gothic"/>
                <w:sz w:val="20"/>
                <w:szCs w:val="20"/>
              </w:rPr>
              <w:t xml:space="preserve"> szt.</w:t>
            </w:r>
          </w:p>
        </w:tc>
      </w:tr>
      <w:tr w:rsidR="00005231" w:rsidRPr="00BB6510" w14:paraId="14672A9E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C221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3E7C" w14:textId="4516040D" w:rsidR="00005231" w:rsidRPr="00BB6510" w:rsidRDefault="00005231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Zasilanie sieciowe zgodne z warunkami obowiązującymi w Polsce, AC 230 V 50 Hz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F45C" w14:textId="78A633BF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5B0A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84DF" w14:textId="1B1C1C1A" w:rsidR="00005231" w:rsidRPr="00BB6510" w:rsidRDefault="00005231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05231" w:rsidRPr="00BB6510" w14:paraId="4DAA8FCD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FDE0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758E" w14:textId="206ED2B6" w:rsidR="00005231" w:rsidRPr="00BB6510" w:rsidRDefault="00005231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Ochrona przed wilgocią wg EN 6060529 min IP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BA1A" w14:textId="56964B9C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5867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42E8" w14:textId="5EDF820D" w:rsidR="00005231" w:rsidRPr="00BB6510" w:rsidRDefault="00005231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05231" w:rsidRPr="00BB6510" w14:paraId="1984B80B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FD7C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3EB6" w14:textId="3F8D1985" w:rsidR="00005231" w:rsidRPr="00BB6510" w:rsidRDefault="00005231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Klasa ochronności zgodnie z IEC/EN60601-1 : Klasa II, typ CF, urządzenie odporne na  defibrylację;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9C97" w14:textId="2318D344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29D7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06E7" w14:textId="0A6DAA47" w:rsidR="00005231" w:rsidRPr="00BB6510" w:rsidRDefault="00005231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05231" w:rsidRPr="00BB6510" w14:paraId="1BC2EEA9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6919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BA52" w14:textId="2C2A1FB7" w:rsidR="00005231" w:rsidRPr="00BB6510" w:rsidRDefault="00005231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Urządzenie przystosowane do użycia w karetkach pogotowia;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DE9E" w14:textId="670F729D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0C6A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4779" w14:textId="56ACE7A5" w:rsidR="00005231" w:rsidRPr="00BB6510" w:rsidRDefault="00005231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05231" w:rsidRPr="00BB6510" w14:paraId="03181A6C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D491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88DA" w14:textId="423F9363" w:rsidR="00005231" w:rsidRPr="00BB6510" w:rsidRDefault="00005231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Urządzenie klasy B zgodnie z emitowanym promieniowaniem w zakresie określonym w normie CISPR 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0CA8" w14:textId="1C060CC4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4D5D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DBCC" w14:textId="2F247FD7" w:rsidR="00005231" w:rsidRPr="00BB6510" w:rsidRDefault="00005231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05231" w:rsidRPr="00BB6510" w14:paraId="3DBFDD76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B751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68AF" w14:textId="26491D45" w:rsidR="00005231" w:rsidRPr="00BB6510" w:rsidRDefault="00005231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Urządzenie i jego akcesoria przystosowane do pracy w środowiskach elektromagnetycznych, dostępne akcesoria,  np. klatka MRI tego samego producenta, kompatybilne z pompami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B546" w14:textId="5DF4A274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2503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8AC1" w14:textId="0D09136F" w:rsidR="00005231" w:rsidRPr="00BB6510" w:rsidRDefault="00005231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05231" w:rsidRPr="00BB6510" w14:paraId="2D107A61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279C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813C" w14:textId="303B5441" w:rsidR="00005231" w:rsidRPr="00BB6510" w:rsidRDefault="00005231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Urządzenie fabrycznie nowe, nieużywane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B47C" w14:textId="6F1C0DAA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E326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E413" w14:textId="22451A9C" w:rsidR="00005231" w:rsidRPr="00BB6510" w:rsidRDefault="00005231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05231" w:rsidRPr="00BB6510" w14:paraId="7E61179F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24B5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2EDC" w14:textId="501AA312" w:rsidR="00005231" w:rsidRPr="00BB6510" w:rsidRDefault="00005231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Pompa infuzyjna strzykawkowa do infuzji dożylnej lub podskórnej u pacjentów dorosłych, dzieci i noworodków w przerywanych lub ciągłych infuzjach płynów pozajelitowych, leków, krwi i preparatów krwiopochodnych, sterowana elektronicznie umożliwiająca współpracę z systemem centralnego zasilania i zarządzania danymi, posiadająca opcję Wi-Fi , umożliwiającą podłączenie pompy do szpitalnego systemu informatycznego bez użycia przewodów;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9878" w14:textId="28EEBF8F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18AC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5999" w14:textId="6A379881" w:rsidR="00005231" w:rsidRPr="00BB6510" w:rsidRDefault="00005231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05231" w:rsidRPr="00BB6510" w14:paraId="581D2C6B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B492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38A6" w14:textId="71E2789C" w:rsidR="00005231" w:rsidRPr="00BB6510" w:rsidRDefault="00005231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Zasilanie pompy bezpośrednio z sieci za pomocą kabla, zasilacz wbudowany wewnątrz urządzenia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42FF" w14:textId="1839DA28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12DE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AD82" w14:textId="7E72F024" w:rsidR="00005231" w:rsidRPr="00BB6510" w:rsidRDefault="00005231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05231" w:rsidRPr="00BB6510" w14:paraId="5325CA90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BDC3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B7C9" w14:textId="1A739D73" w:rsidR="00005231" w:rsidRPr="00BB6510" w:rsidRDefault="00005231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Zasilanie z akumulatora wewnętrznego min. 11 godz. przy przepływie 5 ml/godz.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5A9C" w14:textId="606C0EBB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DC2E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8B75" w14:textId="2C7E007D" w:rsidR="00005231" w:rsidRPr="00BB6510" w:rsidRDefault="00005231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05231" w:rsidRPr="00BB6510" w14:paraId="5CA00DD6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17C2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34A8" w14:textId="78E58C1B" w:rsidR="00005231" w:rsidRPr="00BB6510" w:rsidRDefault="00005231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Lampka kontrolna zasilania oraz wskaźnik stanu naładowania akumulatora widoczne na płycie czołowej urządzenia.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004C" w14:textId="193CD9B4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59C5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C591" w14:textId="4E788576" w:rsidR="00005231" w:rsidRPr="00BB6510" w:rsidRDefault="00005231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05231" w:rsidRPr="00BB6510" w14:paraId="7ED82B40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3E2C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CB9E" w14:textId="00A4ED1E" w:rsidR="00005231" w:rsidRPr="00BB6510" w:rsidRDefault="00005231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Urządzenie wyposażone w ekran o przekątnej min. 3 cale;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37A1" w14:textId="522944EE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DD0D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1318" w14:textId="14463EAC" w:rsidR="00005231" w:rsidRPr="00BB6510" w:rsidRDefault="00005231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05231" w:rsidRPr="00BB6510" w14:paraId="3DB6E59B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1DF2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B882" w14:textId="65DF141D" w:rsidR="00005231" w:rsidRPr="00BB6510" w:rsidRDefault="00005231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Urządzenie wyposażone w klawiaturę symboliczną;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4D22" w14:textId="3A138F40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FF93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654C" w14:textId="1B6B679D" w:rsidR="00005231" w:rsidRPr="00BB6510" w:rsidRDefault="00005231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05231" w:rsidRPr="00BB6510" w14:paraId="4350D9FB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925F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22BF" w14:textId="0272B1F4" w:rsidR="00005231" w:rsidRPr="00BB6510" w:rsidRDefault="00005231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Urządzenie wyposażone w automatyczną blokadę klawiatury;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EA3A" w14:textId="05218ECC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A209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33D9" w14:textId="736FE194" w:rsidR="00005231" w:rsidRPr="00BB6510" w:rsidRDefault="00005231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05231" w:rsidRPr="00BB6510" w14:paraId="2E343DEA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E8AF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8453" w14:textId="262DE7D1" w:rsidR="00005231" w:rsidRPr="00BB6510" w:rsidRDefault="00005231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Urządzenie wyposażone w blokadę klawiatury z użyciem min. 4-ro cyfrowego kodu;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3CA5" w14:textId="4A231544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4D46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4D46" w14:textId="3EF3B176" w:rsidR="00005231" w:rsidRPr="00BB6510" w:rsidRDefault="00005231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05231" w:rsidRPr="00BB6510" w14:paraId="4409DCD7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6171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F195" w14:textId="25EBDAF4" w:rsidR="00005231" w:rsidRPr="00BB6510" w:rsidRDefault="00005231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Urządzenie obsługujące min. 19 profili, pozwalających na wybranie konkretnej konfiguracji pompy i biblioteki leków;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D08B" w14:textId="643B895F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6886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921A" w14:textId="5B11ED55" w:rsidR="00005231" w:rsidRPr="00BB6510" w:rsidRDefault="00005231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05231" w:rsidRPr="00BB6510" w14:paraId="4B0AE4C7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B27E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66CF" w14:textId="59CABE54" w:rsidR="00005231" w:rsidRPr="00BB6510" w:rsidRDefault="00005231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Biblioteka leków, min. 140 leków wraz z protokołami infuzji (domyślne przepływy, dawki, prędkości bolusa, stężenia itp.)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07A4" w14:textId="51F47E4C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DC64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E2E9" w14:textId="2B9E0506" w:rsidR="00005231" w:rsidRPr="00BB6510" w:rsidRDefault="00005231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05231" w:rsidRPr="00BB6510" w14:paraId="4EA44DE8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0040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7FFF" w14:textId="683381BB" w:rsidR="00005231" w:rsidRPr="00BB6510" w:rsidRDefault="00005231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Wbudowana w pompę możliwość dopasowana ustawień oraz zawartości menu do potrzeb oddziału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574A" w14:textId="1B04D8E0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A32D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C166" w14:textId="2400B91B" w:rsidR="00005231" w:rsidRPr="00BB6510" w:rsidRDefault="00005231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05231" w:rsidRPr="00BB6510" w14:paraId="0C0D037E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9F83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4A6C" w14:textId="4ACA0F55" w:rsidR="00005231" w:rsidRPr="00BB6510" w:rsidRDefault="00005231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Masa pompy wraz z uchwytem do mocowania na stojaku lub szynie maksymalnie 2,2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BEF0" w14:textId="44BB1781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F5BF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8444" w14:textId="588191B8" w:rsidR="00005231" w:rsidRPr="00BB6510" w:rsidRDefault="00005231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05231" w:rsidRPr="00BB6510" w14:paraId="21024721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17D2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AEDA" w14:textId="7DC02239" w:rsidR="00005231" w:rsidRPr="00BB6510" w:rsidRDefault="00005231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Uchwyt mocowania pompy do rury pionowej, kolumny lub poziomej szyny oraz rączka do przenoszenia na stałe wbudowane w pompę.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B9AF" w14:textId="4EEDD181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5C46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99E8" w14:textId="148B11D1" w:rsidR="00005231" w:rsidRPr="00BB6510" w:rsidRDefault="00005231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05231" w:rsidRPr="00BB6510" w14:paraId="358515A3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9BAF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7B10" w14:textId="36372B22" w:rsidR="00005231" w:rsidRPr="00BB6510" w:rsidRDefault="00005231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Mocowanie strzykawki do czoła pompy, cała strzykawka stale widoczna podczas pracy pompy z pełną swobodą odczytania objętości ze skali strzykawki oraz możliwością wizualnej kontroli infuzji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03A1" w14:textId="7D7E97A2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2A21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0A61" w14:textId="7C8C0B59" w:rsidR="00005231" w:rsidRPr="00BB6510" w:rsidRDefault="00005231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05231" w:rsidRPr="00BB6510" w14:paraId="232E6A70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0077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B4C4" w14:textId="239C4BF2" w:rsidR="00005231" w:rsidRPr="00BB6510" w:rsidRDefault="00005231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Pełne mocowanie strzykawki możliwe zarówno przy włączonej jak i wyłączonej pompie – system obsługiwany całkowicie manualnie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8D63" w14:textId="3E1A4B12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BBB3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865D" w14:textId="11BEC84F" w:rsidR="00005231" w:rsidRPr="00BB6510" w:rsidRDefault="00005231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05231" w:rsidRPr="00BB6510" w14:paraId="3EBBB3E5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B620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C928" w14:textId="5F173F36" w:rsidR="00005231" w:rsidRPr="00BB6510" w:rsidRDefault="00005231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Osłona tłoka strzykawki uniemożliwiająca wciśnięcie tłoka strzykawki zamontowanej w pompie.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F414" w14:textId="19E0E385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4FFF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D455" w14:textId="6385242E" w:rsidR="00005231" w:rsidRPr="00BB6510" w:rsidRDefault="00005231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05231" w:rsidRPr="00BB6510" w14:paraId="03C8793D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036F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799D" w14:textId="05C9E1C4" w:rsidR="00005231" w:rsidRPr="00BB6510" w:rsidRDefault="00005231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Pompa skalibrowana do pracy ze strzykawkami o objętości 5, 10, 20, 30/35  i 50/60 ml różnych typów </w:t>
            </w:r>
            <w:r w:rsidRPr="00BB6510">
              <w:rPr>
                <w:rFonts w:ascii="Century Gothic" w:hAnsi="Century Gothic"/>
                <w:sz w:val="20"/>
                <w:szCs w:val="20"/>
              </w:rPr>
              <w:lastRenderedPageBreak/>
              <w:t>oraz różnych producentów (minimum 95 producentów strzykawek dostępnych na rynku polskim)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5008" w14:textId="2CE6C2A5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0E21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1647" w14:textId="2BC5EE63" w:rsidR="00005231" w:rsidRPr="00BB6510" w:rsidRDefault="00005231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05231" w:rsidRPr="00BB6510" w14:paraId="695574C6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22E8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F3C7" w14:textId="63571984" w:rsidR="00005231" w:rsidRPr="00BB6510" w:rsidRDefault="00005231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Automatyczna funkcja antybolus po okluzji – zabezpieczenie przed podaniem niekontrolowanego bolusa po alarmie okluzji, ograniczenie bolusa &lt; 0,35ml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D66F" w14:textId="1F7AB6B8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428F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2ED4" w14:textId="41C07B8C" w:rsidR="00005231" w:rsidRPr="00BB6510" w:rsidRDefault="00005231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05231" w:rsidRPr="00BB6510" w14:paraId="08B988D4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261F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3247" w14:textId="10508760" w:rsidR="00005231" w:rsidRPr="00BB6510" w:rsidRDefault="00005231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Zakres szybkości infuzji   0,1 – 1200 ml/godz.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9E6A" w14:textId="7C66155C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336F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E485" w14:textId="734E600E" w:rsidR="00005231" w:rsidRPr="00BB6510" w:rsidRDefault="00005231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05231" w:rsidRPr="00BB6510" w14:paraId="65166C4E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8370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13D7" w14:textId="20C80009" w:rsidR="00005231" w:rsidRPr="00BB6510" w:rsidRDefault="00005231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Funkcja programowania infuzji co 0,01 w zakresie min. 0,1 – 9,99 ml/godz, co 0,1 w zakresie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E2C4" w14:textId="33B611FE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53DE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3D3E" w14:textId="6ADD0401" w:rsidR="00005231" w:rsidRPr="00BB6510" w:rsidRDefault="00005231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05231" w:rsidRPr="00BB6510" w14:paraId="2BA0201D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9214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AC8E" w14:textId="3BEF8630" w:rsidR="00005231" w:rsidRPr="00BB6510" w:rsidRDefault="00005231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10-99,9 ml/h oraz co 1 w zakresie 100-1200ml/h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B2A1" w14:textId="6EFBA199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ABAB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AF84" w14:textId="46735355" w:rsidR="00005231" w:rsidRPr="00BB6510" w:rsidRDefault="00005231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05231" w:rsidRPr="00BB6510" w14:paraId="1874F571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C51D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B570" w14:textId="5150BB2B" w:rsidR="00005231" w:rsidRPr="00BB6510" w:rsidRDefault="00005231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Zmiana szybkości infuzji bez konieczności przerywania wlewu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639A" w14:textId="212951EA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E397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C6C3" w14:textId="49384A0F" w:rsidR="00005231" w:rsidRPr="00BB6510" w:rsidRDefault="00005231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05231" w:rsidRPr="00BB6510" w14:paraId="040AF912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B848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7FE4" w14:textId="0F7E094E" w:rsidR="00005231" w:rsidRPr="00BB6510" w:rsidRDefault="00005231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Możliwość programowania infuzji w jednostkach na minutę, godzinę, wagę i powierzchnię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3096" w14:textId="71379F5E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AD68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2A21" w14:textId="7DE9D587" w:rsidR="00005231" w:rsidRPr="00BB6510" w:rsidRDefault="00005231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05231" w:rsidRPr="00BB6510" w14:paraId="588F3E9C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E581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6805" w14:textId="0EB189F7" w:rsidR="00005231" w:rsidRPr="00BB6510" w:rsidRDefault="00005231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Dostępne opcje przeliczania - powierzchni ciała pacjenta w m2 oraz wagi, w zakresie 0,25-350 kg z dostępną  regulacją co 10 gramów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5FB5" w14:textId="4C068E30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7F11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80A0" w14:textId="3289AFE4" w:rsidR="00005231" w:rsidRPr="00BB6510" w:rsidRDefault="00005231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05231" w:rsidRPr="00BB6510" w14:paraId="3343FF59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C144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793F" w14:textId="77777777" w:rsidR="00005231" w:rsidRPr="00BB6510" w:rsidRDefault="00005231" w:rsidP="0000523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Bolus podawany na żądanie bez konieczności wstrzymywania trwającej infuzji, dostępne 2 rodzaje, plus dodatkowo manualne przesunięcie tłoka strzykawki z funkcją zliczania i prezentacji podanej objętości na ekranie urządzenia:</w:t>
            </w:r>
          </w:p>
          <w:p w14:paraId="5691414C" w14:textId="77777777" w:rsidR="00005231" w:rsidRPr="00BB6510" w:rsidRDefault="00005231" w:rsidP="0000523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 Bezpośredni - szybkości podaży 50 – 1200 ml/h</w:t>
            </w:r>
          </w:p>
          <w:p w14:paraId="1D82F187" w14:textId="77777777" w:rsidR="00005231" w:rsidRPr="00BB6510" w:rsidRDefault="00005231" w:rsidP="0000523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 Programowany - dawka lub objętość/czas: 0,1-99,9 jednostek / 0,1  - 1200 ml, automatyczne</w:t>
            </w:r>
          </w:p>
          <w:p w14:paraId="633FF1F7" w14:textId="77777777" w:rsidR="00005231" w:rsidRPr="00BB6510" w:rsidRDefault="00005231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8DA3" w14:textId="4378979E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782F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9856" w14:textId="045D5E7F" w:rsidR="00005231" w:rsidRPr="00BB6510" w:rsidRDefault="00005231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05231" w:rsidRPr="00BB6510" w14:paraId="529ADC75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C695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D64D" w14:textId="77777777" w:rsidR="00005231" w:rsidRPr="00BB6510" w:rsidRDefault="00005231" w:rsidP="0000523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Wypełnienie lini 3 tryby</w:t>
            </w:r>
          </w:p>
          <w:p w14:paraId="2770093D" w14:textId="77777777" w:rsidR="00005231" w:rsidRPr="00BB6510" w:rsidRDefault="00005231" w:rsidP="0000523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 Obowiązkowy</w:t>
            </w:r>
          </w:p>
          <w:p w14:paraId="101F24A8" w14:textId="77777777" w:rsidR="00005231" w:rsidRPr="00BB6510" w:rsidRDefault="00005231" w:rsidP="0000523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 Zalecany</w:t>
            </w:r>
          </w:p>
          <w:p w14:paraId="097A2663" w14:textId="15CDFD0D" w:rsidR="00005231" w:rsidRPr="00BB6510" w:rsidRDefault="00005231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 Niewyświetlany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58CA" w14:textId="1A71A228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1966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13A0" w14:textId="1466A87C" w:rsidR="00005231" w:rsidRPr="00BB6510" w:rsidRDefault="00005231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05231" w:rsidRPr="00BB6510" w14:paraId="54667F68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4D99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4941" w14:textId="77777777" w:rsidR="00005231" w:rsidRPr="00BB6510" w:rsidRDefault="00005231" w:rsidP="0000523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Programowanie w jednostkach: Ml/h</w:t>
            </w:r>
          </w:p>
          <w:p w14:paraId="4B9598EF" w14:textId="77777777" w:rsidR="00005231" w:rsidRPr="00BB6510" w:rsidRDefault="00005231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E510" w14:textId="3FB922E5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94B1" w14:textId="77777777" w:rsidR="00005231" w:rsidRPr="00BB6510" w:rsidRDefault="00005231" w:rsidP="00005231">
            <w:pPr>
              <w:pStyle w:val="Standard"/>
              <w:snapToGrid w:val="0"/>
              <w:jc w:val="both"/>
              <w:rPr>
                <w:rFonts w:ascii="Century Gothic" w:hAnsi="Century Gothic"/>
                <w:color w:val="FF0000"/>
                <w:sz w:val="20"/>
                <w:szCs w:val="20"/>
                <w:lang w:val="en-US"/>
              </w:rPr>
            </w:pPr>
          </w:p>
          <w:p w14:paraId="6718614A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42DA" w14:textId="12611A8D" w:rsidR="00005231" w:rsidRPr="00BB6510" w:rsidRDefault="00005231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05231" w:rsidRPr="00BB6510" w14:paraId="442180E6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AD4B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0164" w14:textId="32445B4E" w:rsidR="00005231" w:rsidRPr="00BB6510" w:rsidRDefault="00005231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Funkcja programowania dawki do podania w zakresie 0,01-9999 jednostek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4FCA" w14:textId="036F8F23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D8E4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7ADE" w14:textId="69D2F659" w:rsidR="00005231" w:rsidRPr="00BB6510" w:rsidRDefault="00005231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05231" w:rsidRPr="00BB6510" w14:paraId="3316DCE7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F647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E8D2" w14:textId="5D419CDB" w:rsidR="00005231" w:rsidRPr="00BB6510" w:rsidRDefault="00005231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Programowanie stężenia w zakresie 0,01-70000 Jednostek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90C4" w14:textId="392B664F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65D4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3974" w14:textId="5100BBFD" w:rsidR="00005231" w:rsidRPr="00BB6510" w:rsidRDefault="00005231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05231" w:rsidRPr="00BB6510" w14:paraId="7C2C93A3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5885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AE8D" w14:textId="2438CA34" w:rsidR="00005231" w:rsidRPr="00BB6510" w:rsidRDefault="00005231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Funkcja programowania czasu infuzji przynajmniej od 1min – 96 godzin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0E98" w14:textId="31B1F8F2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BFFA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9CBC" w14:textId="13A81D68" w:rsidR="00005231" w:rsidRPr="00BB6510" w:rsidRDefault="00005231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05231" w:rsidRPr="00BB6510" w14:paraId="65BF362B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CF05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E7EF" w14:textId="337CC8D1" w:rsidR="00005231" w:rsidRPr="00BB6510" w:rsidRDefault="00005231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Bolus programowany od 0,1-24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6BA0" w14:textId="5530CFF1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D4FA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84B1" w14:textId="4CA63E78" w:rsidR="00005231" w:rsidRPr="00BB6510" w:rsidRDefault="00005231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05231" w:rsidRPr="00BB6510" w14:paraId="2973922F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EE7A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BCE0" w14:textId="20B76D58" w:rsidR="00005231" w:rsidRPr="00BB6510" w:rsidRDefault="00005231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Ciągły pomiar ciśnienia w linii zobrazowany  w postaci piktograsmu na ekranie pompy.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AF46" w14:textId="37EA8417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D85C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29A6" w14:textId="3ADA25E5" w:rsidR="00005231" w:rsidRPr="00BB6510" w:rsidRDefault="00005231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05231" w:rsidRPr="00BB6510" w14:paraId="32367250" w14:textId="77777777" w:rsidTr="00B7012D">
        <w:tc>
          <w:tcPr>
            <w:tcW w:w="14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BBFA" w14:textId="2D1B105C" w:rsidR="00005231" w:rsidRPr="00BB6510" w:rsidRDefault="00005231" w:rsidP="00342ED0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pompy objętościowe (proste) – 73 szt.</w:t>
            </w:r>
          </w:p>
        </w:tc>
      </w:tr>
      <w:tr w:rsidR="00005231" w:rsidRPr="00BB6510" w14:paraId="30D73B12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30B7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CB86" w14:textId="0E851C8C" w:rsidR="00005231" w:rsidRPr="00BB6510" w:rsidRDefault="00005231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Zasilanie sieciowe zgodne z warunkami obowiązującymi w Polsce, AC 230 V 50 Hz;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B4DD" w14:textId="0195B40C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4C51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8496" w14:textId="36EA635F" w:rsidR="00005231" w:rsidRPr="00BB6510" w:rsidRDefault="00005231" w:rsidP="00B701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05231" w:rsidRPr="00BB6510" w14:paraId="1426196C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ED71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E1F8" w14:textId="23A4D218" w:rsidR="00005231" w:rsidRPr="00BB6510" w:rsidRDefault="00005231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Ochrona przed wilgocią wg EN 6060529 min IP 22;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995F" w14:textId="3312A659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 -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A6C8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20B8" w14:textId="1F8859CC" w:rsidR="00005231" w:rsidRPr="00BB6510" w:rsidRDefault="00005231" w:rsidP="003D27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Najwyższy stopień – 1 pkt. Pozostałe – 0 pkt.</w:t>
            </w:r>
          </w:p>
        </w:tc>
      </w:tr>
      <w:tr w:rsidR="00005231" w:rsidRPr="00BB6510" w14:paraId="548B0F98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1143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06B0" w14:textId="051CB525" w:rsidR="00005231" w:rsidRPr="00BB6510" w:rsidRDefault="00005231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Klasa ochronności zgodnie z IEC/EN60601-1 : Klasa II, typ CF, urządzenie odporne na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757D" w14:textId="27E44CF8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174D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A51D" w14:textId="7E207534" w:rsidR="00005231" w:rsidRPr="00BB6510" w:rsidRDefault="00005231" w:rsidP="00B701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05231" w:rsidRPr="00BB6510" w14:paraId="5F36EDCE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0DB0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001C" w14:textId="62051295" w:rsidR="00005231" w:rsidRPr="00BB6510" w:rsidRDefault="00005231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defibrylację;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3704" w14:textId="7C697DFD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969A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7F6B" w14:textId="3E3D383D" w:rsidR="00005231" w:rsidRPr="00BB6510" w:rsidRDefault="00005231" w:rsidP="00B701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05231" w:rsidRPr="00BB6510" w14:paraId="462A8C98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F20B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820A" w14:textId="395DF86D" w:rsidR="00005231" w:rsidRPr="00BB6510" w:rsidRDefault="00005231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Urządzenie przystosowane do użycia w karetkach pogotowia;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7EA4" w14:textId="76134014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3E96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AE46" w14:textId="4DA348A9" w:rsidR="00005231" w:rsidRPr="00BB6510" w:rsidRDefault="00005231" w:rsidP="00B701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05231" w:rsidRPr="00BB6510" w14:paraId="25E12E19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82E6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B009" w14:textId="651038F9" w:rsidR="00005231" w:rsidRPr="00BB6510" w:rsidRDefault="00005231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Urządzenie i jego akcesoria przystosowane do pracy w środowiskach elektromagnetycznych, dostępne akcesoria,  np. klatka MRI tego samego producenta, kompatybilne z pompami;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1421" w14:textId="05C18EB9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D4B6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0FBB" w14:textId="3A7FEB48" w:rsidR="00005231" w:rsidRPr="00BB6510" w:rsidRDefault="00005231" w:rsidP="003D27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 – 1 pkt, Nie – 0 pkt</w:t>
            </w:r>
          </w:p>
        </w:tc>
      </w:tr>
      <w:tr w:rsidR="00005231" w:rsidRPr="00BB6510" w14:paraId="246BBA14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36E8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3EDB" w14:textId="3A669E52" w:rsidR="00005231" w:rsidRPr="00BB6510" w:rsidRDefault="00005231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Pompa perystaltyczna do infuzji dużych objętości pacjentom dorosłym, dzieciom i noworodkom w przerywanych lub ciągłych infuzjach płynów pozajelitowych, leków, krwi i preparatów krwiopochodnych, sterowana elektronicznie umożliwiająca współpracę z systemem centralnego zasilania i zarządzania danymi, posiadająca opcję Wi-Fi , umożliwiającą podłączenie pompy do szpitalnego systemu informatycznego bez użycia przewodów;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2E41" w14:textId="7926075B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2D28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448D" w14:textId="5E9B7256" w:rsidR="00005231" w:rsidRPr="00BB6510" w:rsidRDefault="00005231" w:rsidP="00B701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05231" w:rsidRPr="00BB6510" w14:paraId="18CE7784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5779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9E5E" w14:textId="58720EAF" w:rsidR="00005231" w:rsidRPr="00BB6510" w:rsidRDefault="00005231" w:rsidP="003D2740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Zasilanie z akumulatora wewnętrznego  min. 5 godz. przy przepływie 25ml/h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34B9" w14:textId="42F5396D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5600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3210" w14:textId="0C7E2583" w:rsidR="00005231" w:rsidRPr="00BB6510" w:rsidRDefault="00005231" w:rsidP="00B701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05231" w:rsidRPr="00BB6510" w14:paraId="25DB5005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C56A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51C4" w14:textId="1711B5E4" w:rsidR="00005231" w:rsidRPr="00BB6510" w:rsidRDefault="00005231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Lampka kontrolna zasilania oraz wskaźnik stanu naładowania akumulatora widoczne na płycie czołowej urządzenia, lub na wyświetlaczu pompy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B95F" w14:textId="54A8DEBE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6460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A22B" w14:textId="5E71C504" w:rsidR="00005231" w:rsidRPr="00BB6510" w:rsidRDefault="00005231" w:rsidP="00B701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05231" w:rsidRPr="00BB6510" w14:paraId="49682B68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A828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E64A" w14:textId="6A2C5173" w:rsidR="00005231" w:rsidRPr="00BB6510" w:rsidRDefault="00005231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Urządzenie wyposażone w ekran o przekątnej min. 3 cale, lub powierzchni 20 cm2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83F7" w14:textId="6D75F830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87D3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9579" w14:textId="4DA00DA8" w:rsidR="00005231" w:rsidRPr="00BB6510" w:rsidRDefault="00005231" w:rsidP="00B701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05231" w:rsidRPr="00BB6510" w14:paraId="77D98435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B96E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7CA3" w14:textId="6EB1EBAC" w:rsidR="00005231" w:rsidRPr="00BB6510" w:rsidRDefault="00005231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Kolorowy wyświetlacz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6497" w14:textId="6D8CF2B8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B392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C326" w14:textId="4FF0CF62" w:rsidR="00005231" w:rsidRPr="00BB6510" w:rsidRDefault="00005231" w:rsidP="003D27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 – 3 pkt, Nie 0 pkt</w:t>
            </w:r>
          </w:p>
        </w:tc>
      </w:tr>
      <w:tr w:rsidR="00005231" w:rsidRPr="00BB6510" w14:paraId="352DF64A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1690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6DB9" w14:textId="4AEBE6C0" w:rsidR="00005231" w:rsidRPr="00BB6510" w:rsidRDefault="00005231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Zasilanie pompy bezpośrednio z sieci za pomocą kabla, zasilacz wbudowany wewnątrz urządzenia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431F" w14:textId="61BF291F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F234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649F" w14:textId="1038D2C1" w:rsidR="00005231" w:rsidRPr="00BB6510" w:rsidRDefault="00005231" w:rsidP="00B701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05231" w:rsidRPr="00BB6510" w14:paraId="3262F8F6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3625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0B4C" w14:textId="5700245F" w:rsidR="00005231" w:rsidRPr="00BB6510" w:rsidRDefault="00005231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Masa pompy wraz z uchwytem mocującym oraz transportowym ≤ 2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44FD" w14:textId="7D996273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8AB6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11B3" w14:textId="6EF9FF17" w:rsidR="00005231" w:rsidRPr="00BB6510" w:rsidRDefault="00005231" w:rsidP="00B701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05231" w:rsidRPr="00BB6510" w14:paraId="07782F07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D5A7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2ACF" w14:textId="3B803B6F" w:rsidR="00005231" w:rsidRPr="00BB6510" w:rsidRDefault="00005231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Automatyczne zabezpieczenie przed swobodnym przepływem podczas otwarcia drzwiczek pompy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F115" w14:textId="0062CDF7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A113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25B3" w14:textId="07BC126A" w:rsidR="00005231" w:rsidRPr="00BB6510" w:rsidRDefault="00005231" w:rsidP="00B701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05231" w:rsidRPr="00BB6510" w14:paraId="04B83660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E1B5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9F24" w14:textId="4174F2E2" w:rsidR="00005231" w:rsidRPr="00BB6510" w:rsidRDefault="00005231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Otwieranie drzwiczek pompy w celu założenia zestawu bez konieczności włączenia urządzenia, ręczne (nieautomatyczne) otwieranie i zamykanie drzwiczek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FF5F" w14:textId="69843DB1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AA70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7D1A" w14:textId="551B2620" w:rsidR="00005231" w:rsidRPr="00BB6510" w:rsidRDefault="00005231" w:rsidP="00B701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05231" w:rsidRPr="00BB6510" w14:paraId="76611135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B1F4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B681" w14:textId="3E968E9C" w:rsidR="00005231" w:rsidRPr="00BB6510" w:rsidRDefault="00005231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Uchwyt mocowania pompy do rury pionowej, kolumny lub poziomej szyny oraz rączka do przenoszenia na stałe wbudowane w pompę.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5D09" w14:textId="113F9BA7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0AF1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B63D" w14:textId="0D928D9E" w:rsidR="00005231" w:rsidRPr="00BB6510" w:rsidRDefault="00005231" w:rsidP="00B701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05231" w:rsidRPr="00BB6510" w14:paraId="7262AE00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104C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418C" w14:textId="77777777" w:rsidR="00005231" w:rsidRPr="00BB6510" w:rsidRDefault="00005231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Programowanie infuzji w trybach:</w:t>
            </w:r>
          </w:p>
          <w:p w14:paraId="4DD97B08" w14:textId="60A65BB3" w:rsidR="00005231" w:rsidRPr="00BB6510" w:rsidRDefault="00005231" w:rsidP="00691A6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 objętość/czas/prędkość</w:t>
            </w:r>
          </w:p>
          <w:p w14:paraId="2B51B48E" w14:textId="2ED215DD" w:rsidR="00005231" w:rsidRPr="00BB6510" w:rsidRDefault="00005231" w:rsidP="00691A6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 objętość/prędkość</w:t>
            </w:r>
          </w:p>
          <w:p w14:paraId="78886C79" w14:textId="21929A4C" w:rsidR="00005231" w:rsidRPr="00BB6510" w:rsidRDefault="00005231" w:rsidP="00691A6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 objętość/czas</w:t>
            </w:r>
          </w:p>
          <w:p w14:paraId="5623F89E" w14:textId="02C7999D" w:rsidR="00005231" w:rsidRPr="00BB6510" w:rsidRDefault="00005231" w:rsidP="00691A6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  czas/prędkość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AA67" w14:textId="50430A31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0591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3E7B" w14:textId="4A4FA0C4" w:rsidR="00005231" w:rsidRPr="00BB6510" w:rsidRDefault="00005231" w:rsidP="00B701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05231" w:rsidRPr="00BB6510" w14:paraId="09B6504D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347A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1D89" w14:textId="1480E84F" w:rsidR="00005231" w:rsidRPr="00BB6510" w:rsidRDefault="00005231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Funkcja programowania infuzji bez założonego drenu – przygotowanie pompy na przyjście pacjenta;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FC38" w14:textId="36EAE04E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B5F4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21A9" w14:textId="6BD76C26" w:rsidR="00005231" w:rsidRPr="00BB6510" w:rsidRDefault="00005231" w:rsidP="00B701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05231" w:rsidRPr="00BB6510" w14:paraId="55F6C33C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4FD9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024F" w14:textId="305CD8FF" w:rsidR="00005231" w:rsidRPr="00BB6510" w:rsidRDefault="00005231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Urządzenie wyposażone w funkcję przesuwania pęcherzyka powietrza;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7FAA" w14:textId="6BABD664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9D6A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9A57" w14:textId="425CCBB1" w:rsidR="00005231" w:rsidRPr="00BB6510" w:rsidRDefault="00005231" w:rsidP="00B701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05231" w:rsidRPr="00BB6510" w14:paraId="763F2F65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9950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7A24" w14:textId="59CD107D" w:rsidR="00005231" w:rsidRPr="00BB6510" w:rsidRDefault="00005231" w:rsidP="001E708F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Urządzenie wyposażone w blokadę klawiatury;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7604" w14:textId="2BA87013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6778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55A3" w14:textId="600A5464" w:rsidR="00005231" w:rsidRPr="00BB6510" w:rsidRDefault="00005231" w:rsidP="00B701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05231" w:rsidRPr="00BB6510" w14:paraId="210D3108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2615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DF27" w14:textId="4F6800EE" w:rsidR="00005231" w:rsidRPr="00BB6510" w:rsidRDefault="00005231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Urządzenie wyposażone w blokadę klawiatury z użyciem min. 4-ro cyfrowego kodu;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A7D1" w14:textId="77E040F2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F628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58B1" w14:textId="07545EAB" w:rsidR="00005231" w:rsidRPr="00BB6510" w:rsidRDefault="00005231" w:rsidP="00B701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05231" w:rsidRPr="00BB6510" w14:paraId="40221323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B243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6A37" w14:textId="63F88F03" w:rsidR="00005231" w:rsidRPr="00BB6510" w:rsidRDefault="00005231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Urządzenie wyposażone w klawiaturę symboliczną;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8A77" w14:textId="71287F05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9978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912C" w14:textId="4AC06D88" w:rsidR="00005231" w:rsidRPr="00BB6510" w:rsidRDefault="00005231" w:rsidP="00B701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05231" w:rsidRPr="00BB6510" w14:paraId="5279B2F5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EA7F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0099" w14:textId="51935D26" w:rsidR="00005231" w:rsidRPr="00BB6510" w:rsidRDefault="00005231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Urządzenie wyposażone w tryb dzienny i nocny z opcją przełączania między trybami ręcznie i automatycznie;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CE2B" w14:textId="399DCD71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0045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16D5" w14:textId="5336E913" w:rsidR="00005231" w:rsidRPr="00BB6510" w:rsidRDefault="00005231" w:rsidP="00B701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05231" w:rsidRPr="00BB6510" w14:paraId="5FD5B732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4915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6992" w14:textId="1D696CB3" w:rsidR="00005231" w:rsidRPr="00BB6510" w:rsidRDefault="00005231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Urządzenie wyposażone w funkcję prowadzenia infuzji dodatkowej z powrotem do infuzji podstawowej sterowanym ręcznie i automatycznie;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CFB1" w14:textId="75DF2DCE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A859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1927" w14:textId="7C98629A" w:rsidR="00005231" w:rsidRPr="00BB6510" w:rsidRDefault="00005231" w:rsidP="00B701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05231" w:rsidRPr="00BB6510" w14:paraId="4354B6ED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E4B0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0085" w14:textId="707BC619" w:rsidR="00005231" w:rsidRPr="00BB6510" w:rsidRDefault="00005231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Funkcja programowania sekwencyjnego infuzji – min. 19 sekwencji, infuzja definiowana osobno dla każdej </w:t>
            </w:r>
            <w:r w:rsidRPr="00BB6510">
              <w:rPr>
                <w:rFonts w:ascii="Century Gothic" w:hAnsi="Century Gothic"/>
                <w:sz w:val="20"/>
                <w:szCs w:val="20"/>
              </w:rPr>
              <w:lastRenderedPageBreak/>
              <w:t>sekwencji objętością do podania i prędkością przepływu;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93DC" w14:textId="6899FFD9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lastRenderedPageBreak/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1278" w14:textId="65B4EAA1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8499" w14:textId="4B9F1FB0" w:rsidR="00005231" w:rsidRPr="00BB6510" w:rsidRDefault="00005231" w:rsidP="00A1366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 – 3 pkt, NIE – 0 pkt</w:t>
            </w:r>
          </w:p>
        </w:tc>
      </w:tr>
      <w:tr w:rsidR="00005231" w:rsidRPr="00BB6510" w14:paraId="2DA00C87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77AB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9F3B" w14:textId="576B9A54" w:rsidR="00005231" w:rsidRPr="00BB6510" w:rsidRDefault="00005231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Urządzenie wyposażone w funkcję infuzji definiowanej prędkością przepływu wyrażoną w kroplach na minutę;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788C" w14:textId="2B9B0461" w:rsidR="00005231" w:rsidRPr="00BB6510" w:rsidRDefault="00005231" w:rsidP="00A1366E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4BBA" w14:textId="629DD1B4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199A" w14:textId="421B28D9" w:rsidR="00005231" w:rsidRPr="00BB6510" w:rsidRDefault="00005231" w:rsidP="00A1366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 – 1 pkt, NIE – 0 pkt</w:t>
            </w:r>
          </w:p>
        </w:tc>
      </w:tr>
      <w:tr w:rsidR="00005231" w:rsidRPr="00BB6510" w14:paraId="44F98228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59E0" w14:textId="020B85C1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E77A" w14:textId="560C5BE9" w:rsidR="00005231" w:rsidRPr="00BB6510" w:rsidRDefault="00005231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Automatyczna funkcja antybolus po okluzji – zabezpieczenie przed podaniem niekontrolowanego bolusa po alarmie okluzji – max. 0,35ml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0BF6" w14:textId="1A0BAEB7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B1A3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88D1" w14:textId="6189AFA8" w:rsidR="00005231" w:rsidRPr="00BB6510" w:rsidRDefault="00005231" w:rsidP="00B701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05231" w:rsidRPr="00BB6510" w14:paraId="2909522A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1645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1176" w14:textId="70F09E74" w:rsidR="00005231" w:rsidRPr="00BB6510" w:rsidRDefault="00005231" w:rsidP="00B60DC6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Zakres szybkości infuzji   0,1 do 1</w:t>
            </w:r>
            <w:r w:rsidRPr="00BB6510">
              <w:rPr>
                <w:rFonts w:ascii="Century Gothic" w:hAnsi="Century Gothic"/>
                <w:color w:val="FF0000"/>
                <w:sz w:val="20"/>
                <w:szCs w:val="20"/>
              </w:rPr>
              <w:t>2</w:t>
            </w:r>
            <w:r w:rsidRPr="00BB6510">
              <w:rPr>
                <w:rFonts w:ascii="Century Gothic" w:hAnsi="Century Gothic"/>
                <w:sz w:val="20"/>
                <w:szCs w:val="20"/>
              </w:rPr>
              <w:t>00 ml/godz.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9EC8" w14:textId="4D3A5EF2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19FF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4672" w14:textId="7A24A914" w:rsidR="00005231" w:rsidRPr="00BB6510" w:rsidRDefault="00005231" w:rsidP="00B701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05231" w:rsidRPr="00BB6510" w14:paraId="604ABCAD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EB6C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8A18" w14:textId="276862BA" w:rsidR="00005231" w:rsidRPr="00BB6510" w:rsidRDefault="00005231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Zmiana szybkości infuzji bez konieczności przerywania wlewu;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77DB" w14:textId="53595A28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1526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581A" w14:textId="6B77576E" w:rsidR="00005231" w:rsidRPr="00BB6510" w:rsidRDefault="00005231" w:rsidP="00B701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05231" w:rsidRPr="00BB6510" w14:paraId="4ACD54FF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33E2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2251" w14:textId="6AA04DF0" w:rsidR="00005231" w:rsidRPr="00BB6510" w:rsidRDefault="00005231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Min. dwa rodzaje bolusa;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66A1" w14:textId="25E48E1E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E2DE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10DA" w14:textId="5C61F7D8" w:rsidR="00005231" w:rsidRPr="00BB6510" w:rsidRDefault="00005231" w:rsidP="00B701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05231" w:rsidRPr="00BB6510" w14:paraId="0F4D6781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9C0B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30EF" w14:textId="22DADE42" w:rsidR="00005231" w:rsidRPr="00BB6510" w:rsidRDefault="00005231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Bolus podawany na żądanie, w dowolnym momencie infuzji.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F99F" w14:textId="4C2CE9B8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1677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9491" w14:textId="356DEE10" w:rsidR="00005231" w:rsidRPr="00BB6510" w:rsidRDefault="00005231" w:rsidP="00B701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05231" w:rsidRPr="00BB6510" w14:paraId="57160C07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77C3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3AA6" w14:textId="2A3655D2" w:rsidR="00005231" w:rsidRPr="00BB6510" w:rsidRDefault="00005231" w:rsidP="00B60DC6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Regulacja szybkości podaży bolusa 50 – 1</w:t>
            </w:r>
            <w:r w:rsidRPr="00BB6510">
              <w:rPr>
                <w:rFonts w:ascii="Century Gothic" w:hAnsi="Century Gothic"/>
                <w:color w:val="FF0000"/>
                <w:sz w:val="20"/>
                <w:szCs w:val="20"/>
              </w:rPr>
              <w:t>2</w:t>
            </w:r>
            <w:r w:rsidRPr="00BB6510">
              <w:rPr>
                <w:rFonts w:ascii="Century Gothic" w:hAnsi="Century Gothic"/>
                <w:sz w:val="20"/>
                <w:szCs w:val="20"/>
              </w:rPr>
              <w:t>00 ml/h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BEBB" w14:textId="720F02FE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F044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1C80" w14:textId="5552B86C" w:rsidR="00005231" w:rsidRPr="00BB6510" w:rsidRDefault="00005231" w:rsidP="00B701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05231" w:rsidRPr="00BB6510" w14:paraId="131C01A6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44DC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5702" w14:textId="674105D9" w:rsidR="00005231" w:rsidRPr="00BB6510" w:rsidRDefault="00005231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Dokładność pompy +/- 5%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AC36" w14:textId="44F2D198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6E35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B1E2" w14:textId="6179F48E" w:rsidR="00005231" w:rsidRPr="00BB6510" w:rsidRDefault="00005231" w:rsidP="00B701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05231" w:rsidRPr="00BB6510" w14:paraId="43374CFC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E8EA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27E7" w14:textId="448A3C7C" w:rsidR="00005231" w:rsidRPr="00BB6510" w:rsidRDefault="00005231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Auto-test uruchamiany automatycznie po założeniu drenu sprawdzający prawidłową pracę pompy w połączeniu z weryfikacją założenia zestawu infuzyjnego – eliminacja ryzyka niekontrolowanego przepływu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D362" w14:textId="325F8FB5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4A38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043C" w14:textId="1EA7C5F4" w:rsidR="00005231" w:rsidRPr="00BB6510" w:rsidRDefault="00005231" w:rsidP="00B701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05231" w:rsidRPr="00BB6510" w14:paraId="00D25DF3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3B8F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B8E3" w14:textId="063F350C" w:rsidR="00005231" w:rsidRPr="00BB6510" w:rsidRDefault="00005231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Wszystkie zestawy współpracujące z pompą, pozbawione DEHP, Latex, PVC, wyposażone są w automatycznie blokowany zacisk, zapobiegający swobodnemu przepływowi po otwarciu drzwiczek pompy oraz zacisk rolkowy na drenie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B170" w14:textId="1718E447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C86A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633A" w14:textId="2561D75E" w:rsidR="00005231" w:rsidRPr="00BB6510" w:rsidRDefault="00005231" w:rsidP="00B701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05231" w:rsidRPr="00BB6510" w14:paraId="6755D4FC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D765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064D" w14:textId="41E2B239" w:rsidR="00005231" w:rsidRPr="00BB6510" w:rsidRDefault="00005231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Dostępność zestawów nie wywołujących hemolizy – dedykowane dreny do transfuzji oraz podaży leków krwiopochodnych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7754" w14:textId="30FA433F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87F4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60D7" w14:textId="358FEDB1" w:rsidR="00005231" w:rsidRPr="00BB6510" w:rsidRDefault="00005231" w:rsidP="00B701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05231" w:rsidRPr="00BB6510" w14:paraId="530298DD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A492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4F2E" w14:textId="30DC1CA2" w:rsidR="00005231" w:rsidRPr="00BB6510" w:rsidRDefault="00005231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Funkcja programowania objętości do podania  0,1- 9999 ml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5EE6" w14:textId="0BF29E5C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4019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CECD" w14:textId="6D9E7025" w:rsidR="00005231" w:rsidRPr="00BB6510" w:rsidRDefault="00005231" w:rsidP="00B701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05231" w:rsidRPr="00BB6510" w14:paraId="024CDF0F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4302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CA42" w14:textId="05A40A89" w:rsidR="00005231" w:rsidRPr="00BB6510" w:rsidRDefault="00005231" w:rsidP="0077737D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Programowanie w jednostkach: Ml/h</w:t>
            </w:r>
          </w:p>
          <w:p w14:paraId="4FAA6CB5" w14:textId="0C153C62" w:rsidR="00005231" w:rsidRPr="00BB6510" w:rsidRDefault="00005231" w:rsidP="00691A6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3272" w14:textId="75B1D40F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1F52" w14:textId="0134ECC2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79CE" w14:textId="72413B44" w:rsidR="00005231" w:rsidRPr="00BB6510" w:rsidRDefault="00005231" w:rsidP="00B7012D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05231" w:rsidRPr="00BB6510" w14:paraId="143C622E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E24B" w14:textId="7C5C6392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38A8" w14:textId="26FADDFB" w:rsidR="00005231" w:rsidRPr="00BB6510" w:rsidRDefault="00005231" w:rsidP="00A1366E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Programowanie stężenia w jednostkach ng, mcg, mg,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549C" w14:textId="42213CD5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9467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01F1" w14:textId="4B8B9B42" w:rsidR="00005231" w:rsidRPr="00BB6510" w:rsidRDefault="00005231" w:rsidP="00B701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05231" w:rsidRPr="00BB6510" w14:paraId="1ABC3C66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3A34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BF45" w14:textId="2F45CA75" w:rsidR="00005231" w:rsidRPr="00BB6510" w:rsidRDefault="00005231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Ciągły pomiar i wizualizacja ciśnienia w linii za pomocą piktogramu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A6EF" w14:textId="10279B1D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1C2E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E635" w14:textId="45D0210C" w:rsidR="00005231" w:rsidRPr="00BB6510" w:rsidRDefault="00005231" w:rsidP="00B701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05231" w:rsidRPr="00BB6510" w14:paraId="1607C06F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D0EC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CC98" w14:textId="2374AC5E" w:rsidR="00005231" w:rsidRPr="00BB6510" w:rsidRDefault="00005231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Funkcja KVO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BB69" w14:textId="5A7651F1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7CF7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F70E" w14:textId="5C909CAE" w:rsidR="00005231" w:rsidRPr="00BB6510" w:rsidRDefault="00005231" w:rsidP="00B701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05231" w:rsidRPr="00BB6510" w14:paraId="0909FA8B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2ED4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3FF4" w14:textId="4E055F06" w:rsidR="00005231" w:rsidRPr="00BB6510" w:rsidRDefault="00005231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Funkcja – przerwa (standby) w zakresie od 1min do 24 godziny.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2B4F" w14:textId="0832836A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7455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934F" w14:textId="32D79874" w:rsidR="00005231" w:rsidRPr="00BB6510" w:rsidRDefault="00005231" w:rsidP="00B701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05231" w:rsidRPr="00BB6510" w14:paraId="1520B117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98B1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75D3" w14:textId="34F70DB3" w:rsidR="00005231" w:rsidRPr="00BB6510" w:rsidRDefault="00005231" w:rsidP="003A2B0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Ciśnienie okluzji programowane w zakresie od 225 – 950 mmHg, +/- 10%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E9FC" w14:textId="29FE7220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2336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D770" w14:textId="6C9A01F4" w:rsidR="00005231" w:rsidRPr="00BB6510" w:rsidRDefault="00005231" w:rsidP="00B701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05231" w:rsidRPr="00BB6510" w14:paraId="11B1A0CB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8B2F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5D06" w14:textId="127C260F" w:rsidR="00005231" w:rsidRPr="00BB6510" w:rsidRDefault="00005231" w:rsidP="00B06D29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Ciśnienia okluzji – przynajmniej 9poziomów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6594" w14:textId="216D0580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B3A8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2C85" w14:textId="6B49DF3B" w:rsidR="00005231" w:rsidRPr="00BB6510" w:rsidRDefault="00005231" w:rsidP="00B701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05231" w:rsidRPr="00BB6510" w14:paraId="30156740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413E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DBE3" w14:textId="4D4D2C2D" w:rsidR="00005231" w:rsidRPr="00BB6510" w:rsidRDefault="00005231" w:rsidP="00B06D29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Rejestr mogący pomieścić min. 1000 zdarzeń;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70AE" w14:textId="6E78CB1A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7530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9232" w14:textId="0C05C25D" w:rsidR="00005231" w:rsidRPr="00BB6510" w:rsidRDefault="00005231" w:rsidP="00B701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05231" w:rsidRPr="00BB6510" w14:paraId="6AF727C5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CF1C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14E8" w14:textId="3B83493B" w:rsidR="00005231" w:rsidRPr="00BB6510" w:rsidRDefault="00005231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Biblioteka leków, min. 140 leków wraz z protokołami infuzji (domyślne przepływy, dawki, prędkości bolusa, stężenia itp.)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B072" w14:textId="4DD2D5F5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C6AE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BCB5" w14:textId="56596926" w:rsidR="00005231" w:rsidRPr="00BB6510" w:rsidRDefault="00005231" w:rsidP="00B701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05231" w:rsidRPr="00BB6510" w14:paraId="417882BB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2070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4CA4" w14:textId="369D4077" w:rsidR="00005231" w:rsidRPr="00BB6510" w:rsidRDefault="00005231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Urządzenie obsługujące min. 19 profili, pozwalających na wybranie konkretnej konfiguracji pompy i biblioteki leków;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1542" w14:textId="2C66EBC6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4B1D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4B9C" w14:textId="3F23C0FA" w:rsidR="00005231" w:rsidRPr="00BB6510" w:rsidRDefault="00005231" w:rsidP="00B701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05231" w:rsidRPr="00BB6510" w14:paraId="6DFAE550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0F5C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0493" w14:textId="2BBB4430" w:rsidR="00005231" w:rsidRPr="00BB6510" w:rsidRDefault="00005231" w:rsidP="003A2B0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Funkcja wykrywania powietrza w linii z możliwością programowania rozmiaru wykrywanego pęcherzyka </w:t>
            </w:r>
            <w:r w:rsidRPr="00BB6510">
              <w:rPr>
                <w:rFonts w:ascii="Century Gothic" w:hAnsi="Century Gothic"/>
                <w:sz w:val="20"/>
                <w:szCs w:val="20"/>
              </w:rPr>
              <w:lastRenderedPageBreak/>
              <w:t>lub skumulowanego powietrza zmierzonego w, ustawiane w zakresie 10-2000µl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7888" w14:textId="036FE79F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E048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130F" w14:textId="59AF1F6B" w:rsidR="00005231" w:rsidRPr="00BB6510" w:rsidRDefault="00005231" w:rsidP="00B701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05231" w:rsidRPr="00BB6510" w14:paraId="62D5F7DE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171D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8057" w14:textId="39F818F7" w:rsidR="00005231" w:rsidRPr="00BB6510" w:rsidRDefault="00005231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Specjalny sposób wyświetlania parametrów dostosowany do pracy przy słabym oświetleniu (tzw. Tryb nocny)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440D" w14:textId="77156652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7446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7B32" w14:textId="2E553B97" w:rsidR="00005231" w:rsidRPr="00BB6510" w:rsidRDefault="00005231" w:rsidP="00B701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05231" w:rsidRPr="00BB6510" w14:paraId="098FE826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DD29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3BBF" w14:textId="7DE2968A" w:rsidR="00005231" w:rsidRPr="00BB6510" w:rsidRDefault="00005231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Akustyczno-optyczny system alarmów i ostrzeżeń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DDA9" w14:textId="0B035466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7CFB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61D4" w14:textId="16DBE307" w:rsidR="00005231" w:rsidRPr="00BB6510" w:rsidRDefault="00005231" w:rsidP="00B701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05231" w:rsidRPr="00BB6510" w14:paraId="5DB478F4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9D18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90C4" w14:textId="00AA272A" w:rsidR="00005231" w:rsidRPr="00BB6510" w:rsidRDefault="00005231" w:rsidP="004C67E0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Alarm przypominający –zatrzymana infuzja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6A05" w14:textId="19C9833B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237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1250" w14:textId="0CA14ED9" w:rsidR="00005231" w:rsidRPr="00BB6510" w:rsidRDefault="00005231" w:rsidP="00B701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05231" w:rsidRPr="00BB6510" w14:paraId="22342063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0613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F426" w14:textId="00326275" w:rsidR="00005231" w:rsidRPr="00BB6510" w:rsidRDefault="00005231" w:rsidP="004C67E0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Alarm okluzji z sygnalizacją miejsca wystąpienia okluzji (przed lub za pompą)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2933" w14:textId="62BC2E6C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69BC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33D3" w14:textId="235AA35D" w:rsidR="00005231" w:rsidRPr="00BB6510" w:rsidRDefault="00005231" w:rsidP="00B701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05231" w:rsidRPr="00BB6510" w14:paraId="7788DF5B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3DAC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C2CE" w14:textId="27F7D08D" w:rsidR="00005231" w:rsidRPr="00BB6510" w:rsidRDefault="00005231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Alarm rozłączenia linii – spadku ciśnienia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3213" w14:textId="67D96325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E98E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C096" w14:textId="2A232E62" w:rsidR="00005231" w:rsidRPr="00BB6510" w:rsidRDefault="00005231" w:rsidP="00B701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 – 1 pkt. Nie – 0 pkt</w:t>
            </w:r>
          </w:p>
        </w:tc>
      </w:tr>
      <w:tr w:rsidR="00005231" w:rsidRPr="00BB6510" w14:paraId="21363EB7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8DFC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D3FD" w14:textId="6908693B" w:rsidR="00005231" w:rsidRPr="00BB6510" w:rsidRDefault="00005231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Alarm rozładowanego akumulatora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69C6" w14:textId="0A5A458F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BB1B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BD0C" w14:textId="3639D72E" w:rsidR="00005231" w:rsidRPr="00BB6510" w:rsidRDefault="00005231" w:rsidP="00B701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05231" w:rsidRPr="00BB6510" w14:paraId="0E241240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C5A7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62F8" w14:textId="02B9EF44" w:rsidR="00005231" w:rsidRPr="00BB6510" w:rsidRDefault="00005231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Alarm wstępny zbliżającego się rozładowania akumulatora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B2FD" w14:textId="442B3F03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6728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3BCE" w14:textId="6400C41E" w:rsidR="00005231" w:rsidRPr="00BB6510" w:rsidRDefault="00005231" w:rsidP="00B701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05231" w:rsidRPr="00BB6510" w14:paraId="654CABD6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CE82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1FF9" w14:textId="321CB203" w:rsidR="00005231" w:rsidRPr="00BB6510" w:rsidRDefault="00005231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Alarm braku lub źle założonego zestawu infuzyjnego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8FFC" w14:textId="4A1D3B8B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B267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FD00" w14:textId="0C70ACE3" w:rsidR="00005231" w:rsidRPr="00BB6510" w:rsidRDefault="00005231" w:rsidP="00B701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05231" w:rsidRPr="00BB6510" w14:paraId="62714FD2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0B7B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463F" w14:textId="11E5DA50" w:rsidR="00005231" w:rsidRPr="00BB6510" w:rsidRDefault="00005231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Alarm informujący o uszkodzeniu sprzętu.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D38C" w14:textId="5E821B16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9AF2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FDC5" w14:textId="59A528DA" w:rsidR="00005231" w:rsidRPr="00BB6510" w:rsidRDefault="00005231" w:rsidP="00B701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05231" w:rsidRPr="00BB6510" w14:paraId="590C5395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22A7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21B4" w14:textId="22B73A93" w:rsidR="00005231" w:rsidRPr="00BB6510" w:rsidRDefault="00005231" w:rsidP="003A2B0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Alarm bliskiego końca infuzji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E9B5" w14:textId="405601CB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8D36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1CE5" w14:textId="301D095D" w:rsidR="00005231" w:rsidRPr="00BB6510" w:rsidRDefault="00005231" w:rsidP="00B701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05231" w:rsidRPr="00BB6510" w14:paraId="5E2B80EC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6587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C330" w14:textId="02A399CF" w:rsidR="00005231" w:rsidRPr="00BB6510" w:rsidRDefault="00005231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Alarm powietrza w linii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C56E" w14:textId="3E8FAAAE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E141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61B8" w14:textId="64FD0A47" w:rsidR="00005231" w:rsidRPr="00BB6510" w:rsidRDefault="00005231" w:rsidP="00B701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05231" w:rsidRPr="00BB6510" w14:paraId="1542B37A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A397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D176" w14:textId="78AF784B" w:rsidR="00005231" w:rsidRPr="00BB6510" w:rsidRDefault="00005231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Możliwość łączenia pomp w moduły po 2 lub 3 sztuki bez użycia dodatkowych elementów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9480" w14:textId="41429ED7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DD45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9A0C" w14:textId="01BD2AD8" w:rsidR="00005231" w:rsidRPr="00BB6510" w:rsidRDefault="00005231" w:rsidP="00B701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05231" w:rsidRPr="00BB6510" w14:paraId="1B5ED7E8" w14:textId="77777777" w:rsidTr="00D77547">
        <w:tc>
          <w:tcPr>
            <w:tcW w:w="14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7B38" w14:textId="106B166C" w:rsidR="00005231" w:rsidRPr="00BB6510" w:rsidRDefault="00005231" w:rsidP="005E5BF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Stojak na pompy – 365 szt.</w:t>
            </w:r>
          </w:p>
        </w:tc>
      </w:tr>
      <w:tr w:rsidR="00005231" w:rsidRPr="00BB6510" w14:paraId="1B3435F9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9A7A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00D3" w14:textId="18F63F00" w:rsidR="00005231" w:rsidRPr="00BB6510" w:rsidRDefault="00005231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Stojak przeznaczony do mocowania pomp infuzyjnych strzykawkowych i objętościowych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9BF0" w14:textId="39DB9773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EE45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D416" w14:textId="384DF650" w:rsidR="00005231" w:rsidRPr="00BB6510" w:rsidRDefault="00005231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05231" w:rsidRPr="00BB6510" w14:paraId="10B2C712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4D1A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A866" w14:textId="21EF253E" w:rsidR="00005231" w:rsidRPr="00BB6510" w:rsidRDefault="00005231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Liczba kół 5 szt.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359C" w14:textId="6E748E9E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725F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720A" w14:textId="08902E1A" w:rsidR="00005231" w:rsidRPr="00BB6510" w:rsidRDefault="00005231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05231" w:rsidRPr="00BB6510" w14:paraId="19DB767B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C46C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36A1" w14:textId="1E4541BC" w:rsidR="00005231" w:rsidRPr="00BB6510" w:rsidRDefault="00005231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Średnica kół 70-80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9EB2" w14:textId="61F79C2A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 -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F531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5389" w14:textId="732EF369" w:rsidR="00005231" w:rsidRPr="00BB6510" w:rsidRDefault="00005231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05231" w:rsidRPr="00BB6510" w14:paraId="00B07A1B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F9A5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E1D1" w14:textId="6B3D0285" w:rsidR="00005231" w:rsidRPr="00BB6510" w:rsidRDefault="00005231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Koła łożyskowane z elastycznego materiału, samonastawne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F594" w14:textId="1E96A06E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02C2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BE12" w14:textId="13955609" w:rsidR="00005231" w:rsidRPr="00BB6510" w:rsidRDefault="00005231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05231" w:rsidRPr="00BB6510" w14:paraId="37873DBF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0ED1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1376" w14:textId="631241FA" w:rsidR="00005231" w:rsidRPr="00BB6510" w:rsidRDefault="00005231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Liczba hamulców na kolach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694D" w14:textId="4C5B20DD" w:rsidR="00005231" w:rsidRPr="00BB6510" w:rsidRDefault="00BB6510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Tak, </w:t>
            </w:r>
            <w:r w:rsidR="00005231" w:rsidRPr="00BB6510">
              <w:rPr>
                <w:rFonts w:ascii="Century Gothic" w:hAnsi="Century Gothic"/>
                <w:sz w:val="20"/>
                <w:szCs w:val="20"/>
              </w:rPr>
              <w:t>min. 2 szt.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7F85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F545" w14:textId="39B2DAA2" w:rsidR="00005231" w:rsidRPr="00BB6510" w:rsidRDefault="00005231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05231" w:rsidRPr="00BB6510" w14:paraId="34EA004F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8E85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5EC2" w14:textId="1D7A419C" w:rsidR="00005231" w:rsidRPr="00BB6510" w:rsidRDefault="00005231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Dopuszczalne obciążenie od min. 10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F52C" w14:textId="7633BF75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5167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D402" w14:textId="3A44D7C7" w:rsidR="00005231" w:rsidRPr="00BB6510" w:rsidRDefault="00005231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05231" w:rsidRPr="00BB6510" w14:paraId="18E7892A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974A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BB63" w14:textId="7E16B2E6" w:rsidR="00005231" w:rsidRPr="00BB6510" w:rsidRDefault="00005231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Duża zwrotność stabilność, cichobieżność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A612" w14:textId="47DA17F1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E9F7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7217" w14:textId="14D55218" w:rsidR="00005231" w:rsidRPr="00BB6510" w:rsidRDefault="00005231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05231" w:rsidRPr="00BB6510" w14:paraId="5905C030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DB91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EBD7" w14:textId="56BB1884" w:rsidR="00005231" w:rsidRPr="00BB6510" w:rsidRDefault="00005231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Wieszak z ramieniem, z maksymalnym obciążeniem 4 kg (min.4 uchwyty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90B7" w14:textId="62A869D3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8ED4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2665" w14:textId="71F0B6BD" w:rsidR="00005231" w:rsidRPr="00BB6510" w:rsidRDefault="00005231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05231" w:rsidRPr="00BB6510" w14:paraId="4B56CEFB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7F1B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0BA5" w14:textId="3A9F70DD" w:rsidR="00005231" w:rsidRPr="00BB6510" w:rsidRDefault="00005231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Wolno opadający teleskopowy górny pręt/słup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94CE" w14:textId="11B9A009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70D7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9EF5" w14:textId="14A12C73" w:rsidR="00005231" w:rsidRPr="00BB6510" w:rsidRDefault="00005231" w:rsidP="008944A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 – 4 pkt; Nie – 0 pkt.</w:t>
            </w:r>
          </w:p>
        </w:tc>
      </w:tr>
      <w:tr w:rsidR="00005231" w:rsidRPr="00BB6510" w14:paraId="0E411829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319E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3C6A" w14:textId="5BE481CE" w:rsidR="00005231" w:rsidRPr="00BB6510" w:rsidRDefault="00005231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Rączka z trwałego tworzywa do wygodnego manewrowania stojakiem podczas przemieszczania przez pacjenta podłączonego do kroplówek tzw. uchwyt ręczny podporowy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62F5" w14:textId="6854AE53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308A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E850" w14:textId="40CFD318" w:rsidR="00005231" w:rsidRPr="00BB6510" w:rsidRDefault="00005231" w:rsidP="003D27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 – 4  pkt; Nie – 0 pkt.</w:t>
            </w:r>
          </w:p>
        </w:tc>
      </w:tr>
      <w:tr w:rsidR="00005231" w:rsidRPr="00BB6510" w14:paraId="52299299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07D0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7E7E" w14:textId="784FE0BB" w:rsidR="00005231" w:rsidRPr="00BB6510" w:rsidRDefault="00005231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Stalowa podstawa jezdna z nisko rozmieszczonym środkiem ciężkości - gwarancja stabilności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9000" w14:textId="2B6D62B1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1CE1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A526" w14:textId="1E6FE46A" w:rsidR="00005231" w:rsidRPr="00BB6510" w:rsidRDefault="00005231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05231" w:rsidRPr="00BB6510" w14:paraId="516ABA36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E6ED" w14:textId="77777777" w:rsidR="00005231" w:rsidRPr="00BB6510" w:rsidRDefault="0000523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E4BE" w14:textId="459A6E41" w:rsidR="00005231" w:rsidRPr="00BB6510" w:rsidRDefault="00005231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Średnica stalowej podstawy od 60 cm do 80 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3447" w14:textId="508492D9" w:rsidR="00005231" w:rsidRPr="00BB6510" w:rsidRDefault="0000523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46CE" w14:textId="77777777" w:rsidR="00005231" w:rsidRPr="00BB6510" w:rsidRDefault="0000523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43D3" w14:textId="09026381" w:rsidR="00005231" w:rsidRPr="00BB6510" w:rsidRDefault="00005231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</w:tbl>
    <w:p w14:paraId="2F6C77F8" w14:textId="77777777" w:rsidR="00873066" w:rsidRPr="00FF4BF5" w:rsidRDefault="00873066" w:rsidP="00E65C60">
      <w:pPr>
        <w:spacing w:line="288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6F4324B5" w14:textId="680E71CE" w:rsidR="00E65C60" w:rsidRPr="00FF4BF5" w:rsidRDefault="00BB6510" w:rsidP="00E65C60">
      <w:pPr>
        <w:spacing w:line="288" w:lineRule="auto"/>
        <w:jc w:val="both"/>
        <w:rPr>
          <w:rFonts w:ascii="Century Gothic" w:hAnsi="Century Gothic"/>
          <w:b/>
        </w:rPr>
      </w:pPr>
      <w:r w:rsidRPr="00FF4BF5">
        <w:rPr>
          <w:rFonts w:ascii="Century Gothic" w:hAnsi="Century Gothic"/>
          <w:b/>
          <w:sz w:val="20"/>
          <w:szCs w:val="20"/>
        </w:rPr>
        <w:t>WARUNKI GWARANCJI, SERWISU I SZKOLENIA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559"/>
        <w:gridCol w:w="4534"/>
        <w:gridCol w:w="2410"/>
      </w:tblGrid>
      <w:tr w:rsidR="00CC11F7" w:rsidRPr="00BB6510" w14:paraId="0F9EF7BB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415C2" w14:textId="6740A4D3" w:rsidR="00E65C60" w:rsidRPr="00BB6510" w:rsidRDefault="00BB651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BB6510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LP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3A3CC" w14:textId="3C7E7D57" w:rsidR="00E65C60" w:rsidRPr="00BB6510" w:rsidRDefault="00BB6510" w:rsidP="00D2374F">
            <w:pPr>
              <w:pStyle w:val="Nagwek3"/>
              <w:snapToGrid w:val="0"/>
              <w:spacing w:line="276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BB6510">
              <w:rPr>
                <w:rFonts w:ascii="Century Gothic" w:hAnsi="Century Gothic"/>
                <w:sz w:val="20"/>
                <w:szCs w:val="20"/>
                <w:lang w:eastAsia="en-US"/>
              </w:rPr>
              <w:t>PARAMETR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8761" w14:textId="7824A4A0" w:rsidR="00E65C60" w:rsidRPr="00BB6510" w:rsidRDefault="00BB651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BB6510">
              <w:rPr>
                <w:rFonts w:ascii="Century Gothic" w:hAnsi="Century Gothic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9458B" w14:textId="33A7F0D0" w:rsidR="00E65C60" w:rsidRPr="00BB6510" w:rsidRDefault="00BB651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BB6510">
              <w:rPr>
                <w:rFonts w:ascii="Century Gothic" w:hAnsi="Century Gothic"/>
                <w:b/>
                <w:bCs/>
                <w:sz w:val="20"/>
                <w:szCs w:val="20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DACE8" w14:textId="1DE0A239" w:rsidR="00E65C60" w:rsidRPr="00BB6510" w:rsidRDefault="00BB651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BB6510">
              <w:rPr>
                <w:rFonts w:ascii="Century Gothic" w:hAnsi="Century Gothic"/>
                <w:b/>
                <w:bCs/>
                <w:sz w:val="20"/>
                <w:szCs w:val="20"/>
              </w:rPr>
              <w:t>SPOSÓB OCENY</w:t>
            </w:r>
          </w:p>
        </w:tc>
      </w:tr>
      <w:tr w:rsidR="00CC11F7" w:rsidRPr="00BB6510" w14:paraId="7DC2BF44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844B" w14:textId="77777777" w:rsidR="00E65C60" w:rsidRPr="00BB6510" w:rsidRDefault="00E65C60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A1666" w14:textId="77777777" w:rsidR="00E65C60" w:rsidRPr="00BB6510" w:rsidRDefault="00E65C60" w:rsidP="00D2374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BB6510">
              <w:rPr>
                <w:rFonts w:ascii="Century Gothic" w:hAnsi="Century Gothic"/>
                <w:b/>
                <w:bCs/>
                <w:sz w:val="20"/>
                <w:szCs w:val="20"/>
              </w:rPr>
              <w:t>GWARANCJE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2924" w14:textId="77777777" w:rsidR="00E65C60" w:rsidRPr="00BB6510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F4B6" w14:textId="77777777" w:rsidR="00E65C60" w:rsidRPr="00BB6510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D184" w14:textId="77777777" w:rsidR="00E65C60" w:rsidRPr="00BB6510" w:rsidRDefault="00E65C60" w:rsidP="00D2374F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59781E" w:rsidRPr="00BB6510" w14:paraId="6F3FBB47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9FE5" w14:textId="77777777" w:rsidR="0059781E" w:rsidRPr="00BB6510" w:rsidRDefault="0059781E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E99E" w14:textId="4DBC1BDB" w:rsidR="0059781E" w:rsidRPr="00BB6510" w:rsidRDefault="0059781E" w:rsidP="00D2374F">
            <w:pPr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Okres pełnej, bez wyłączeń gwarancji dla wszystkich zaoferowanych elementów wraz z urządzeniami peryferyjnymi (jeśli dotyczy)[liczba miesięcy]</w:t>
            </w:r>
          </w:p>
          <w:p w14:paraId="4F581216" w14:textId="77777777" w:rsidR="0059781E" w:rsidRPr="00BB6510" w:rsidRDefault="0059781E" w:rsidP="00D2374F">
            <w:pPr>
              <w:widowControl w:val="0"/>
              <w:jc w:val="both"/>
              <w:rPr>
                <w:rFonts w:ascii="Century Gothic" w:eastAsia="Calibri" w:hAnsi="Century Gothic" w:cs="Calibri"/>
                <w:i/>
                <w:iCs/>
                <w:sz w:val="20"/>
                <w:szCs w:val="20"/>
              </w:rPr>
            </w:pPr>
            <w:r w:rsidRPr="00BB6510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BB6510">
              <w:rPr>
                <w:rFonts w:ascii="Century Gothic" w:hAnsi="Century Gothic"/>
                <w:i/>
                <w:sz w:val="20"/>
                <w:szCs w:val="20"/>
              </w:rPr>
              <w:t>Zamawiający zastrzega, że górną granicą punktacji gwarancji będzie 10 lat.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ABEF9" w14:textId="0D204128" w:rsidR="0059781E" w:rsidRPr="00BB6510" w:rsidRDefault="0059781E" w:rsidP="00FA669A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=&gt; 48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F5EE" w14:textId="77777777" w:rsidR="0059781E" w:rsidRPr="00BB6510" w:rsidRDefault="0059781E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5CAC7" w14:textId="77777777" w:rsidR="0059781E" w:rsidRPr="00BB6510" w:rsidRDefault="0059781E" w:rsidP="00BB6510">
            <w:pPr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 w:rsidRPr="00BB6510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Najdłuższy okres – 30 pkt.</w:t>
            </w:r>
          </w:p>
          <w:p w14:paraId="35F76739" w14:textId="4510F70E" w:rsidR="0059781E" w:rsidRPr="00BB6510" w:rsidRDefault="0059781E" w:rsidP="00BB6510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Pozostałe proporcjonalnie mniej względem najdłuższego okresu</w:t>
            </w:r>
          </w:p>
        </w:tc>
      </w:tr>
      <w:tr w:rsidR="00CC11F7" w:rsidRPr="00BB6510" w14:paraId="6CC5E345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728C" w14:textId="77777777" w:rsidR="00E65C60" w:rsidRPr="00BB6510" w:rsidRDefault="00E65C60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76A75" w14:textId="77777777" w:rsidR="00E65C60" w:rsidRPr="00BB6510" w:rsidRDefault="00E65C60" w:rsidP="007755C4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Gwarancja dostępności części zamiennych [liczba lat] – min. 8 lat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BDF3F" w14:textId="77777777" w:rsidR="00E65C60" w:rsidRPr="00BB6510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5E70" w14:textId="77777777" w:rsidR="00E65C60" w:rsidRPr="00BB6510" w:rsidRDefault="00E65C60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3AD8D" w14:textId="77777777" w:rsidR="00E65C60" w:rsidRPr="00BB6510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CC11F7" w:rsidRPr="00BB6510" w14:paraId="172344BD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C13A" w14:textId="77777777" w:rsidR="00E65C60" w:rsidRPr="00BB6510" w:rsidRDefault="00E65C60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DD551" w14:textId="77777777" w:rsidR="00E65C60" w:rsidRPr="00BB6510" w:rsidRDefault="00E65C60" w:rsidP="00D2374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iCs/>
                <w:sz w:val="20"/>
                <w:szCs w:val="20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D5905" w14:textId="77777777" w:rsidR="00E65C60" w:rsidRPr="00BB6510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F16E" w14:textId="77777777" w:rsidR="00E65C60" w:rsidRPr="00BB6510" w:rsidRDefault="00E65C60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6CFEB" w14:textId="77777777" w:rsidR="00E65C60" w:rsidRPr="00BB6510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CC11F7" w:rsidRPr="00BB6510" w14:paraId="6D5AFB0F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BC62" w14:textId="77777777" w:rsidR="00E65C60" w:rsidRPr="00BB6510" w:rsidRDefault="00E65C60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7DE83" w14:textId="77777777" w:rsidR="00E65C60" w:rsidRPr="00BB6510" w:rsidRDefault="00E65C60" w:rsidP="00D2374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BB6510">
              <w:rPr>
                <w:rFonts w:ascii="Century Gothic" w:hAnsi="Century Gothic"/>
                <w:b/>
                <w:bCs/>
                <w:sz w:val="20"/>
                <w:szCs w:val="20"/>
              </w:rPr>
              <w:t>WARUNKI SERWISU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F213" w14:textId="77777777" w:rsidR="00E65C60" w:rsidRPr="00BB6510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9C5F" w14:textId="77777777" w:rsidR="00E65C60" w:rsidRPr="00BB6510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A4FB" w14:textId="77777777" w:rsidR="00E65C60" w:rsidRPr="00BB6510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</w:p>
        </w:tc>
      </w:tr>
      <w:tr w:rsidR="00CC11F7" w:rsidRPr="00BB6510" w14:paraId="754ED978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7266" w14:textId="77777777" w:rsidR="00E65C60" w:rsidRPr="00BB6510" w:rsidRDefault="00E65C60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787F4" w14:textId="77777777" w:rsidR="00E65C60" w:rsidRPr="00BB6510" w:rsidRDefault="00E65C60" w:rsidP="00D2374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Zdalna diagnostyka przez chronione łącze </w:t>
            </w:r>
            <w:r w:rsidRPr="00BB6510">
              <w:rPr>
                <w:rFonts w:ascii="Century Gothic" w:hAnsi="Century Gothic" w:cs="Tahoma"/>
                <w:sz w:val="20"/>
                <w:szCs w:val="20"/>
              </w:rPr>
              <w:t>z możliwością rejestracji i odczytu online rejestrów błędów, oraz monitorowaniem systemu</w:t>
            </w:r>
            <w:r w:rsidRPr="00BB6510">
              <w:rPr>
                <w:rFonts w:ascii="Century Gothic" w:hAnsi="Century Gothic"/>
                <w:sz w:val="20"/>
                <w:szCs w:val="20"/>
              </w:rPr>
              <w:t>(uwaga – całość ewentualnych prac i wyposażenia sprzętowego, które będzie służyło tej funkcjonalności po stronie wykonawcy)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74766" w14:textId="77777777" w:rsidR="00E65C60" w:rsidRPr="00BB6510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F0E4" w14:textId="77777777" w:rsidR="00E65C60" w:rsidRPr="00BB6510" w:rsidRDefault="00E65C60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84514" w14:textId="77777777" w:rsidR="00E65C60" w:rsidRPr="00BB6510" w:rsidRDefault="007755C4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CC11F7" w:rsidRPr="00BB6510" w14:paraId="23309910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BC30" w14:textId="77777777" w:rsidR="00E65C60" w:rsidRPr="00BB6510" w:rsidRDefault="00E65C60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57759" w14:textId="77777777" w:rsidR="00E65C60" w:rsidRPr="00BB6510" w:rsidRDefault="00E65C60" w:rsidP="00D2374F">
            <w:pPr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W cenie oferty -  przeglądy okresowe w okresie gwarancji (w częstotliwości i w zakresie zgodnym z wymogami producenta).</w:t>
            </w:r>
          </w:p>
          <w:p w14:paraId="23B05931" w14:textId="77777777" w:rsidR="00E65C60" w:rsidRPr="00BB6510" w:rsidRDefault="00E65C60" w:rsidP="00D2374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Obowiązkowy bezpłatny przegląd z końcem biegu gwarancji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A67B2" w14:textId="77777777" w:rsidR="00E65C60" w:rsidRPr="00BB6510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E8AA" w14:textId="77777777" w:rsidR="00E65C60" w:rsidRPr="00BB6510" w:rsidRDefault="00E65C60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82CC" w14:textId="77777777" w:rsidR="00E65C60" w:rsidRPr="00BB6510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CC11F7" w:rsidRPr="00BB6510" w14:paraId="4BB9725B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C332" w14:textId="77777777" w:rsidR="00E65C60" w:rsidRPr="00BB6510" w:rsidRDefault="00E65C60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91A79" w14:textId="77777777" w:rsidR="00E65C60" w:rsidRPr="00BB6510" w:rsidRDefault="00E65C60" w:rsidP="00D2374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96E78" w14:textId="77777777" w:rsidR="00E65C60" w:rsidRPr="00BB6510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DB9D" w14:textId="77777777" w:rsidR="00E65C60" w:rsidRPr="00BB6510" w:rsidRDefault="00E65C60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91724" w14:textId="77777777" w:rsidR="00E65C60" w:rsidRPr="00BB6510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CC11F7" w:rsidRPr="00BB6510" w14:paraId="3E4CAEA4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E254" w14:textId="77777777" w:rsidR="00E65C60" w:rsidRPr="00BB6510" w:rsidRDefault="00E65C60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B7F1D" w14:textId="77777777" w:rsidR="00E65C60" w:rsidRPr="00BB6510" w:rsidRDefault="00E65C60" w:rsidP="00D2374F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Czas reakcji (dotyczy także reakcji zdalnej): „przyjęte zgłoszenie – podjęta naprawa” =&lt; 48 [godz.]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86A21" w14:textId="77777777" w:rsidR="00E65C60" w:rsidRPr="00BB6510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51BA" w14:textId="77777777" w:rsidR="00E65C60" w:rsidRPr="00BB6510" w:rsidRDefault="00E65C60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808F7" w14:textId="77777777" w:rsidR="00E65C60" w:rsidRPr="00BB6510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CC11F7" w:rsidRPr="00BB6510" w14:paraId="7FE5443C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AB49" w14:textId="77777777" w:rsidR="00E65C60" w:rsidRPr="00BB6510" w:rsidRDefault="00E65C60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BE3F6" w14:textId="77777777" w:rsidR="00E65C60" w:rsidRPr="00BB6510" w:rsidRDefault="00E65C60" w:rsidP="00D2374F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54968" w14:textId="77777777" w:rsidR="00E65C60" w:rsidRPr="00BB6510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E9FC" w14:textId="77777777" w:rsidR="00E65C60" w:rsidRPr="00BB6510" w:rsidRDefault="00E65C60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61BCC" w14:textId="77777777" w:rsidR="00E65C60" w:rsidRPr="00BB6510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CC11F7" w:rsidRPr="00BB6510" w14:paraId="58ABDBD0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BDEA" w14:textId="77777777" w:rsidR="00E65C60" w:rsidRPr="00BB6510" w:rsidRDefault="00E65C60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D8743" w14:textId="77777777" w:rsidR="00E65C60" w:rsidRPr="00BB6510" w:rsidRDefault="00E65C60" w:rsidP="00D2374F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Wymiana każdego podzespołu na nowy po pierwszej  nieskutecznej próbie jego naprawy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AD33A" w14:textId="77777777" w:rsidR="00E65C60" w:rsidRPr="00BB6510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599E" w14:textId="77777777" w:rsidR="00E65C60" w:rsidRPr="00BB6510" w:rsidRDefault="00E65C60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904D8" w14:textId="77777777" w:rsidR="00E65C60" w:rsidRPr="00BB6510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CC11F7" w:rsidRPr="00BB6510" w14:paraId="636C47CB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9274" w14:textId="77777777" w:rsidR="00E65C60" w:rsidRPr="00BB6510" w:rsidRDefault="00E65C60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B4873" w14:textId="77777777" w:rsidR="00E65C60" w:rsidRPr="00BB6510" w:rsidRDefault="00E65C60" w:rsidP="00D2374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eastAsia="Calibri" w:hAnsi="Century Gothic"/>
                <w:sz w:val="20"/>
                <w:szCs w:val="20"/>
              </w:rPr>
              <w:t>Zakończenie działań serwisowych – do 5 dni roboczych od dnia zgłoszenia awarii, a w przypadku konieczności importu części zamiennych, nie dłuższym niż 10</w:t>
            </w:r>
            <w:r w:rsidRPr="00BB6510">
              <w:rPr>
                <w:rFonts w:ascii="Century Gothic" w:eastAsia="Calibri" w:hAnsi="Century Gothic"/>
                <w:b/>
                <w:sz w:val="20"/>
                <w:szCs w:val="20"/>
              </w:rPr>
              <w:t xml:space="preserve"> </w:t>
            </w:r>
            <w:r w:rsidRPr="00BB6510">
              <w:rPr>
                <w:rFonts w:ascii="Century Gothic" w:eastAsia="Calibri" w:hAnsi="Century Gothic"/>
                <w:sz w:val="20"/>
                <w:szCs w:val="20"/>
              </w:rPr>
              <w:t>dni roboczych od dnia zgłoszenia awarii.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75B97" w14:textId="77777777" w:rsidR="00E65C60" w:rsidRPr="00BB6510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7458" w14:textId="77777777" w:rsidR="00E65C60" w:rsidRPr="00BB6510" w:rsidRDefault="00E65C60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90833" w14:textId="77777777" w:rsidR="00E65C60" w:rsidRPr="00BB6510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CC11F7" w:rsidRPr="00BB6510" w14:paraId="625C0847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2A96" w14:textId="77777777" w:rsidR="00E65C60" w:rsidRPr="00BB6510" w:rsidRDefault="00E65C60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D8F49" w14:textId="77777777" w:rsidR="00E65C60" w:rsidRPr="00BB6510" w:rsidRDefault="00E65C60" w:rsidP="00D2374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Struktura serwisowa gwarantująca realizację wymogów stawianych w niniejszej specyfikacji lub udokumentowana/uprawdopodobniona dokumentami możliwość gwarancji realizacji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</w:t>
            </w:r>
            <w:r w:rsidRPr="00BB6510">
              <w:rPr>
                <w:rFonts w:ascii="Century Gothic" w:hAnsi="Century Gothic"/>
                <w:sz w:val="20"/>
                <w:szCs w:val="20"/>
              </w:rPr>
              <w:lastRenderedPageBreak/>
              <w:t>uprawnienia do tego typu działalności)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ED8B4" w14:textId="77777777" w:rsidR="00E65C60" w:rsidRPr="00BB6510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74E4" w14:textId="77777777" w:rsidR="00E65C60" w:rsidRPr="00BB6510" w:rsidRDefault="00E65C60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D2047" w14:textId="77777777" w:rsidR="00E65C60" w:rsidRPr="00BB6510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CC11F7" w:rsidRPr="00BB6510" w14:paraId="15F5A10C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6661" w14:textId="77777777" w:rsidR="00E65C60" w:rsidRPr="00BB6510" w:rsidRDefault="00E65C60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2883C" w14:textId="77777777" w:rsidR="00E65C60" w:rsidRPr="00BB6510" w:rsidRDefault="00E65C60" w:rsidP="00D2374F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15FB" w14:textId="77777777" w:rsidR="00E65C60" w:rsidRPr="00BB6510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E9CB" w14:textId="77777777" w:rsidR="00E65C60" w:rsidRPr="00BB6510" w:rsidRDefault="00E65C60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9DFA5" w14:textId="77777777" w:rsidR="00E65C60" w:rsidRPr="00BB6510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CC11F7" w:rsidRPr="00BB6510" w14:paraId="6F5416EF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169D" w14:textId="77777777" w:rsidR="00E65C60" w:rsidRPr="00BB6510" w:rsidRDefault="00E65C60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042ED" w14:textId="77777777" w:rsidR="00E65C60" w:rsidRPr="00BB6510" w:rsidRDefault="00E65C60" w:rsidP="00D2374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BB6510">
              <w:rPr>
                <w:rFonts w:ascii="Century Gothic" w:hAnsi="Century Gothic"/>
                <w:b/>
                <w:bCs/>
                <w:sz w:val="20"/>
                <w:szCs w:val="20"/>
              </w:rPr>
              <w:t>SZKOLENIA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594A" w14:textId="77777777" w:rsidR="00E65C60" w:rsidRPr="00BB6510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2188" w14:textId="77777777" w:rsidR="00E65C60" w:rsidRPr="00BB6510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3A59" w14:textId="77777777" w:rsidR="00E65C60" w:rsidRPr="00BB6510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</w:tr>
      <w:tr w:rsidR="00CC11F7" w:rsidRPr="00BB6510" w14:paraId="0E8913CC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CE48" w14:textId="77777777" w:rsidR="00E65C60" w:rsidRPr="00BB6510" w:rsidRDefault="00E65C60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5296" w14:textId="77777777" w:rsidR="00E65C60" w:rsidRPr="00BB6510" w:rsidRDefault="00E65C60" w:rsidP="00505CE7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Szkolenia dla personelu  medycznego z zakresu obsługi urządzenia (min. </w:t>
            </w:r>
            <w:r w:rsidR="00505CE7" w:rsidRPr="00BB6510">
              <w:rPr>
                <w:rFonts w:ascii="Century Gothic" w:hAnsi="Century Gothic"/>
                <w:sz w:val="20"/>
                <w:szCs w:val="20"/>
              </w:rPr>
              <w:t>50</w:t>
            </w:r>
            <w:r w:rsidRPr="00BB6510">
              <w:rPr>
                <w:rFonts w:ascii="Century Gothic" w:hAnsi="Century Gothic"/>
                <w:sz w:val="20"/>
                <w:szCs w:val="20"/>
              </w:rPr>
              <w:t xml:space="preserve"> osób z możliwością podziału i szkolenia w mniejszych podgrupach) w momencie jego instalacji i odbioru; w razie potrzeby Zamawiającego, możliwość stałego wsparcia aplikacyjnego w początkowym (do 6 -ciu miesięcy) okresie pracy urządzeń (dodatkowe szkolenie, dodatkowa grupa osób, konsultacje, itp.)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0157" w14:textId="77777777" w:rsidR="00E65C60" w:rsidRPr="00BB6510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0699" w14:textId="77777777" w:rsidR="00E65C60" w:rsidRPr="00BB6510" w:rsidRDefault="00E65C60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0AED" w14:textId="77777777" w:rsidR="00E65C60" w:rsidRPr="00BB6510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CC11F7" w:rsidRPr="00BB6510" w14:paraId="0751EFB1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2997" w14:textId="77777777" w:rsidR="00E65C60" w:rsidRPr="00BB6510" w:rsidRDefault="00E65C60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4D57" w14:textId="77777777" w:rsidR="00E65C60" w:rsidRPr="00BB6510" w:rsidRDefault="00E65C60" w:rsidP="00505CE7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Szkolenia dla personelu technicznego (min. </w:t>
            </w:r>
            <w:r w:rsidR="00505CE7" w:rsidRPr="00BB6510">
              <w:rPr>
                <w:rFonts w:ascii="Century Gothic" w:hAnsi="Century Gothic"/>
                <w:sz w:val="20"/>
                <w:szCs w:val="20"/>
              </w:rPr>
              <w:t>4</w:t>
            </w:r>
            <w:r w:rsidRPr="00BB6510">
              <w:rPr>
                <w:rFonts w:ascii="Century Gothic" w:hAnsi="Century Gothic"/>
                <w:sz w:val="20"/>
                <w:szCs w:val="20"/>
              </w:rPr>
              <w:t xml:space="preserve">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C105" w14:textId="77777777" w:rsidR="00E65C60" w:rsidRPr="00BB6510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C26B" w14:textId="77777777" w:rsidR="00E65C60" w:rsidRPr="00BB6510" w:rsidRDefault="00E65C60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6866" w14:textId="77777777" w:rsidR="00E65C60" w:rsidRPr="00BB6510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CC11F7" w:rsidRPr="00BB6510" w14:paraId="1A812D47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1C95" w14:textId="77777777" w:rsidR="00E65C60" w:rsidRPr="00BB6510" w:rsidRDefault="00E65C60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684AD" w14:textId="77777777" w:rsidR="00E65C60" w:rsidRPr="00BB6510" w:rsidRDefault="00E65C60" w:rsidP="00D2374F">
            <w:pPr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Liczba i okres szkoleń:</w:t>
            </w:r>
          </w:p>
          <w:p w14:paraId="241CC720" w14:textId="77777777" w:rsidR="00E65C60" w:rsidRPr="00BB6510" w:rsidRDefault="00E65C60" w:rsidP="00D2374F">
            <w:pPr>
              <w:numPr>
                <w:ilvl w:val="0"/>
                <w:numId w:val="9"/>
              </w:numPr>
              <w:tabs>
                <w:tab w:val="num" w:pos="720"/>
              </w:tabs>
              <w:suppressAutoHyphens w:val="0"/>
              <w:ind w:left="0" w:firstLine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pierwsze szkolenie - tuż po instalacji systemu, w wymiarze do 2 dni roboczych </w:t>
            </w:r>
          </w:p>
          <w:p w14:paraId="7F0FEE23" w14:textId="77777777" w:rsidR="00E65C60" w:rsidRPr="00BB6510" w:rsidRDefault="00E65C60" w:rsidP="00D2374F">
            <w:pPr>
              <w:numPr>
                <w:ilvl w:val="0"/>
                <w:numId w:val="9"/>
              </w:numPr>
              <w:tabs>
                <w:tab w:val="num" w:pos="720"/>
              </w:tabs>
              <w:suppressAutoHyphens w:val="0"/>
              <w:ind w:left="0" w:firstLine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dodatkowe, w razie potrzeby, w innym terminie ustalonym z kierownikiem pracowni,</w:t>
            </w:r>
          </w:p>
          <w:p w14:paraId="212FBAEA" w14:textId="77777777" w:rsidR="00E65C60" w:rsidRPr="00BB6510" w:rsidRDefault="00E65C60" w:rsidP="00D2374F">
            <w:pPr>
              <w:widowControl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lastRenderedPageBreak/>
              <w:t>Uwaga – szkolenia dodatkowe dla wszystkich grup w co najmniej takiej samej liczbie osób jak podano w powyższych punktach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262C6" w14:textId="77777777" w:rsidR="00E65C60" w:rsidRPr="00BB6510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0F83" w14:textId="77777777" w:rsidR="00E65C60" w:rsidRPr="00BB6510" w:rsidRDefault="00E65C60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3D64D" w14:textId="77777777" w:rsidR="00E65C60" w:rsidRPr="00BB6510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CC11F7" w:rsidRPr="00BB6510" w14:paraId="0E5F2D31" w14:textId="77777777" w:rsidTr="00BB6510">
        <w:trPr>
          <w:trHeight w:val="3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C672" w14:textId="77777777" w:rsidR="00E65C60" w:rsidRPr="00BB6510" w:rsidRDefault="00E65C60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3F276" w14:textId="77777777" w:rsidR="00E65C60" w:rsidRPr="00BB6510" w:rsidRDefault="00E65C60" w:rsidP="00D2374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BB6510">
              <w:rPr>
                <w:rFonts w:ascii="Century Gothic" w:hAnsi="Century Gothic"/>
                <w:b/>
                <w:bCs/>
                <w:sz w:val="20"/>
                <w:szCs w:val="20"/>
              </w:rPr>
              <w:t>DOKUMENTACJA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53AF" w14:textId="77777777" w:rsidR="00E65C60" w:rsidRPr="00BB6510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50F7" w14:textId="77777777" w:rsidR="00E65C60" w:rsidRPr="00BB6510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FF41" w14:textId="77777777" w:rsidR="00E65C60" w:rsidRPr="00BB6510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</w:tr>
      <w:tr w:rsidR="00CC11F7" w:rsidRPr="00BB6510" w14:paraId="27892250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7CB3" w14:textId="77777777" w:rsidR="00E65C60" w:rsidRPr="00BB6510" w:rsidRDefault="00E65C60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DDF4F" w14:textId="77777777" w:rsidR="00E65C60" w:rsidRPr="00BB6510" w:rsidRDefault="00E65C60" w:rsidP="00D2374F">
            <w:pPr>
              <w:widowControl w:val="0"/>
              <w:autoSpaceDE w:val="0"/>
              <w:snapToGrid w:val="0"/>
              <w:jc w:val="both"/>
              <w:rPr>
                <w:rFonts w:ascii="Century Gothic" w:eastAsia="Calibri" w:hAnsi="Century Gothic" w:cs="Tahoma"/>
                <w:sz w:val="20"/>
                <w:szCs w:val="20"/>
              </w:rPr>
            </w:pPr>
            <w:r w:rsidRPr="00BB6510">
              <w:rPr>
                <w:rFonts w:ascii="Century Gothic" w:hAnsi="Century Gothic" w:cs="Tahoma"/>
                <w:sz w:val="20"/>
                <w:szCs w:val="20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C8BFA" w14:textId="77777777" w:rsidR="00E65C60" w:rsidRPr="00BB6510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CB16" w14:textId="77777777" w:rsidR="00E65C60" w:rsidRPr="00BB6510" w:rsidRDefault="00E65C60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5FFF5" w14:textId="77777777" w:rsidR="00E65C60" w:rsidRPr="00BB6510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CC11F7" w:rsidRPr="00BB6510" w14:paraId="1098F433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1567" w14:textId="77777777" w:rsidR="00E65C60" w:rsidRPr="00BB6510" w:rsidRDefault="00E65C60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FEF0D" w14:textId="77777777" w:rsidR="00E65C60" w:rsidRPr="00BB6510" w:rsidRDefault="00E65C60" w:rsidP="00D2374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AF60" w14:textId="77777777" w:rsidR="00E65C60" w:rsidRPr="00BB6510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ADB3" w14:textId="77777777" w:rsidR="00E65C60" w:rsidRPr="00BB6510" w:rsidRDefault="00E65C60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A6BDE" w14:textId="77777777" w:rsidR="00E65C60" w:rsidRPr="00BB6510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CC11F7" w:rsidRPr="00BB6510" w14:paraId="549EC932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061E" w14:textId="77777777" w:rsidR="00E65C60" w:rsidRPr="00BB6510" w:rsidRDefault="00E65C60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09293" w14:textId="77777777" w:rsidR="00E65C60" w:rsidRPr="00BB6510" w:rsidRDefault="00E65C60" w:rsidP="00D2374F">
            <w:pPr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Dokumentacja (lub tzw. lista kontrolna zawierająca wykaz części i czynności) dotycząca przeglądów technicznych w języku polskim (dostarczona przy dostawie)</w:t>
            </w:r>
          </w:p>
          <w:p w14:paraId="6043FDE6" w14:textId="77777777" w:rsidR="00E65C60" w:rsidRPr="00BB6510" w:rsidRDefault="00E65C60" w:rsidP="00D2374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03AFF" w14:textId="77777777" w:rsidR="00E65C60" w:rsidRPr="00BB6510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0555" w14:textId="77777777" w:rsidR="00E65C60" w:rsidRPr="00BB6510" w:rsidRDefault="00E65C60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464D" w14:textId="77777777" w:rsidR="00E65C60" w:rsidRPr="00BB6510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CC11F7" w:rsidRPr="00BB6510" w14:paraId="708C33CB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591B" w14:textId="77777777" w:rsidR="00E65C60" w:rsidRPr="00BB6510" w:rsidRDefault="00E65C60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C47C3" w14:textId="77777777" w:rsidR="00E65C60" w:rsidRPr="00BB6510" w:rsidRDefault="00E65C60" w:rsidP="00D2374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9CD58" w14:textId="77777777" w:rsidR="00E65C60" w:rsidRPr="00BB6510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8A13" w14:textId="77777777" w:rsidR="00E65C60" w:rsidRPr="00BB6510" w:rsidRDefault="00E65C60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8E454" w14:textId="77777777" w:rsidR="00E65C60" w:rsidRPr="00BB6510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CC11F7" w:rsidRPr="00BB6510" w14:paraId="6E0D9A5D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E550" w14:textId="77777777" w:rsidR="00E65C60" w:rsidRPr="00BB6510" w:rsidRDefault="00E65C60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8FD8F" w14:textId="77777777" w:rsidR="00E65C60" w:rsidRPr="00BB6510" w:rsidRDefault="00E65C60" w:rsidP="00D2374F">
            <w:pPr>
              <w:widowControl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 xml:space="preserve">Instrukcja konserwacji, mycia, dezynfekcji i sterylizacji dla zaoferowanych elementów wraz z urządzeniami </w:t>
            </w:r>
            <w:r w:rsidRPr="00BB6510">
              <w:rPr>
                <w:rFonts w:ascii="Century Gothic" w:hAnsi="Century Gothic"/>
                <w:sz w:val="20"/>
                <w:szCs w:val="20"/>
              </w:rPr>
              <w:lastRenderedPageBreak/>
              <w:t>peryferyjnymi (jeśli dotyczy), dostarczona przy dostawie i wskazująca, że czynności te prawidłowo wykonane nie powodują utraty gwarancji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44C6F" w14:textId="77777777" w:rsidR="00E65C60" w:rsidRPr="00BB6510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3755" w14:textId="77777777" w:rsidR="00E65C60" w:rsidRPr="00BB6510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89F22" w14:textId="77777777" w:rsidR="00E65C60" w:rsidRPr="00BB6510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E65C60" w:rsidRPr="00BB6510" w14:paraId="158E56F5" w14:textId="77777777" w:rsidTr="00BB6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D8C6" w14:textId="77777777" w:rsidR="00E65C60" w:rsidRPr="00BB6510" w:rsidRDefault="00E65C60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3E87D" w14:textId="77777777" w:rsidR="00E65C60" w:rsidRPr="00BB6510" w:rsidRDefault="00E65C60" w:rsidP="00D2374F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Możliwość mycia i dezynfekcji poszczególnych elementów aparatów w oparciu o przedstawione przez wykonawcę zalecane preparaty myjące i dezynfekujące.</w:t>
            </w:r>
          </w:p>
          <w:p w14:paraId="38AAE4F8" w14:textId="77777777" w:rsidR="00E65C60" w:rsidRPr="00BB6510" w:rsidRDefault="00E65C60" w:rsidP="00D2374F">
            <w:pPr>
              <w:widowControl w:val="0"/>
              <w:jc w:val="both"/>
              <w:rPr>
                <w:rFonts w:ascii="Century Gothic" w:eastAsia="Calibri" w:hAnsi="Century Gothic" w:cs="Calibri"/>
                <w:i/>
                <w:sz w:val="20"/>
                <w:szCs w:val="20"/>
              </w:rPr>
            </w:pPr>
            <w:r w:rsidRPr="00BB6510">
              <w:rPr>
                <w:rFonts w:ascii="Century Gothic" w:hAnsi="Century Gothic"/>
                <w:i/>
                <w:sz w:val="20"/>
                <w:szCs w:val="20"/>
              </w:rPr>
              <w:t>UWAGA – zalecane środki powinny zawierać nazwy związków chemicznych, a nie tylko nazwy handlowe preparatów.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EC49B" w14:textId="77777777" w:rsidR="00E65C60" w:rsidRPr="00BB6510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1EDD" w14:textId="77777777" w:rsidR="00E65C60" w:rsidRPr="00BB6510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1D2BD" w14:textId="77777777" w:rsidR="00E65C60" w:rsidRPr="00BB6510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B6510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</w:tbl>
    <w:p w14:paraId="00BF99D4" w14:textId="77777777" w:rsidR="004A2FFA" w:rsidRPr="00FF4BF5" w:rsidRDefault="004A2FFA" w:rsidP="00E65C60">
      <w:pPr>
        <w:spacing w:before="100" w:beforeAutospacing="1" w:after="100" w:afterAutospacing="1" w:line="288" w:lineRule="auto"/>
        <w:rPr>
          <w:rFonts w:ascii="Century Gothic" w:hAnsi="Century Gothic"/>
          <w:b/>
        </w:rPr>
      </w:pPr>
      <w:bookmarkStart w:id="0" w:name="_GoBack"/>
      <w:bookmarkEnd w:id="0"/>
    </w:p>
    <w:sectPr w:rsidR="004A2FFA" w:rsidRPr="00FF4BF5" w:rsidSect="00744421">
      <w:headerReference w:type="default" r:id="rId8"/>
      <w:footerReference w:type="default" r:id="rId9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50085" w14:textId="77777777" w:rsidR="00A83F79" w:rsidRDefault="00A83F79" w:rsidP="0097030B">
      <w:r>
        <w:separator/>
      </w:r>
    </w:p>
  </w:endnote>
  <w:endnote w:type="continuationSeparator" w:id="0">
    <w:p w14:paraId="5EBB5812" w14:textId="77777777" w:rsidR="00A83F79" w:rsidRDefault="00A83F79" w:rsidP="0097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988466"/>
      <w:docPartObj>
        <w:docPartGallery w:val="Page Numbers (Bottom of Page)"/>
        <w:docPartUnique/>
      </w:docPartObj>
    </w:sdtPr>
    <w:sdtEndPr/>
    <w:sdtContent>
      <w:p w14:paraId="5F9CE56A" w14:textId="606BDDD2" w:rsidR="00005231" w:rsidRDefault="000052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510">
          <w:rPr>
            <w:noProof/>
          </w:rPr>
          <w:t>37</w:t>
        </w:r>
        <w:r>
          <w:fldChar w:fldCharType="end"/>
        </w:r>
      </w:p>
    </w:sdtContent>
  </w:sdt>
  <w:p w14:paraId="2119F810" w14:textId="77777777" w:rsidR="00005231" w:rsidRDefault="000052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9AFB1" w14:textId="77777777" w:rsidR="00A83F79" w:rsidRDefault="00A83F79" w:rsidP="0097030B">
      <w:r>
        <w:separator/>
      </w:r>
    </w:p>
  </w:footnote>
  <w:footnote w:type="continuationSeparator" w:id="0">
    <w:p w14:paraId="160EF90A" w14:textId="77777777" w:rsidR="00A83F79" w:rsidRDefault="00A83F79" w:rsidP="00970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4A681" w14:textId="77777777" w:rsidR="00005231" w:rsidRDefault="00005231" w:rsidP="0074442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B483C75" wp14:editId="2D441FE2">
          <wp:extent cx="7578137" cy="86400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mono-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137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749C07" w14:textId="4EE4D008" w:rsidR="00005231" w:rsidRPr="00DB32A3" w:rsidRDefault="009A0642" w:rsidP="00744421">
    <w:pPr>
      <w:tabs>
        <w:tab w:val="center" w:pos="4536"/>
        <w:tab w:val="right" w:pos="14040"/>
      </w:tabs>
      <w:suppressAutoHyphens w:val="0"/>
      <w:rPr>
        <w:kern w:val="0"/>
        <w:sz w:val="20"/>
        <w:szCs w:val="20"/>
        <w:lang w:eastAsia="pl-PL"/>
      </w:rPr>
    </w:pPr>
    <w:r>
      <w:rPr>
        <w:color w:val="000000"/>
        <w:kern w:val="3"/>
        <w:sz w:val="20"/>
        <w:szCs w:val="20"/>
        <w:lang w:eastAsia="pl-PL" w:bidi="hi-IN"/>
      </w:rPr>
      <w:t>NSSU.DFP.271.20.</w:t>
    </w:r>
    <w:r w:rsidR="00005231" w:rsidRPr="00DB32A3">
      <w:rPr>
        <w:color w:val="000000"/>
        <w:kern w:val="3"/>
        <w:sz w:val="20"/>
        <w:szCs w:val="20"/>
        <w:lang w:eastAsia="pl-PL" w:bidi="hi-IN"/>
      </w:rPr>
      <w:t>2018.LS</w:t>
    </w:r>
    <w:r w:rsidR="00005231" w:rsidRPr="00DB32A3">
      <w:rPr>
        <w:kern w:val="0"/>
        <w:sz w:val="20"/>
        <w:szCs w:val="20"/>
        <w:lang w:eastAsia="pl-PL"/>
      </w:rPr>
      <w:tab/>
    </w:r>
    <w:r w:rsidR="00005231" w:rsidRPr="00DB32A3">
      <w:rPr>
        <w:kern w:val="0"/>
        <w:sz w:val="20"/>
        <w:szCs w:val="20"/>
        <w:lang w:eastAsia="pl-PL"/>
      </w:rPr>
      <w:tab/>
      <w:t>Załącznik nr 1a do specyfikacji</w:t>
    </w:r>
  </w:p>
  <w:p w14:paraId="6C927801" w14:textId="77777777" w:rsidR="00005231" w:rsidRDefault="00005231" w:rsidP="00744421">
    <w:pPr>
      <w:tabs>
        <w:tab w:val="center" w:pos="4536"/>
        <w:tab w:val="right" w:pos="14040"/>
      </w:tabs>
      <w:suppressAutoHyphens w:val="0"/>
      <w:jc w:val="right"/>
      <w:rPr>
        <w:kern w:val="0"/>
        <w:sz w:val="20"/>
        <w:szCs w:val="20"/>
        <w:lang w:eastAsia="pl-PL"/>
      </w:rPr>
    </w:pPr>
    <w:r w:rsidRPr="00DB32A3">
      <w:rPr>
        <w:kern w:val="0"/>
        <w:sz w:val="20"/>
        <w:szCs w:val="20"/>
        <w:lang w:eastAsia="pl-PL"/>
      </w:rPr>
      <w:t>Załącznik nr …… do umowy</w:t>
    </w:r>
  </w:p>
  <w:p w14:paraId="7937BCDB" w14:textId="032AF299" w:rsidR="00005231" w:rsidRDefault="00005231" w:rsidP="007444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9E02435C"/>
    <w:name w:val="WW8Num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4">
    <w:nsid w:val="0C013FCF"/>
    <w:multiLevelType w:val="hybridMultilevel"/>
    <w:tmpl w:val="C9705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C2A49"/>
    <w:multiLevelType w:val="hybridMultilevel"/>
    <w:tmpl w:val="FB7AF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2D25C4"/>
    <w:multiLevelType w:val="hybridMultilevel"/>
    <w:tmpl w:val="FE4C3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62729"/>
    <w:multiLevelType w:val="hybridMultilevel"/>
    <w:tmpl w:val="BC965858"/>
    <w:lvl w:ilvl="0" w:tplc="BEE6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7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22"/>
    <w:rsid w:val="0000023D"/>
    <w:rsid w:val="00005231"/>
    <w:rsid w:val="00035511"/>
    <w:rsid w:val="000378F8"/>
    <w:rsid w:val="00037FF4"/>
    <w:rsid w:val="00040922"/>
    <w:rsid w:val="00040977"/>
    <w:rsid w:val="00045620"/>
    <w:rsid w:val="0005212C"/>
    <w:rsid w:val="000A197A"/>
    <w:rsid w:val="000A6ED8"/>
    <w:rsid w:val="000C0DAF"/>
    <w:rsid w:val="000F3AE9"/>
    <w:rsid w:val="00100873"/>
    <w:rsid w:val="001169A4"/>
    <w:rsid w:val="00127DF5"/>
    <w:rsid w:val="001411EA"/>
    <w:rsid w:val="00144807"/>
    <w:rsid w:val="00146886"/>
    <w:rsid w:val="00146AF9"/>
    <w:rsid w:val="00192C92"/>
    <w:rsid w:val="001B0A09"/>
    <w:rsid w:val="001B1988"/>
    <w:rsid w:val="001B67B6"/>
    <w:rsid w:val="001C2FB5"/>
    <w:rsid w:val="001C3DAB"/>
    <w:rsid w:val="001C6B00"/>
    <w:rsid w:val="001D755E"/>
    <w:rsid w:val="001E708F"/>
    <w:rsid w:val="00202ED0"/>
    <w:rsid w:val="0020452A"/>
    <w:rsid w:val="002048DD"/>
    <w:rsid w:val="00207897"/>
    <w:rsid w:val="00226CE3"/>
    <w:rsid w:val="00230250"/>
    <w:rsid w:val="00232F25"/>
    <w:rsid w:val="00280F7A"/>
    <w:rsid w:val="00283C24"/>
    <w:rsid w:val="00285673"/>
    <w:rsid w:val="002B3EFE"/>
    <w:rsid w:val="002B67B9"/>
    <w:rsid w:val="002C297B"/>
    <w:rsid w:val="002D0A4E"/>
    <w:rsid w:val="002F4F6A"/>
    <w:rsid w:val="0030195E"/>
    <w:rsid w:val="003074EB"/>
    <w:rsid w:val="00342ED0"/>
    <w:rsid w:val="003513BB"/>
    <w:rsid w:val="00354803"/>
    <w:rsid w:val="00362CE9"/>
    <w:rsid w:val="003721A4"/>
    <w:rsid w:val="00377A12"/>
    <w:rsid w:val="00380106"/>
    <w:rsid w:val="00381162"/>
    <w:rsid w:val="0038176D"/>
    <w:rsid w:val="00386BDE"/>
    <w:rsid w:val="0039239F"/>
    <w:rsid w:val="003943D9"/>
    <w:rsid w:val="00394675"/>
    <w:rsid w:val="003A083D"/>
    <w:rsid w:val="003A2B08"/>
    <w:rsid w:val="003B07FE"/>
    <w:rsid w:val="003B7CAB"/>
    <w:rsid w:val="003C1631"/>
    <w:rsid w:val="003D2740"/>
    <w:rsid w:val="003E0512"/>
    <w:rsid w:val="003E7B4E"/>
    <w:rsid w:val="003F5A1C"/>
    <w:rsid w:val="00422218"/>
    <w:rsid w:val="004260DB"/>
    <w:rsid w:val="004524E3"/>
    <w:rsid w:val="0046438B"/>
    <w:rsid w:val="00464820"/>
    <w:rsid w:val="00476296"/>
    <w:rsid w:val="00480545"/>
    <w:rsid w:val="004820FE"/>
    <w:rsid w:val="00491EDA"/>
    <w:rsid w:val="004A2FFA"/>
    <w:rsid w:val="004A45D9"/>
    <w:rsid w:val="004C67E0"/>
    <w:rsid w:val="004C7660"/>
    <w:rsid w:val="004D0709"/>
    <w:rsid w:val="004D58EA"/>
    <w:rsid w:val="00505CE7"/>
    <w:rsid w:val="00510F05"/>
    <w:rsid w:val="005214C2"/>
    <w:rsid w:val="00532FA0"/>
    <w:rsid w:val="00533A2C"/>
    <w:rsid w:val="005614F6"/>
    <w:rsid w:val="0056281D"/>
    <w:rsid w:val="00576431"/>
    <w:rsid w:val="00580D28"/>
    <w:rsid w:val="00590294"/>
    <w:rsid w:val="00595DAB"/>
    <w:rsid w:val="00597168"/>
    <w:rsid w:val="0059781E"/>
    <w:rsid w:val="005D7B6A"/>
    <w:rsid w:val="005E5BF4"/>
    <w:rsid w:val="005F4AAA"/>
    <w:rsid w:val="005F5752"/>
    <w:rsid w:val="00601486"/>
    <w:rsid w:val="00606932"/>
    <w:rsid w:val="00621544"/>
    <w:rsid w:val="00666C11"/>
    <w:rsid w:val="00691A68"/>
    <w:rsid w:val="00695F17"/>
    <w:rsid w:val="00696EF8"/>
    <w:rsid w:val="006A0503"/>
    <w:rsid w:val="006B44AC"/>
    <w:rsid w:val="006B6476"/>
    <w:rsid w:val="006B728A"/>
    <w:rsid w:val="006F4220"/>
    <w:rsid w:val="006F6219"/>
    <w:rsid w:val="00701121"/>
    <w:rsid w:val="007138FD"/>
    <w:rsid w:val="007158B2"/>
    <w:rsid w:val="00744421"/>
    <w:rsid w:val="007755C4"/>
    <w:rsid w:val="0077737D"/>
    <w:rsid w:val="007A204E"/>
    <w:rsid w:val="007D4F6C"/>
    <w:rsid w:val="007D5A54"/>
    <w:rsid w:val="007F65D2"/>
    <w:rsid w:val="008227D9"/>
    <w:rsid w:val="00846A22"/>
    <w:rsid w:val="00860E72"/>
    <w:rsid w:val="00860ED3"/>
    <w:rsid w:val="008632DF"/>
    <w:rsid w:val="00873066"/>
    <w:rsid w:val="00887E9B"/>
    <w:rsid w:val="00892EA0"/>
    <w:rsid w:val="008944A7"/>
    <w:rsid w:val="00897DB4"/>
    <w:rsid w:val="008A6DA9"/>
    <w:rsid w:val="008F777D"/>
    <w:rsid w:val="00904FE6"/>
    <w:rsid w:val="0092338C"/>
    <w:rsid w:val="00923CA1"/>
    <w:rsid w:val="00934FB9"/>
    <w:rsid w:val="00941F3C"/>
    <w:rsid w:val="00963290"/>
    <w:rsid w:val="0097030B"/>
    <w:rsid w:val="00981C7D"/>
    <w:rsid w:val="009A0642"/>
    <w:rsid w:val="009A21E9"/>
    <w:rsid w:val="009C2CB2"/>
    <w:rsid w:val="009D5F94"/>
    <w:rsid w:val="009E07FD"/>
    <w:rsid w:val="009F648D"/>
    <w:rsid w:val="00A11264"/>
    <w:rsid w:val="00A1366E"/>
    <w:rsid w:val="00A325FD"/>
    <w:rsid w:val="00A72FB7"/>
    <w:rsid w:val="00A83F79"/>
    <w:rsid w:val="00AB60A5"/>
    <w:rsid w:val="00AC0757"/>
    <w:rsid w:val="00AC6AEF"/>
    <w:rsid w:val="00AD2031"/>
    <w:rsid w:val="00AF1DE6"/>
    <w:rsid w:val="00AF352F"/>
    <w:rsid w:val="00AF3790"/>
    <w:rsid w:val="00B05097"/>
    <w:rsid w:val="00B06D29"/>
    <w:rsid w:val="00B20492"/>
    <w:rsid w:val="00B369C1"/>
    <w:rsid w:val="00B3713E"/>
    <w:rsid w:val="00B37A22"/>
    <w:rsid w:val="00B515B2"/>
    <w:rsid w:val="00B60DC6"/>
    <w:rsid w:val="00B665B6"/>
    <w:rsid w:val="00B677E3"/>
    <w:rsid w:val="00B7012D"/>
    <w:rsid w:val="00B768CE"/>
    <w:rsid w:val="00B9020F"/>
    <w:rsid w:val="00B94AAF"/>
    <w:rsid w:val="00BA7BEF"/>
    <w:rsid w:val="00BB6510"/>
    <w:rsid w:val="00BB7367"/>
    <w:rsid w:val="00C00695"/>
    <w:rsid w:val="00C0183A"/>
    <w:rsid w:val="00C025D5"/>
    <w:rsid w:val="00C1088B"/>
    <w:rsid w:val="00C22176"/>
    <w:rsid w:val="00C33938"/>
    <w:rsid w:val="00C34E1D"/>
    <w:rsid w:val="00C51623"/>
    <w:rsid w:val="00C6742D"/>
    <w:rsid w:val="00C96056"/>
    <w:rsid w:val="00C971C1"/>
    <w:rsid w:val="00CA1FC4"/>
    <w:rsid w:val="00CB4793"/>
    <w:rsid w:val="00CC11F7"/>
    <w:rsid w:val="00CD102A"/>
    <w:rsid w:val="00CD232C"/>
    <w:rsid w:val="00D0021A"/>
    <w:rsid w:val="00D143DF"/>
    <w:rsid w:val="00D2374F"/>
    <w:rsid w:val="00D26434"/>
    <w:rsid w:val="00D53C41"/>
    <w:rsid w:val="00D77547"/>
    <w:rsid w:val="00D828DF"/>
    <w:rsid w:val="00DA1000"/>
    <w:rsid w:val="00DB0AB8"/>
    <w:rsid w:val="00DB3645"/>
    <w:rsid w:val="00DD3BBC"/>
    <w:rsid w:val="00DD400C"/>
    <w:rsid w:val="00DE1AD8"/>
    <w:rsid w:val="00DF6BF8"/>
    <w:rsid w:val="00E03002"/>
    <w:rsid w:val="00E05B72"/>
    <w:rsid w:val="00E1453A"/>
    <w:rsid w:val="00E1660F"/>
    <w:rsid w:val="00E41231"/>
    <w:rsid w:val="00E519C9"/>
    <w:rsid w:val="00E55F59"/>
    <w:rsid w:val="00E56709"/>
    <w:rsid w:val="00E63DB3"/>
    <w:rsid w:val="00E65C60"/>
    <w:rsid w:val="00E72F95"/>
    <w:rsid w:val="00E801B2"/>
    <w:rsid w:val="00EB5957"/>
    <w:rsid w:val="00ED6689"/>
    <w:rsid w:val="00EE396D"/>
    <w:rsid w:val="00F04BFD"/>
    <w:rsid w:val="00F1011A"/>
    <w:rsid w:val="00F429DE"/>
    <w:rsid w:val="00F5426F"/>
    <w:rsid w:val="00F729E3"/>
    <w:rsid w:val="00F75CDA"/>
    <w:rsid w:val="00F84A67"/>
    <w:rsid w:val="00F87151"/>
    <w:rsid w:val="00F92115"/>
    <w:rsid w:val="00FA3B05"/>
    <w:rsid w:val="00FA4D28"/>
    <w:rsid w:val="00FA5405"/>
    <w:rsid w:val="00FA5B5B"/>
    <w:rsid w:val="00FA6120"/>
    <w:rsid w:val="00FA669A"/>
    <w:rsid w:val="00FB13B2"/>
    <w:rsid w:val="00FB32DD"/>
    <w:rsid w:val="00FC3BD9"/>
    <w:rsid w:val="00FE207A"/>
    <w:rsid w:val="00FE51A0"/>
    <w:rsid w:val="00FE7723"/>
    <w:rsid w:val="00FF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7D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3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A2FFA"/>
    <w:pPr>
      <w:keepNext/>
      <w:widowControl w:val="0"/>
      <w:shd w:val="clear" w:color="auto" w:fill="FFFFFF"/>
      <w:tabs>
        <w:tab w:val="num" w:pos="0"/>
      </w:tabs>
      <w:ind w:left="5"/>
      <w:outlineLvl w:val="0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A2FFA"/>
    <w:pPr>
      <w:keepNext/>
      <w:widowControl w:val="0"/>
      <w:shd w:val="clear" w:color="auto" w:fill="FFFFFF"/>
      <w:tabs>
        <w:tab w:val="num" w:pos="0"/>
      </w:tabs>
      <w:ind w:left="10"/>
      <w:outlineLvl w:val="1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7030B"/>
    <w:pPr>
      <w:keepNext/>
      <w:numPr>
        <w:ilvl w:val="2"/>
        <w:numId w:val="1"/>
      </w:numPr>
      <w:outlineLvl w:val="2"/>
    </w:pPr>
    <w:rPr>
      <w:rFonts w:ascii="Comic Sans MS" w:hAnsi="Comic Sans MS"/>
      <w:b/>
      <w:bCs/>
      <w:sz w:val="18"/>
      <w:szCs w:val="22"/>
    </w:rPr>
  </w:style>
  <w:style w:type="paragraph" w:styleId="Nagwek4">
    <w:name w:val="heading 4"/>
    <w:basedOn w:val="Normalny"/>
    <w:next w:val="Normalny"/>
    <w:link w:val="Nagwek4Znak"/>
    <w:qFormat/>
    <w:rsid w:val="004A2FFA"/>
    <w:pPr>
      <w:keepNext/>
      <w:widowControl w:val="0"/>
      <w:tabs>
        <w:tab w:val="num" w:pos="0"/>
      </w:tabs>
      <w:ind w:left="864" w:hanging="864"/>
      <w:jc w:val="center"/>
      <w:outlineLvl w:val="3"/>
    </w:pPr>
    <w:rPr>
      <w:rFonts w:eastAsia="Arial Unicode MS"/>
      <w:b/>
      <w:kern w:val="1"/>
      <w:sz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A2FFA"/>
    <w:pPr>
      <w:keepNext/>
      <w:widowControl w:val="0"/>
      <w:shd w:val="clear" w:color="auto" w:fill="FFFFFF"/>
      <w:tabs>
        <w:tab w:val="num" w:pos="0"/>
      </w:tabs>
      <w:ind w:right="140"/>
      <w:outlineLvl w:val="4"/>
    </w:pPr>
    <w:rPr>
      <w:rFonts w:eastAsia="Andale Sans UI" w:cs="Arial"/>
      <w:b/>
      <w:bCs/>
      <w:kern w:val="1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97030B"/>
    <w:rPr>
      <w:rFonts w:ascii="Comic Sans MS" w:eastAsia="Times New Roman" w:hAnsi="Comic Sans MS" w:cs="Times New Roman"/>
      <w:b/>
      <w:bCs/>
      <w:kern w:val="2"/>
      <w:sz w:val="18"/>
      <w:lang w:eastAsia="ar-SA"/>
    </w:rPr>
  </w:style>
  <w:style w:type="character" w:customStyle="1" w:styleId="Nagwek4Znak">
    <w:name w:val="Nagłówek 4 Znak"/>
    <w:basedOn w:val="Domylnaczcionkaakapitu"/>
    <w:link w:val="Nagwek4"/>
    <w:rsid w:val="004A2FFA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A2FFA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paragraph" w:customStyle="1" w:styleId="Skrconyadreszwrotny">
    <w:name w:val="Skrócony adres zwrotny"/>
    <w:basedOn w:val="Normalny"/>
    <w:rsid w:val="0097030B"/>
    <w:rPr>
      <w:szCs w:val="20"/>
    </w:rPr>
  </w:style>
  <w:style w:type="paragraph" w:customStyle="1" w:styleId="Lista-kontynuacja21">
    <w:name w:val="Lista - kontynuacja 21"/>
    <w:basedOn w:val="Normalny"/>
    <w:rsid w:val="0097030B"/>
    <w:pPr>
      <w:spacing w:after="160"/>
      <w:ind w:left="1080" w:hanging="360"/>
    </w:pPr>
    <w:rPr>
      <w:sz w:val="20"/>
      <w:szCs w:val="20"/>
    </w:rPr>
  </w:style>
  <w:style w:type="paragraph" w:customStyle="1" w:styleId="MD-IOtekstzwyky1">
    <w:name w:val="MD-IO tekst zwykły 1"/>
    <w:basedOn w:val="Normalny"/>
    <w:rsid w:val="0097030B"/>
    <w:pPr>
      <w:tabs>
        <w:tab w:val="left" w:pos="709"/>
      </w:tabs>
      <w:suppressAutoHyphens w:val="0"/>
      <w:spacing w:before="60" w:after="60"/>
      <w:jc w:val="both"/>
    </w:pPr>
    <w:rPr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70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970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3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30B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A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A2FFA"/>
    <w:pPr>
      <w:ind w:left="720"/>
      <w:contextualSpacing/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4A2FFA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bsatzTableFormat">
    <w:name w:val="AbsatzTableFormat"/>
    <w:basedOn w:val="Normalny"/>
    <w:rsid w:val="004A2FFA"/>
    <w:pPr>
      <w:suppressAutoHyphens w:val="0"/>
    </w:pPr>
    <w:rPr>
      <w:kern w:val="1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4A2FFA"/>
    <w:pPr>
      <w:widowControl w:val="0"/>
      <w:spacing w:after="120"/>
      <w:ind w:left="566"/>
    </w:pPr>
    <w:rPr>
      <w:rFonts w:eastAsia="Andale Sans UI"/>
    </w:rPr>
  </w:style>
  <w:style w:type="paragraph" w:customStyle="1" w:styleId="Standard">
    <w:name w:val="Standard"/>
    <w:rsid w:val="000A197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22218"/>
    <w:pPr>
      <w:autoSpaceDN w:val="0"/>
      <w:jc w:val="center"/>
    </w:pPr>
    <w:rPr>
      <w:rFonts w:ascii="Garamond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422218"/>
    <w:rPr>
      <w:rFonts w:ascii="Garamond" w:eastAsia="Times New Roman" w:hAnsi="Garamond" w:cs="Times New Roman"/>
      <w:b/>
      <w:kern w:val="3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22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22218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05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5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512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5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512"/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  <w:style w:type="paragraph" w:customStyle="1" w:styleId="Domylnie">
    <w:name w:val="Domy?lnie"/>
    <w:rsid w:val="009D5F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3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A2FFA"/>
    <w:pPr>
      <w:keepNext/>
      <w:widowControl w:val="0"/>
      <w:shd w:val="clear" w:color="auto" w:fill="FFFFFF"/>
      <w:tabs>
        <w:tab w:val="num" w:pos="0"/>
      </w:tabs>
      <w:ind w:left="5"/>
      <w:outlineLvl w:val="0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A2FFA"/>
    <w:pPr>
      <w:keepNext/>
      <w:widowControl w:val="0"/>
      <w:shd w:val="clear" w:color="auto" w:fill="FFFFFF"/>
      <w:tabs>
        <w:tab w:val="num" w:pos="0"/>
      </w:tabs>
      <w:ind w:left="10"/>
      <w:outlineLvl w:val="1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7030B"/>
    <w:pPr>
      <w:keepNext/>
      <w:numPr>
        <w:ilvl w:val="2"/>
        <w:numId w:val="1"/>
      </w:numPr>
      <w:outlineLvl w:val="2"/>
    </w:pPr>
    <w:rPr>
      <w:rFonts w:ascii="Comic Sans MS" w:hAnsi="Comic Sans MS"/>
      <w:b/>
      <w:bCs/>
      <w:sz w:val="18"/>
      <w:szCs w:val="22"/>
    </w:rPr>
  </w:style>
  <w:style w:type="paragraph" w:styleId="Nagwek4">
    <w:name w:val="heading 4"/>
    <w:basedOn w:val="Normalny"/>
    <w:next w:val="Normalny"/>
    <w:link w:val="Nagwek4Znak"/>
    <w:qFormat/>
    <w:rsid w:val="004A2FFA"/>
    <w:pPr>
      <w:keepNext/>
      <w:widowControl w:val="0"/>
      <w:tabs>
        <w:tab w:val="num" w:pos="0"/>
      </w:tabs>
      <w:ind w:left="864" w:hanging="864"/>
      <w:jc w:val="center"/>
      <w:outlineLvl w:val="3"/>
    </w:pPr>
    <w:rPr>
      <w:rFonts w:eastAsia="Arial Unicode MS"/>
      <w:b/>
      <w:kern w:val="1"/>
      <w:sz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A2FFA"/>
    <w:pPr>
      <w:keepNext/>
      <w:widowControl w:val="0"/>
      <w:shd w:val="clear" w:color="auto" w:fill="FFFFFF"/>
      <w:tabs>
        <w:tab w:val="num" w:pos="0"/>
      </w:tabs>
      <w:ind w:right="140"/>
      <w:outlineLvl w:val="4"/>
    </w:pPr>
    <w:rPr>
      <w:rFonts w:eastAsia="Andale Sans UI" w:cs="Arial"/>
      <w:b/>
      <w:bCs/>
      <w:kern w:val="1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97030B"/>
    <w:rPr>
      <w:rFonts w:ascii="Comic Sans MS" w:eastAsia="Times New Roman" w:hAnsi="Comic Sans MS" w:cs="Times New Roman"/>
      <w:b/>
      <w:bCs/>
      <w:kern w:val="2"/>
      <w:sz w:val="18"/>
      <w:lang w:eastAsia="ar-SA"/>
    </w:rPr>
  </w:style>
  <w:style w:type="character" w:customStyle="1" w:styleId="Nagwek4Znak">
    <w:name w:val="Nagłówek 4 Znak"/>
    <w:basedOn w:val="Domylnaczcionkaakapitu"/>
    <w:link w:val="Nagwek4"/>
    <w:rsid w:val="004A2FFA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A2FFA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paragraph" w:customStyle="1" w:styleId="Skrconyadreszwrotny">
    <w:name w:val="Skrócony adres zwrotny"/>
    <w:basedOn w:val="Normalny"/>
    <w:rsid w:val="0097030B"/>
    <w:rPr>
      <w:szCs w:val="20"/>
    </w:rPr>
  </w:style>
  <w:style w:type="paragraph" w:customStyle="1" w:styleId="Lista-kontynuacja21">
    <w:name w:val="Lista - kontynuacja 21"/>
    <w:basedOn w:val="Normalny"/>
    <w:rsid w:val="0097030B"/>
    <w:pPr>
      <w:spacing w:after="160"/>
      <w:ind w:left="1080" w:hanging="360"/>
    </w:pPr>
    <w:rPr>
      <w:sz w:val="20"/>
      <w:szCs w:val="20"/>
    </w:rPr>
  </w:style>
  <w:style w:type="paragraph" w:customStyle="1" w:styleId="MD-IOtekstzwyky1">
    <w:name w:val="MD-IO tekst zwykły 1"/>
    <w:basedOn w:val="Normalny"/>
    <w:rsid w:val="0097030B"/>
    <w:pPr>
      <w:tabs>
        <w:tab w:val="left" w:pos="709"/>
      </w:tabs>
      <w:suppressAutoHyphens w:val="0"/>
      <w:spacing w:before="60" w:after="60"/>
      <w:jc w:val="both"/>
    </w:pPr>
    <w:rPr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70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970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3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30B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A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A2FFA"/>
    <w:pPr>
      <w:ind w:left="720"/>
      <w:contextualSpacing/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4A2FFA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bsatzTableFormat">
    <w:name w:val="AbsatzTableFormat"/>
    <w:basedOn w:val="Normalny"/>
    <w:rsid w:val="004A2FFA"/>
    <w:pPr>
      <w:suppressAutoHyphens w:val="0"/>
    </w:pPr>
    <w:rPr>
      <w:kern w:val="1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4A2FFA"/>
    <w:pPr>
      <w:widowControl w:val="0"/>
      <w:spacing w:after="120"/>
      <w:ind w:left="566"/>
    </w:pPr>
    <w:rPr>
      <w:rFonts w:eastAsia="Andale Sans UI"/>
    </w:rPr>
  </w:style>
  <w:style w:type="paragraph" w:customStyle="1" w:styleId="Standard">
    <w:name w:val="Standard"/>
    <w:rsid w:val="000A197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22218"/>
    <w:pPr>
      <w:autoSpaceDN w:val="0"/>
      <w:jc w:val="center"/>
    </w:pPr>
    <w:rPr>
      <w:rFonts w:ascii="Garamond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422218"/>
    <w:rPr>
      <w:rFonts w:ascii="Garamond" w:eastAsia="Times New Roman" w:hAnsi="Garamond" w:cs="Times New Roman"/>
      <w:b/>
      <w:kern w:val="3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22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22218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05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5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512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5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512"/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  <w:style w:type="paragraph" w:customStyle="1" w:styleId="Domylnie">
    <w:name w:val="Domy?lnie"/>
    <w:rsid w:val="009D5F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5915</Words>
  <Characters>35496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2018-06-05T07:33:00Z</dcterms:created>
  <dcterms:modified xsi:type="dcterms:W3CDTF">2018-06-05T09:04:00Z</dcterms:modified>
</cp:coreProperties>
</file>