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C1413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9C1413" w:rsidRPr="009B3B77" w:rsidRDefault="009C1413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9C1413" w:rsidRPr="009B3B77" w:rsidTr="002E67E3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D67841" w:rsidRPr="00D67841" w:rsidRDefault="00D67841" w:rsidP="009C141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67841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330F92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D67841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9C1413" w:rsidRPr="009B3B77" w:rsidRDefault="009C1413" w:rsidP="009C141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</w:rPr>
            </w:pPr>
            <w:r w:rsidRPr="00D67841">
              <w:rPr>
                <w:rFonts w:ascii="Garamond" w:hAnsi="Garamond"/>
                <w:b/>
                <w:sz w:val="22"/>
                <w:szCs w:val="22"/>
              </w:rPr>
              <w:t>Część 4 resp</w:t>
            </w:r>
            <w:r w:rsidR="009146ED">
              <w:rPr>
                <w:rFonts w:ascii="Garamond" w:hAnsi="Garamond"/>
                <w:b/>
                <w:sz w:val="22"/>
                <w:szCs w:val="22"/>
              </w:rPr>
              <w:t>irator standard - przeznaczenie</w:t>
            </w:r>
            <w:r w:rsidRPr="00D67841">
              <w:rPr>
                <w:rFonts w:ascii="Garamond" w:hAnsi="Garamond"/>
                <w:b/>
                <w:sz w:val="22"/>
                <w:szCs w:val="22"/>
              </w:rPr>
              <w:t>: OIOM – pacjent wielonarządowy – 10 sztuk</w:t>
            </w:r>
          </w:p>
        </w:tc>
      </w:tr>
    </w:tbl>
    <w:p w:rsidR="009C1413" w:rsidRDefault="009C1413" w:rsidP="00860155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605A67" w:rsidRPr="00860155" w:rsidRDefault="0097030B" w:rsidP="00860155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Uwagi i objaśnienia: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860155" w:rsidRPr="00860155" w:rsidRDefault="00860155" w:rsidP="00860155">
      <w:pPr>
        <w:pStyle w:val="Skrconyadreszwrotny"/>
        <w:numPr>
          <w:ilvl w:val="0"/>
          <w:numId w:val="13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860155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860155">
        <w:rPr>
          <w:rFonts w:ascii="Garamond" w:hAnsi="Garamond"/>
          <w:sz w:val="22"/>
          <w:szCs w:val="22"/>
        </w:rPr>
        <w:t>rekondycjonowany</w:t>
      </w:r>
      <w:proofErr w:type="spellEnd"/>
      <w:r w:rsidRPr="00860155">
        <w:rPr>
          <w:rFonts w:ascii="Garamond" w:hAnsi="Garamond"/>
          <w:sz w:val="22"/>
          <w:szCs w:val="22"/>
        </w:rPr>
        <w:t>, używany, powystawowy,  jest kompletny i 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  <w:gridCol w:w="571"/>
      </w:tblGrid>
      <w:tr w:rsidR="00860155" w:rsidRPr="00860155" w:rsidTr="00FD28E9">
        <w:trPr>
          <w:gridAfter w:val="1"/>
          <w:wAfter w:w="571" w:type="dxa"/>
          <w:trHeight w:val="652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860155" w:rsidRPr="00860155" w:rsidTr="00FD28E9">
        <w:trPr>
          <w:gridAfter w:val="1"/>
          <w:wAfter w:w="571" w:type="dxa"/>
          <w:trHeight w:val="548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860155" w:rsidRPr="00860155" w:rsidTr="00FD28E9">
        <w:trPr>
          <w:gridAfter w:val="1"/>
          <w:wAfter w:w="571" w:type="dxa"/>
          <w:trHeight w:val="429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860155" w:rsidRPr="00860155" w:rsidTr="00FD28E9">
        <w:trPr>
          <w:gridAfter w:val="1"/>
          <w:wAfter w:w="571" w:type="dxa"/>
          <w:trHeight w:val="549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860155" w:rsidRPr="00860155" w:rsidTr="00FD28E9">
        <w:trPr>
          <w:gridAfter w:val="1"/>
          <w:wAfter w:w="571" w:type="dxa"/>
          <w:trHeight w:val="629"/>
        </w:trPr>
        <w:tc>
          <w:tcPr>
            <w:tcW w:w="3936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860155" w:rsidRPr="00860155" w:rsidRDefault="00860155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015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1413" w:rsidRPr="009B3B77" w:rsidTr="00D67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3"/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9C1413" w:rsidRPr="009B3B77" w:rsidRDefault="00D67841" w:rsidP="002E67E3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330F92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8"/>
        <w:gridCol w:w="1817"/>
        <w:gridCol w:w="3630"/>
        <w:gridCol w:w="5219"/>
      </w:tblGrid>
      <w:tr w:rsidR="009C1413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9C1413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C1413" w:rsidRDefault="009C1413" w:rsidP="009C141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 xml:space="preserve">Respirator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standard - </w:t>
            </w:r>
            <w:r>
              <w:rPr>
                <w:rFonts w:ascii="Garamond" w:hAnsi="Garamond"/>
                <w:sz w:val="22"/>
                <w:szCs w:val="22"/>
              </w:rPr>
              <w:t>przeznaczenie</w:t>
            </w:r>
            <w:r w:rsidRPr="00860155">
              <w:rPr>
                <w:rFonts w:ascii="Garamond" w:hAnsi="Garamond"/>
                <w:sz w:val="22"/>
                <w:szCs w:val="22"/>
              </w:rPr>
              <w:t>: OIOM – pacjent wielonarządowy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9C1413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413" w:rsidRPr="009B3B77" w:rsidRDefault="009C1413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9C1413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9C1413" w:rsidRPr="009B3B77" w:rsidTr="002E67E3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9C1413" w:rsidRPr="009B3B77" w:rsidTr="002E67E3">
        <w:tc>
          <w:tcPr>
            <w:tcW w:w="5210" w:type="dxa"/>
            <w:tcBorders>
              <w:lef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C1413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9C1413" w:rsidRPr="009B3B77" w:rsidRDefault="009C1413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9C1413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13" w:rsidRPr="009B3B77" w:rsidRDefault="009C1413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9C1413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9C141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 xml:space="preserve">Respirator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standard - </w:t>
            </w:r>
            <w:r>
              <w:rPr>
                <w:rFonts w:ascii="Garamond" w:hAnsi="Garamond"/>
                <w:sz w:val="22"/>
                <w:szCs w:val="22"/>
              </w:rPr>
              <w:t>przeznaczenie</w:t>
            </w:r>
            <w:r w:rsidRPr="00860155">
              <w:rPr>
                <w:rFonts w:ascii="Garamond" w:hAnsi="Garamond"/>
                <w:sz w:val="22"/>
                <w:szCs w:val="22"/>
              </w:rPr>
              <w:t>: OIOM – pacjent wielonarządowy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13" w:rsidRPr="009B3B77" w:rsidRDefault="009C1413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9B3B77" w:rsidRDefault="009C1413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1413" w:rsidRPr="009B3B77" w:rsidRDefault="009C1413" w:rsidP="009C1413">
      <w:pPr>
        <w:rPr>
          <w:rFonts w:ascii="Garamond" w:hAnsi="Garamond"/>
        </w:rPr>
      </w:pPr>
    </w:p>
    <w:p w:rsidR="009C1413" w:rsidRPr="009B3B77" w:rsidRDefault="009C1413" w:rsidP="009C1413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9C1413" w:rsidRPr="009B3B77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1413" w:rsidRPr="009B3B77" w:rsidRDefault="009C1413" w:rsidP="002E67E3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413" w:rsidRPr="009B3B77" w:rsidRDefault="009C1413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7030B" w:rsidRPr="00860155" w:rsidRDefault="0097030B" w:rsidP="00860155">
      <w:pPr>
        <w:pStyle w:val="Podtytu"/>
        <w:rPr>
          <w:rFonts w:ascii="Garamond" w:hAnsi="Garamond"/>
          <w:i w:val="0"/>
        </w:rPr>
      </w:pPr>
      <w:r w:rsidRPr="00860155">
        <w:rPr>
          <w:rFonts w:ascii="Garamond" w:hAnsi="Garamond"/>
          <w:b/>
          <w:i w:val="0"/>
          <w:color w:val="auto"/>
          <w:sz w:val="22"/>
          <w:szCs w:val="22"/>
        </w:rPr>
        <w:lastRenderedPageBreak/>
        <w:t xml:space="preserve">PARAMETRY TECHNICZNE I EKSPLOATACYJNE 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817"/>
        <w:gridCol w:w="4840"/>
        <w:gridCol w:w="1822"/>
        <w:gridCol w:w="4678"/>
        <w:gridCol w:w="2410"/>
      </w:tblGrid>
      <w:tr w:rsidR="004A2FFA" w:rsidRPr="00860155" w:rsidTr="003E7B4E">
        <w:tc>
          <w:tcPr>
            <w:tcW w:w="817" w:type="dxa"/>
          </w:tcPr>
          <w:p w:rsidR="004A2FFA" w:rsidRPr="00860155" w:rsidRDefault="004A2FFA" w:rsidP="0097030B">
            <w:pPr>
              <w:spacing w:before="100" w:beforeAutospacing="1" w:after="100" w:afterAutospacing="1"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860155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4840" w:type="dxa"/>
            <w:vAlign w:val="center"/>
          </w:tcPr>
          <w:p w:rsidR="004A2FFA" w:rsidRPr="00860155" w:rsidRDefault="004A2FFA" w:rsidP="004A2FFA">
            <w:pPr>
              <w:pStyle w:val="Nagwek3"/>
              <w:snapToGrid w:val="0"/>
              <w:spacing w:before="100" w:beforeAutospacing="1" w:after="100" w:afterAutospacing="1" w:line="288" w:lineRule="auto"/>
              <w:ind w:left="0" w:firstLine="0"/>
              <w:jc w:val="center"/>
              <w:outlineLvl w:val="2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PARAMETR</w:t>
            </w:r>
          </w:p>
        </w:tc>
        <w:tc>
          <w:tcPr>
            <w:tcW w:w="1822" w:type="dxa"/>
            <w:vAlign w:val="center"/>
          </w:tcPr>
          <w:p w:rsidR="004A2FFA" w:rsidRPr="00860155" w:rsidRDefault="004A2FFA" w:rsidP="004A2FFA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vAlign w:val="center"/>
          </w:tcPr>
          <w:p w:rsidR="004A2FFA" w:rsidRPr="00860155" w:rsidRDefault="004A2FFA" w:rsidP="004A2FFA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vAlign w:val="center"/>
          </w:tcPr>
          <w:p w:rsidR="004A2FFA" w:rsidRPr="00860155" w:rsidRDefault="004A2FFA" w:rsidP="004A2FFA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sz w:val="20"/>
                <w:szCs w:val="20"/>
              </w:rPr>
              <w:t>SPOSÓB OCENY</w:t>
            </w:r>
          </w:p>
        </w:tc>
      </w:tr>
      <w:tr w:rsidR="00860155" w:rsidRPr="00860155" w:rsidTr="00333374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Parametry ogólne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Respirator do terapii niewydolności oddechowej różnego pochodzenia, do stosowania w warunkach intensywnej terapii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Respirator dla dzieci i dorosłych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Zasilanie w tlen i powietrze z centralnego źródła sprężonych gazów od 3,0 do 6,0 bar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Respirator stacjonarny na podstawie jezdnej z możliwością montażu na półce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Zasilanie AC 230 VAC 50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Hz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>+/-10%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Awaryjne zasilanie respiratora z wewnętrznego akumulatora min 60 minut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prowadzenia wentylacji awaryjnie przy braku zasilania powietrzem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prowadzenia wentylacji awaryjnie przy braku zasilania tlenem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860155" w:rsidRPr="00860155" w:rsidTr="00011A7B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Tryby wentylacji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Wentylacja kontrolowana objętością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Wentylacja kontrolowana ciśnieniem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Wentylacja na dwóch poziomach ciśnienia typu BIPAP,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BlLEVEL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DuoPAP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APRV wentylacja z uwolnieniem ciśnienia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SIMV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Wentylacja nieinwazyjna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Wentylacja nieinwazyjna z obowiązkową ilością oddechów.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5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PSV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PEEP/CPAP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APVcmv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lub PRVC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tak, podać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APVsimv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lub SIMV PC i VC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tak, podać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3E7B4E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Tryb wentylacji automatycznej adaptacyjnej  w zamkniętej pętli oddechowej wg wzoru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Otisa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dla pacjentów aktywnych i nieaktywnych oddechowo.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podać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20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Automatyczny protokół odzwyczajania pacjenta od respiratora lub automatyczna próba oddechu spontanicznego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Wdech manualny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Oddech spontaniczny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Wentylacja bezdechu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Westchnienia automatyczne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rFonts w:ascii="Garamond" w:hAnsi="Garamond"/>
              </w:rPr>
            </w:pPr>
            <w:r w:rsidRPr="00860155">
              <w:rPr>
                <w:rFonts w:ascii="Garamond" w:hAnsi="Garamond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860155" w:rsidRPr="00860155" w:rsidTr="00E20F1E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Parametry nastawialne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Częstość oddechów minimalny zakres od 5-120odd/min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Objętość wdechowa minimalny zakres od 20 do 1800 ml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PEEP/CPAP minimum do 50 cmH2O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Stężenie tlenu minimalny zakres od 21-100%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Stosunek I:E minimalny zakres od 1:9 do 4:1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Czas wdechu minimalny zakres od 0.25 do 9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Przepływ szczytowy /dla oddechów obowiązkowych VCV/ minimalny zakres od 2 do 150 l/min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Czas trwania fazy niskiego ciśnienia /APRV/ minimum do 30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Czas trwania fazy wysokiego ciśnienia /APRV;BILEVEL;BIPAP/ minimalny zakres od 0.25 do 15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Wyzwalanie przepływem minimalny zakres od 1 do 9 l/min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wdechu minimalny zakres od 5 do 98 cmH2O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 ciśnienie w trybach /APRV;BILEVEL;BIPAP/ minimalny zakres od 1 do 50cm 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Niskie ciśnienie w trybach /APRV;BILEVEL;BIPAP/ do 50cm 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wspomagania minimalny zakres od 0 do 60 cm H2O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Czułość rozpoczęcia fazy wydechu minimalny zakres od10 do 40% przepływu szczytowego wdechowego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Kształt krzywej przepływu: prostokątna,  opadająca 50%, opadająca 100%, sinusoidalna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860155" w:rsidRPr="00860155" w:rsidTr="00881F98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Monitorowanie i obrazowanie parametrów wentylacji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Kolorowy, dotykowy monitor o przekątnej min 15”,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Ekran ruchomy w dwóch płaszczyznach z możliwością instalacji poza respiratorem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wyboru parametrów monitorowanych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Ciśnienie szczytowe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średnie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minimalne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plateau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Ciśnienie PEEP/CPAP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Przepływ szczytowy wdechowy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Przepływ szczytowy wydechowy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Objętość pojedynczego wydechu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Wentylacja minutowa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Stosunek I:E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Całkowita częstość oddechów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Częstość oddechów spontanicznych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Czas wdechu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Czas wydechu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Stężenie O2 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Podatność statyczna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Stała czasowa wydechu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Stała czasowa wdechu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Opory wydechowe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Opory wdechowe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Graficzna prezentacja trybu adaptacyjnej wentylacji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Ilość jednocześnie wyświetlanych krzywych na ekranie respiratora – min. 4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Graficzna prezentacja (jednoczesna) dwóch krzywych i dwóch pętli w czasie rzeczywistym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Pomiar parametrów wentylacji w czasie rzeczywistym przy użyciu czujnika proksymalnego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Trendy mierzonych parametrów /72 godzinne/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Alarmy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Niskiej wentylacji minutowej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Wysokiej wentylacji minutowej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Niskiego ciśnienia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Wysokiego ciśnienia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Niskiej objętości wydychanej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Wysokiej objętości wydychanej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Niskiej częstości oddechów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Wysokiej częstości oddechów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Bezdechu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Stężenia O2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Rozłączenia układu pacjenta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Zaniku zasilania sieciowego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Zaniku zasilania powietrzem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Zaniku zasilania O2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Zaniku zasilania bateryjnego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Poziom głośności alarmów - ustawialny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Hierarchia ważności alarmów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860155" w:rsidRPr="00860155" w:rsidTr="00D06827">
        <w:tc>
          <w:tcPr>
            <w:tcW w:w="817" w:type="dxa"/>
          </w:tcPr>
          <w:p w:rsidR="00860155" w:rsidRPr="00860155" w:rsidRDefault="00860155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860155" w:rsidRPr="00860155" w:rsidRDefault="00860155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sz w:val="20"/>
                <w:szCs w:val="20"/>
              </w:rPr>
              <w:t>Inne funkcje i wyposażenie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  <w:vAlign w:val="center"/>
          </w:tcPr>
          <w:p w:rsidR="00860155" w:rsidRPr="00860155" w:rsidRDefault="00860155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Integralny nebulizator synchroniczny z regulowanym czasem nebulizacji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Funkcja rekrutacji pęcherzyków płucnych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Pomiar CO2 wyświetlany na ekranie respiratora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Funkcja automatycznej wentylacji w zamkniętej pętli oddechowej bazującej na pomiarach CO2 i SpO2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Terapia wysokim przepływem tlenu - High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Zabezpieczenie przed przypadkową zmianą parametrów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Wstępne ustawienie parametrów wentylacji na podstawie wzrostu i płci pacjenta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Pamięć alarmów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Funkcja „zawieszenia” pracy respiratora (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Standbay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Kompensacja oporu rurki dotchawicznej,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trachestomijnej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Automatyczna kompensacja przecieku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Przytrzymanie na szczycie wdechu/wydechu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Pamięć zdarzeń wyświetlana na monitorze respiratora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Autotest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aparatu samoczynny i na żądanie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Kompletny układ pacjenta jednorazowy wraz z czujnikiem przepływu 5 szt. (Zamawiający nie wymaga czujnika przepływu przy czujniku wielorazowym)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860155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Ramię podtrzymujące układ oddechowy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</w:rPr>
            </w:pPr>
          </w:p>
        </w:tc>
        <w:tc>
          <w:tcPr>
            <w:tcW w:w="2410" w:type="dxa"/>
            <w:vAlign w:val="bottom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Możliwość stosowania wentylacji 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Heliox</w:t>
            </w:r>
            <w:proofErr w:type="spellEnd"/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Wizualizacja stanu wentylacji płuc w czasie rzeczywistym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4678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 – 2 pkt</w:t>
            </w:r>
          </w:p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D11879" w:rsidRPr="00860155" w:rsidTr="00715F24">
        <w:tc>
          <w:tcPr>
            <w:tcW w:w="817" w:type="dxa"/>
          </w:tcPr>
          <w:p w:rsidR="00D11879" w:rsidRPr="00860155" w:rsidRDefault="00D11879" w:rsidP="004A2FF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40" w:type="dxa"/>
          </w:tcPr>
          <w:p w:rsidR="00D11879" w:rsidRPr="00860155" w:rsidRDefault="00D11879" w:rsidP="003B7FB2">
            <w:pPr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Komunikacja w języku polskim</w:t>
            </w:r>
          </w:p>
        </w:tc>
        <w:tc>
          <w:tcPr>
            <w:tcW w:w="1822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D11879" w:rsidRPr="00860155" w:rsidRDefault="00D11879" w:rsidP="003B7FB2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1879" w:rsidRPr="00860155" w:rsidRDefault="00D11879" w:rsidP="003B7FB2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---</w:t>
            </w:r>
          </w:p>
        </w:tc>
      </w:tr>
    </w:tbl>
    <w:p w:rsidR="004A2FFA" w:rsidRPr="00860155" w:rsidRDefault="004A2FFA" w:rsidP="0097030B">
      <w:pPr>
        <w:spacing w:before="100" w:beforeAutospacing="1" w:after="100" w:afterAutospacing="1" w:line="288" w:lineRule="auto"/>
        <w:rPr>
          <w:rFonts w:ascii="Garamond" w:hAnsi="Garamond"/>
          <w:b/>
          <w:sz w:val="22"/>
          <w:szCs w:val="22"/>
        </w:rPr>
      </w:pPr>
    </w:p>
    <w:p w:rsidR="008E04F1" w:rsidRPr="00860155" w:rsidRDefault="008E04F1" w:rsidP="008E04F1">
      <w:pPr>
        <w:spacing w:line="288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860155">
        <w:rPr>
          <w:rFonts w:ascii="Garamond" w:hAnsi="Garamond"/>
          <w:b/>
          <w:color w:val="000000" w:themeColor="text1"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8E04F1" w:rsidRPr="00860155" w:rsidTr="008E04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Cs w:val="20"/>
                <w:lang w:eastAsia="en-US"/>
              </w:rPr>
            </w:pPr>
            <w:r w:rsidRPr="00860155">
              <w:rPr>
                <w:rFonts w:ascii="Garamond" w:hAnsi="Garamond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6015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860155" w:rsidRPr="00860155" w:rsidTr="00973A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5" w:rsidRPr="00860155" w:rsidRDefault="0086015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5" w:rsidRPr="00860155" w:rsidRDefault="00860155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lang w:eastAsia="en-US"/>
              </w:rPr>
            </w:pPr>
          </w:p>
        </w:tc>
      </w:tr>
      <w:tr w:rsidR="008E04F1" w:rsidRPr="00860155" w:rsidTr="008E04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1" w:rsidRPr="00860155" w:rsidRDefault="008E04F1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8E04F1" w:rsidRPr="00860155" w:rsidRDefault="008E04F1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60155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</w:t>
            </w:r>
            <w:r w:rsidRPr="00860155">
              <w:rPr>
                <w:rFonts w:ascii="Garamond" w:hAnsi="Garamond"/>
                <w:iCs/>
                <w:sz w:val="20"/>
                <w:szCs w:val="20"/>
              </w:rPr>
              <w:lastRenderedPageBreak/>
              <w:t>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60155" w:rsidRPr="00860155" w:rsidTr="005110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5" w:rsidRPr="00860155" w:rsidRDefault="00860155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5" w:rsidRPr="00860155" w:rsidRDefault="0086015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8E04F1" w:rsidRPr="00860155" w:rsidTr="008E04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860155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tak – 3 pkt.</w:t>
            </w:r>
          </w:p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860155">
              <w:rPr>
                <w:rFonts w:ascii="Garamond" w:hAnsi="Garamond"/>
                <w:sz w:val="20"/>
                <w:szCs w:val="20"/>
              </w:rPr>
              <w:t>48</w:t>
            </w:r>
            <w:r w:rsidRPr="00860155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Zakończenie działań serwisowych – do </w:t>
            </w:r>
            <w:r w:rsidRPr="00860155">
              <w:rPr>
                <w:rFonts w:ascii="Garamond" w:eastAsia="Calibri" w:hAnsi="Garamond"/>
                <w:sz w:val="20"/>
                <w:szCs w:val="20"/>
              </w:rPr>
              <w:t xml:space="preserve">5 </w:t>
            </w:r>
            <w:r w:rsidRPr="00860155">
              <w:rPr>
                <w:rFonts w:ascii="Garamond" w:eastAsia="Calibri" w:hAnsi="Garamond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860155">
              <w:rPr>
                <w:rFonts w:ascii="Garamond" w:eastAsia="Calibri" w:hAnsi="Garamond"/>
                <w:sz w:val="20"/>
                <w:szCs w:val="20"/>
              </w:rPr>
              <w:t>10</w:t>
            </w:r>
            <w:r w:rsidRPr="00860155">
              <w:rPr>
                <w:rFonts w:ascii="Garamond" w:eastAsia="Calibri" w:hAnsi="Garamond"/>
                <w:b/>
                <w:color w:val="FF0000"/>
                <w:sz w:val="20"/>
                <w:szCs w:val="20"/>
              </w:rPr>
              <w:t xml:space="preserve"> </w:t>
            </w:r>
            <w:r w:rsidRPr="00860155">
              <w:rPr>
                <w:rFonts w:ascii="Garamond" w:eastAsia="Calibri" w:hAnsi="Garamond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9C1413">
        <w:trPr>
          <w:trHeight w:val="28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60155" w:rsidRPr="00860155" w:rsidTr="009160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5" w:rsidRPr="00860155" w:rsidRDefault="0086015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5" w:rsidRPr="00860155" w:rsidRDefault="0086015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860155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860155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</w:t>
            </w:r>
            <w:r w:rsidRPr="00860155">
              <w:rPr>
                <w:rFonts w:ascii="Garamond" w:hAnsi="Garamond"/>
                <w:sz w:val="20"/>
                <w:szCs w:val="20"/>
              </w:rPr>
              <w:lastRenderedPageBreak/>
              <w:t>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60155">
              <w:rPr>
                <w:rFonts w:ascii="Garamond" w:hAnsi="Garamond"/>
                <w:sz w:val="20"/>
                <w:szCs w:val="20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Liczba i okres szkoleń:</w:t>
            </w:r>
          </w:p>
          <w:p w:rsidR="008E04F1" w:rsidRPr="00860155" w:rsidRDefault="008E04F1" w:rsidP="008E04F1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8E04F1" w:rsidRPr="00860155" w:rsidRDefault="008E04F1" w:rsidP="008E04F1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8E04F1" w:rsidRPr="009C1413" w:rsidRDefault="008E04F1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16"/>
                <w:szCs w:val="16"/>
              </w:rPr>
            </w:pPr>
            <w:r w:rsidRPr="009C1413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60155" w:rsidRPr="00860155" w:rsidTr="005C233B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55" w:rsidRPr="00860155" w:rsidRDefault="00860155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5" w:rsidRPr="00860155" w:rsidRDefault="00860155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8E04F1" w:rsidRPr="009C1413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0"/>
                <w:szCs w:val="20"/>
              </w:rPr>
            </w:pPr>
            <w:r w:rsidRPr="009C1413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8E04F1" w:rsidRPr="00860155" w:rsidTr="00860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 w:rsidP="008E04F1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1" w:rsidRPr="00860155" w:rsidRDefault="008E04F1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8E04F1" w:rsidRPr="00860155" w:rsidRDefault="008E04F1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860155">
              <w:rPr>
                <w:rFonts w:ascii="Garamond" w:hAnsi="Garamond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F1" w:rsidRPr="00860155" w:rsidRDefault="008E04F1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</w:rPr>
            </w:pPr>
            <w:r w:rsidRPr="00860155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8E04F1" w:rsidRPr="00860155" w:rsidRDefault="008E04F1" w:rsidP="008E04F1">
      <w:pPr>
        <w:spacing w:line="288" w:lineRule="auto"/>
        <w:rPr>
          <w:rFonts w:ascii="Garamond" w:eastAsia="Calibri" w:hAnsi="Garamond" w:cs="Calibri"/>
          <w:b/>
          <w:color w:val="000000" w:themeColor="text1"/>
        </w:rPr>
      </w:pPr>
    </w:p>
    <w:sectPr w:rsidR="008E04F1" w:rsidRPr="00860155" w:rsidSect="00860155">
      <w:headerReference w:type="default" r:id="rId7"/>
      <w:footerReference w:type="default" r:id="rId8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6E" w:rsidRDefault="00B72F6E" w:rsidP="0097030B">
      <w:r>
        <w:separator/>
      </w:r>
    </w:p>
  </w:endnote>
  <w:endnote w:type="continuationSeparator" w:id="0">
    <w:p w:rsidR="00B72F6E" w:rsidRDefault="00B72F6E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5A67" w:rsidRDefault="00605A67" w:rsidP="00605A67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605A67" w:rsidRDefault="00605A67" w:rsidP="00605A67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605A67" w:rsidRPr="00860155" w:rsidRDefault="00605A67" w:rsidP="00860155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6E" w:rsidRDefault="00B72F6E" w:rsidP="0097030B">
      <w:r>
        <w:separator/>
      </w:r>
    </w:p>
  </w:footnote>
  <w:footnote w:type="continuationSeparator" w:id="0">
    <w:p w:rsidR="00B72F6E" w:rsidRDefault="00B72F6E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67" w:rsidRDefault="00605A67" w:rsidP="00605A67">
    <w:pPr>
      <w:tabs>
        <w:tab w:val="center" w:pos="4536"/>
        <w:tab w:val="right" w:pos="14040"/>
      </w:tabs>
      <w:suppressAutoHyphens w:val="0"/>
      <w:jc w:val="center"/>
      <w:rPr>
        <w:rFonts w:ascii="Garamond" w:hAnsi="Garamond"/>
        <w:kern w:val="0"/>
        <w:sz w:val="22"/>
        <w:szCs w:val="22"/>
        <w:lang w:eastAsia="pl-PL"/>
      </w:rPr>
    </w:pPr>
    <w:r>
      <w:rPr>
        <w:noProof/>
        <w:sz w:val="18"/>
        <w:szCs w:val="18"/>
        <w:lang w:eastAsia="pl-PL"/>
      </w:rPr>
      <w:drawing>
        <wp:inline distT="0" distB="0" distL="0" distR="0" wp14:anchorId="58FE3ABA" wp14:editId="2C1FDBE5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5A67" w:rsidRDefault="00605A67" w:rsidP="00605A67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  <w:p w:rsidR="009C1413" w:rsidRDefault="009C1413" w:rsidP="009C1413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4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9C1413" w:rsidRPr="00EA6D32" w:rsidRDefault="009C1413" w:rsidP="009C1413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  <w:p w:rsidR="004A2FFA" w:rsidRPr="00605A67" w:rsidRDefault="004A2FFA" w:rsidP="009C1413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5696"/>
    <w:multiLevelType w:val="hybridMultilevel"/>
    <w:tmpl w:val="EF92738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2"/>
    <w:rsid w:val="000D6596"/>
    <w:rsid w:val="001D4195"/>
    <w:rsid w:val="001F1ED7"/>
    <w:rsid w:val="002B3EFE"/>
    <w:rsid w:val="00313679"/>
    <w:rsid w:val="00330F92"/>
    <w:rsid w:val="00386BDE"/>
    <w:rsid w:val="003B07FE"/>
    <w:rsid w:val="003E7B4E"/>
    <w:rsid w:val="004A2FFA"/>
    <w:rsid w:val="00605A67"/>
    <w:rsid w:val="00732C45"/>
    <w:rsid w:val="00743A27"/>
    <w:rsid w:val="00805193"/>
    <w:rsid w:val="00846A22"/>
    <w:rsid w:val="00860155"/>
    <w:rsid w:val="008E04F1"/>
    <w:rsid w:val="009146ED"/>
    <w:rsid w:val="0097030B"/>
    <w:rsid w:val="009C1413"/>
    <w:rsid w:val="00B72F6E"/>
    <w:rsid w:val="00C50E5A"/>
    <w:rsid w:val="00D11879"/>
    <w:rsid w:val="00D67841"/>
    <w:rsid w:val="00F57C1E"/>
    <w:rsid w:val="00F912D9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8F07-072D-4B26-9025-52EC68F7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5A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5A6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60155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860155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9C14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8</cp:revision>
  <dcterms:created xsi:type="dcterms:W3CDTF">2018-04-25T05:55:00Z</dcterms:created>
  <dcterms:modified xsi:type="dcterms:W3CDTF">2018-05-25T06:10:00Z</dcterms:modified>
</cp:coreProperties>
</file>