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BF0A" w14:textId="3B3FCB41" w:rsidR="00F44CB3" w:rsidRPr="004D2C3C" w:rsidRDefault="004D2C3C"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4F4EFF5F" w14:textId="77777777" w:rsidTr="00B25F9D">
        <w:trPr>
          <w:trHeight w:val="406"/>
          <w:jc w:val="center"/>
        </w:trPr>
        <w:tc>
          <w:tcPr>
            <w:tcW w:w="13994" w:type="dxa"/>
            <w:shd w:val="clear" w:color="auto" w:fill="D9D9D9" w:themeFill="background1" w:themeFillShade="D9"/>
            <w:vAlign w:val="center"/>
          </w:tcPr>
          <w:p w14:paraId="3C16BC9F"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5031125E" w14:textId="77777777" w:rsidTr="00B25F9D">
        <w:trPr>
          <w:trHeight w:val="643"/>
          <w:jc w:val="center"/>
        </w:trPr>
        <w:tc>
          <w:tcPr>
            <w:tcW w:w="13994" w:type="dxa"/>
            <w:shd w:val="clear" w:color="auto" w:fill="F2F2F2" w:themeFill="background1" w:themeFillShade="F2"/>
            <w:vAlign w:val="center"/>
          </w:tcPr>
          <w:p w14:paraId="24A7B0A9" w14:textId="77777777" w:rsidR="00A86DAE" w:rsidRPr="00AC2198" w:rsidRDefault="00B83930"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6</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B83930">
              <w:rPr>
                <w:rFonts w:eastAsia="Lucida Sans Unicode"/>
                <w:b/>
                <w:kern w:val="3"/>
                <w:lang w:eastAsia="zh-CN" w:bidi="hi-IN"/>
              </w:rPr>
              <w:t>estaw ekstrakcyjny do śrub</w:t>
            </w:r>
            <w:r w:rsidR="005D2A5E">
              <w:rPr>
                <w:rFonts w:eastAsia="Lucida Sans Unicode"/>
                <w:b/>
                <w:kern w:val="3"/>
                <w:lang w:eastAsia="zh-CN" w:bidi="hi-IN"/>
              </w:rPr>
              <w:t xml:space="preserve"> (1 zestaw)</w:t>
            </w:r>
          </w:p>
        </w:tc>
      </w:tr>
    </w:tbl>
    <w:p w14:paraId="059A8B3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4DBD2D7"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034405F"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F96542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528301E"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31CACCC9"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C1F0559"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5D1D085D"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DD6BA3E"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1B3A9E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48AB4EE"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284BBB0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7C5371C1"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283FF45F"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388EB2B5"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2533AAC"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56AAD8F"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B83930">
              <w:t xml:space="preserve"> </w:t>
            </w:r>
            <w:r w:rsidR="00B83930">
              <w:rPr>
                <w:rFonts w:ascii="Century Gothic" w:eastAsia="Times New Roman" w:hAnsi="Century Gothic" w:cs="Times New Roman"/>
                <w:b/>
                <w:sz w:val="20"/>
                <w:szCs w:val="20"/>
              </w:rPr>
              <w:t>Z</w:t>
            </w:r>
            <w:r w:rsidR="00B83930" w:rsidRPr="00B83930">
              <w:rPr>
                <w:rFonts w:ascii="Century Gothic" w:eastAsia="Times New Roman" w:hAnsi="Century Gothic" w:cs="Times New Roman"/>
                <w:b/>
                <w:sz w:val="20"/>
                <w:szCs w:val="20"/>
              </w:rPr>
              <w:t>estaw ekstrakcyjny do śrub</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8911EB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6624C07A"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DFED8AF"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4CBA9AF" w14:textId="77777777" w:rsidR="00AC2198" w:rsidRPr="00AC2198" w:rsidRDefault="006F5D29"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04397F03"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CCA40C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6B333555"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2AF8F784"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2C3C4BB6"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203146E8"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D79F831"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641BC4B9"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91ED4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7495A58"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D87E6C5"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56D67C"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66F0E64"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856A195"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1AD089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2FF1A8"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E81AC04"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7FB0FBF4"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43BEAC10"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0D99FD70"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04DBB55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7BC95233" w14:textId="77777777" w:rsidR="003E0817" w:rsidRP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75636F2D" w14:textId="77777777" w:rsidR="003E0817" w:rsidRP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02AD0CE9" w14:textId="77777777" w:rsidR="003E0817" w:rsidRP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43D4E7FD" w14:textId="77777777" w:rsid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6F5D29">
              <w:rPr>
                <w:rFonts w:ascii="Century Gothic" w:eastAsia="Times New Roman" w:hAnsi="Century Gothic" w:cs="Arial"/>
                <w:b/>
                <w:bCs/>
                <w:kern w:val="2"/>
                <w:sz w:val="16"/>
                <w:szCs w:val="16"/>
                <w:lang w:eastAsia="pl-PL"/>
              </w:rPr>
              <w:t>; numer katalogowy</w:t>
            </w:r>
          </w:p>
          <w:p w14:paraId="59D4A83B" w14:textId="77777777" w:rsidR="006F5D29" w:rsidRPr="003E0817" w:rsidRDefault="006F5D29"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4E46CFAD" w14:textId="77777777" w:rsidR="003E0817" w:rsidRP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B83930" w:rsidRPr="003E0817" w14:paraId="33475F68" w14:textId="77777777" w:rsidTr="00B83930">
        <w:tc>
          <w:tcPr>
            <w:tcW w:w="534" w:type="dxa"/>
            <w:tcBorders>
              <w:top w:val="single" w:sz="4" w:space="0" w:color="auto"/>
              <w:left w:val="single" w:sz="4" w:space="0" w:color="auto"/>
              <w:bottom w:val="single" w:sz="4" w:space="0" w:color="auto"/>
              <w:right w:val="single" w:sz="4" w:space="0" w:color="auto"/>
            </w:tcBorders>
            <w:shd w:val="clear" w:color="auto" w:fill="auto"/>
          </w:tcPr>
          <w:p w14:paraId="679C6024"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5213697"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 xml:space="preserve">Zestaw ekstrakcyjny do śrub – 1 </w:t>
            </w:r>
            <w:proofErr w:type="spellStart"/>
            <w:r w:rsidRPr="00B83930">
              <w:rPr>
                <w:rFonts w:ascii="Century Gothic" w:hAnsi="Century Gothic"/>
                <w:sz w:val="16"/>
                <w:szCs w:val="16"/>
              </w:rPr>
              <w:t>kpl</w:t>
            </w:r>
            <w:proofErr w:type="spellEnd"/>
            <w:r w:rsidRPr="00B83930">
              <w:rPr>
                <w:rFonts w:ascii="Century Gothic" w:hAnsi="Century Gothic"/>
                <w:sz w:val="16"/>
                <w:szCs w:val="16"/>
              </w:rPr>
              <w:t>., (dopuszczalne tolerancje rozmiarów: +/- 2 [%], w tym:</w:t>
            </w:r>
          </w:p>
        </w:tc>
        <w:tc>
          <w:tcPr>
            <w:tcW w:w="709" w:type="dxa"/>
            <w:tcBorders>
              <w:left w:val="single" w:sz="4" w:space="0" w:color="auto"/>
              <w:right w:val="single" w:sz="4" w:space="0" w:color="auto"/>
            </w:tcBorders>
            <w:shd w:val="clear" w:color="auto" w:fill="auto"/>
          </w:tcPr>
          <w:p w14:paraId="1638462E" w14:textId="77777777" w:rsidR="00B83930" w:rsidRPr="00B83930" w:rsidRDefault="00B83930" w:rsidP="00B83930">
            <w:pPr>
              <w:spacing w:after="0" w:line="240" w:lineRule="auto"/>
              <w:jc w:val="center"/>
              <w:rPr>
                <w:rFonts w:ascii="Century Gothic" w:eastAsia="Times New Roman"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E907F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1E42E02"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9C5C5EF"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78B30CDF" w14:textId="77777777" w:rsidTr="00B83930">
        <w:tc>
          <w:tcPr>
            <w:tcW w:w="534" w:type="dxa"/>
            <w:tcBorders>
              <w:top w:val="single" w:sz="4" w:space="0" w:color="auto"/>
              <w:left w:val="single" w:sz="4" w:space="0" w:color="auto"/>
              <w:bottom w:val="single" w:sz="4" w:space="0" w:color="auto"/>
              <w:right w:val="single" w:sz="4" w:space="0" w:color="auto"/>
            </w:tcBorders>
          </w:tcPr>
          <w:p w14:paraId="5423DCBE"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7ED83531"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Śruba do ekstrakcji, stożkowa, do śrub # 4.5 i 6.5 mm</w:t>
            </w:r>
          </w:p>
        </w:tc>
        <w:tc>
          <w:tcPr>
            <w:tcW w:w="709" w:type="dxa"/>
            <w:tcBorders>
              <w:left w:val="single" w:sz="4" w:space="0" w:color="auto"/>
              <w:right w:val="single" w:sz="4" w:space="0" w:color="auto"/>
            </w:tcBorders>
          </w:tcPr>
          <w:p w14:paraId="477DA6A4" w14:textId="77777777" w:rsidR="00B83930" w:rsidRPr="00B83930" w:rsidRDefault="00B83930" w:rsidP="00B83930">
            <w:pPr>
              <w:spacing w:after="0" w:line="240" w:lineRule="auto"/>
              <w:jc w:val="center"/>
              <w:rPr>
                <w:rFonts w:ascii="Century Gothic" w:eastAsia="Times New Roman"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A6EB59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3893A1"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846F6A"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7984490A" w14:textId="77777777" w:rsidTr="00B83930">
        <w:tc>
          <w:tcPr>
            <w:tcW w:w="534" w:type="dxa"/>
            <w:tcBorders>
              <w:top w:val="single" w:sz="4" w:space="0" w:color="auto"/>
              <w:left w:val="single" w:sz="4" w:space="0" w:color="auto"/>
              <w:bottom w:val="single" w:sz="4" w:space="0" w:color="auto"/>
              <w:right w:val="single" w:sz="4" w:space="0" w:color="auto"/>
            </w:tcBorders>
          </w:tcPr>
          <w:p w14:paraId="0801BF46"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13A870"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Śruba do ekstrakcji, stożkowa, do śrub # 2.7, 3.5 i 4.0 mm</w:t>
            </w:r>
          </w:p>
        </w:tc>
        <w:tc>
          <w:tcPr>
            <w:tcW w:w="709" w:type="dxa"/>
            <w:tcBorders>
              <w:left w:val="single" w:sz="4" w:space="0" w:color="auto"/>
              <w:bottom w:val="single" w:sz="4" w:space="0" w:color="auto"/>
              <w:right w:val="single" w:sz="4" w:space="0" w:color="auto"/>
            </w:tcBorders>
          </w:tcPr>
          <w:p w14:paraId="7B319984"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8DB4C1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00236C3"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FFBCA1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D650261" w14:textId="77777777" w:rsidTr="00B83930">
        <w:tc>
          <w:tcPr>
            <w:tcW w:w="534" w:type="dxa"/>
            <w:tcBorders>
              <w:top w:val="single" w:sz="4" w:space="0" w:color="auto"/>
              <w:left w:val="single" w:sz="4" w:space="0" w:color="auto"/>
              <w:bottom w:val="single" w:sz="4" w:space="0" w:color="auto"/>
              <w:right w:val="single" w:sz="4" w:space="0" w:color="auto"/>
            </w:tcBorders>
          </w:tcPr>
          <w:p w14:paraId="62F2F480"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9AB3AF"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Śruba do ekstrakcji, stożkowa, do śrub # 1.5 i 2.0 mm</w:t>
            </w:r>
          </w:p>
        </w:tc>
        <w:tc>
          <w:tcPr>
            <w:tcW w:w="709" w:type="dxa"/>
            <w:tcBorders>
              <w:left w:val="single" w:sz="4" w:space="0" w:color="auto"/>
              <w:bottom w:val="single" w:sz="4" w:space="0" w:color="auto"/>
              <w:right w:val="single" w:sz="4" w:space="0" w:color="auto"/>
            </w:tcBorders>
          </w:tcPr>
          <w:p w14:paraId="52EC0A9A"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45FA178"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3C2452C"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EE474E2"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EFF1CBA" w14:textId="77777777" w:rsidTr="00B83930">
        <w:tc>
          <w:tcPr>
            <w:tcW w:w="534" w:type="dxa"/>
            <w:tcBorders>
              <w:top w:val="single" w:sz="4" w:space="0" w:color="auto"/>
              <w:left w:val="single" w:sz="4" w:space="0" w:color="auto"/>
              <w:bottom w:val="single" w:sz="4" w:space="0" w:color="auto"/>
              <w:right w:val="single" w:sz="4" w:space="0" w:color="auto"/>
            </w:tcBorders>
          </w:tcPr>
          <w:p w14:paraId="37191BE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94F5C01"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Śruba do ekstrakcji do śrub # 3.5 mm</w:t>
            </w:r>
          </w:p>
        </w:tc>
        <w:tc>
          <w:tcPr>
            <w:tcW w:w="709" w:type="dxa"/>
            <w:tcBorders>
              <w:left w:val="single" w:sz="4" w:space="0" w:color="auto"/>
              <w:bottom w:val="single" w:sz="4" w:space="0" w:color="auto"/>
              <w:right w:val="single" w:sz="4" w:space="0" w:color="auto"/>
            </w:tcBorders>
          </w:tcPr>
          <w:p w14:paraId="54898753"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B1969BF"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FAA21F"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22A620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1E7D52F3" w14:textId="77777777" w:rsidTr="00B83930">
        <w:tc>
          <w:tcPr>
            <w:tcW w:w="534" w:type="dxa"/>
            <w:tcBorders>
              <w:top w:val="single" w:sz="4" w:space="0" w:color="auto"/>
              <w:left w:val="single" w:sz="4" w:space="0" w:color="auto"/>
              <w:bottom w:val="single" w:sz="4" w:space="0" w:color="auto"/>
              <w:right w:val="single" w:sz="4" w:space="0" w:color="auto"/>
            </w:tcBorders>
          </w:tcPr>
          <w:p w14:paraId="2BFDED47"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84913D" w14:textId="77777777" w:rsidR="00B83930" w:rsidRPr="00B83930" w:rsidRDefault="00B83930" w:rsidP="00474C88">
            <w:pPr>
              <w:spacing w:after="0" w:line="240" w:lineRule="auto"/>
              <w:rPr>
                <w:rFonts w:ascii="Century Gothic" w:hAnsi="Century Gothic"/>
                <w:sz w:val="16"/>
                <w:szCs w:val="16"/>
              </w:rPr>
            </w:pPr>
            <w:r w:rsidRPr="00B83930">
              <w:rPr>
                <w:rFonts w:ascii="Century Gothic" w:hAnsi="Century Gothic"/>
                <w:sz w:val="16"/>
                <w:szCs w:val="16"/>
              </w:rPr>
              <w:t xml:space="preserve">Wiertło # 4.5 mm, długość 145/120 mm, do </w:t>
            </w:r>
            <w:proofErr w:type="spellStart"/>
            <w:r w:rsidRPr="00B83930">
              <w:rPr>
                <w:rFonts w:ascii="Century Gothic" w:hAnsi="Century Gothic"/>
                <w:sz w:val="16"/>
                <w:szCs w:val="16"/>
              </w:rPr>
              <w:t>szybkozłączki</w:t>
            </w:r>
            <w:proofErr w:type="spellEnd"/>
          </w:p>
        </w:tc>
        <w:tc>
          <w:tcPr>
            <w:tcW w:w="709" w:type="dxa"/>
            <w:tcBorders>
              <w:left w:val="single" w:sz="4" w:space="0" w:color="auto"/>
              <w:bottom w:val="single" w:sz="4" w:space="0" w:color="auto"/>
              <w:right w:val="single" w:sz="4" w:space="0" w:color="auto"/>
            </w:tcBorders>
          </w:tcPr>
          <w:p w14:paraId="43C49FD6"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934A3F0"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3822E2B"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431E463" w14:textId="77777777" w:rsidR="00B83930" w:rsidRDefault="00474C88" w:rsidP="00B83930">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Wiertło dwusplotowe – 2 pkt.</w:t>
            </w:r>
          </w:p>
          <w:p w14:paraId="19138FB8" w14:textId="77777777" w:rsidR="00474C88" w:rsidRPr="00B83930" w:rsidRDefault="00474C88" w:rsidP="00B83930">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Inne rozwiązania – 1 pkt.</w:t>
            </w:r>
          </w:p>
        </w:tc>
      </w:tr>
      <w:tr w:rsidR="00B83930" w:rsidRPr="003E0817" w14:paraId="10D732D6" w14:textId="77777777" w:rsidTr="00B83930">
        <w:tc>
          <w:tcPr>
            <w:tcW w:w="534" w:type="dxa"/>
            <w:tcBorders>
              <w:top w:val="single" w:sz="4" w:space="0" w:color="auto"/>
              <w:left w:val="single" w:sz="4" w:space="0" w:color="auto"/>
              <w:bottom w:val="single" w:sz="4" w:space="0" w:color="auto"/>
              <w:right w:val="single" w:sz="4" w:space="0" w:color="auto"/>
            </w:tcBorders>
          </w:tcPr>
          <w:p w14:paraId="48E3E43B"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9B78EDC"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Kleszcze do usuwania śrub, wąskie</w:t>
            </w:r>
          </w:p>
        </w:tc>
        <w:tc>
          <w:tcPr>
            <w:tcW w:w="709" w:type="dxa"/>
            <w:tcBorders>
              <w:left w:val="single" w:sz="4" w:space="0" w:color="auto"/>
              <w:bottom w:val="single" w:sz="4" w:space="0" w:color="auto"/>
              <w:right w:val="single" w:sz="4" w:space="0" w:color="auto"/>
            </w:tcBorders>
          </w:tcPr>
          <w:p w14:paraId="41F08F8C"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4BFD0D7"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DBB9FED"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1F2F61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5C7E72F" w14:textId="77777777" w:rsidTr="00B83930">
        <w:tc>
          <w:tcPr>
            <w:tcW w:w="534" w:type="dxa"/>
            <w:tcBorders>
              <w:top w:val="single" w:sz="4" w:space="0" w:color="auto"/>
              <w:left w:val="single" w:sz="4" w:space="0" w:color="auto"/>
              <w:bottom w:val="single" w:sz="4" w:space="0" w:color="auto"/>
              <w:right w:val="single" w:sz="4" w:space="0" w:color="auto"/>
            </w:tcBorders>
          </w:tcPr>
          <w:p w14:paraId="2AC6000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8FAEC0D"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Ostry hak, prosty, długość 150 mm</w:t>
            </w:r>
          </w:p>
        </w:tc>
        <w:tc>
          <w:tcPr>
            <w:tcW w:w="709" w:type="dxa"/>
            <w:tcBorders>
              <w:left w:val="single" w:sz="4" w:space="0" w:color="auto"/>
              <w:bottom w:val="single" w:sz="4" w:space="0" w:color="auto"/>
              <w:right w:val="single" w:sz="4" w:space="0" w:color="auto"/>
            </w:tcBorders>
          </w:tcPr>
          <w:p w14:paraId="1D3E5F5B"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CDCD51C"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EE89612"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D216F6"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53C151B8" w14:textId="77777777" w:rsidTr="00B83930">
        <w:tc>
          <w:tcPr>
            <w:tcW w:w="534" w:type="dxa"/>
            <w:tcBorders>
              <w:top w:val="single" w:sz="4" w:space="0" w:color="auto"/>
              <w:left w:val="single" w:sz="4" w:space="0" w:color="auto"/>
              <w:bottom w:val="single" w:sz="4" w:space="0" w:color="auto"/>
              <w:right w:val="single" w:sz="4" w:space="0" w:color="auto"/>
            </w:tcBorders>
          </w:tcPr>
          <w:p w14:paraId="20FCCDD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70994E"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 xml:space="preserve">Kleszcze </w:t>
            </w:r>
            <w:proofErr w:type="spellStart"/>
            <w:r w:rsidRPr="00B83930">
              <w:rPr>
                <w:rFonts w:ascii="Century Gothic" w:hAnsi="Century Gothic"/>
                <w:sz w:val="16"/>
                <w:szCs w:val="16"/>
              </w:rPr>
              <w:t>ekstracyjne</w:t>
            </w:r>
            <w:proofErr w:type="spellEnd"/>
            <w:r w:rsidRPr="00B83930">
              <w:rPr>
                <w:rFonts w:ascii="Century Gothic" w:hAnsi="Century Gothic"/>
                <w:sz w:val="16"/>
                <w:szCs w:val="16"/>
              </w:rPr>
              <w:t xml:space="preserve"> małe, do śrub</w:t>
            </w:r>
          </w:p>
        </w:tc>
        <w:tc>
          <w:tcPr>
            <w:tcW w:w="709" w:type="dxa"/>
            <w:tcBorders>
              <w:left w:val="single" w:sz="4" w:space="0" w:color="auto"/>
              <w:bottom w:val="single" w:sz="4" w:space="0" w:color="auto"/>
              <w:right w:val="single" w:sz="4" w:space="0" w:color="auto"/>
            </w:tcBorders>
          </w:tcPr>
          <w:p w14:paraId="03B5F8AA"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711557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F09A467"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FF4F75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6BD6B958" w14:textId="77777777" w:rsidTr="00B83930">
        <w:tc>
          <w:tcPr>
            <w:tcW w:w="534" w:type="dxa"/>
            <w:tcBorders>
              <w:top w:val="single" w:sz="4" w:space="0" w:color="auto"/>
              <w:left w:val="single" w:sz="4" w:space="0" w:color="auto"/>
              <w:bottom w:val="single" w:sz="4" w:space="0" w:color="auto"/>
              <w:right w:val="single" w:sz="4" w:space="0" w:color="auto"/>
            </w:tcBorders>
          </w:tcPr>
          <w:p w14:paraId="3A68D184"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3A8E57"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Przedłużenie do wkładu do wkrętaka, długość 160 mm</w:t>
            </w:r>
          </w:p>
        </w:tc>
        <w:tc>
          <w:tcPr>
            <w:tcW w:w="709" w:type="dxa"/>
            <w:tcBorders>
              <w:left w:val="single" w:sz="4" w:space="0" w:color="auto"/>
              <w:bottom w:val="single" w:sz="4" w:space="0" w:color="auto"/>
              <w:right w:val="single" w:sz="4" w:space="0" w:color="auto"/>
            </w:tcBorders>
          </w:tcPr>
          <w:p w14:paraId="7B739431"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C090DE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267BC6D"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B46317" w14:textId="77777777" w:rsidR="00B83930" w:rsidRDefault="00474C88" w:rsidP="00B83930">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14:paraId="234A1364" w14:textId="77777777" w:rsidR="00474C88" w:rsidRPr="00B83930" w:rsidRDefault="00474C88" w:rsidP="00B83930">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Większa niż wymagana – 2 pkt.</w:t>
            </w:r>
          </w:p>
        </w:tc>
      </w:tr>
      <w:tr w:rsidR="00B83930" w:rsidRPr="003E0817" w14:paraId="34D91FED" w14:textId="77777777" w:rsidTr="00B83930">
        <w:tc>
          <w:tcPr>
            <w:tcW w:w="534" w:type="dxa"/>
            <w:tcBorders>
              <w:top w:val="single" w:sz="4" w:space="0" w:color="auto"/>
              <w:left w:val="single" w:sz="4" w:space="0" w:color="auto"/>
              <w:bottom w:val="single" w:sz="4" w:space="0" w:color="auto"/>
              <w:right w:val="single" w:sz="4" w:space="0" w:color="auto"/>
            </w:tcBorders>
          </w:tcPr>
          <w:p w14:paraId="27915E64"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EDEF67A"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Kleszcze do kleszczy rozporowych</w:t>
            </w:r>
          </w:p>
        </w:tc>
        <w:tc>
          <w:tcPr>
            <w:tcW w:w="709" w:type="dxa"/>
            <w:tcBorders>
              <w:left w:val="single" w:sz="4" w:space="0" w:color="auto"/>
              <w:bottom w:val="single" w:sz="4" w:space="0" w:color="auto"/>
              <w:right w:val="single" w:sz="4" w:space="0" w:color="auto"/>
            </w:tcBorders>
          </w:tcPr>
          <w:p w14:paraId="1AA25920"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141D9F2"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52F108"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6F58AC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40D15FB" w14:textId="77777777" w:rsidTr="00B83930">
        <w:tc>
          <w:tcPr>
            <w:tcW w:w="534" w:type="dxa"/>
            <w:tcBorders>
              <w:top w:val="single" w:sz="4" w:space="0" w:color="auto"/>
              <w:left w:val="single" w:sz="4" w:space="0" w:color="auto"/>
              <w:bottom w:val="single" w:sz="4" w:space="0" w:color="auto"/>
              <w:right w:val="single" w:sz="4" w:space="0" w:color="auto"/>
            </w:tcBorders>
          </w:tcPr>
          <w:p w14:paraId="08AA8CB6"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1E4CBC8" w14:textId="77777777" w:rsidR="00B83930" w:rsidRPr="00B83930" w:rsidRDefault="00B83930" w:rsidP="00B83930">
            <w:pPr>
              <w:spacing w:after="0" w:line="240" w:lineRule="auto"/>
              <w:rPr>
                <w:rFonts w:ascii="Century Gothic" w:hAnsi="Century Gothic"/>
                <w:sz w:val="16"/>
                <w:szCs w:val="16"/>
              </w:rPr>
            </w:pPr>
            <w:proofErr w:type="spellStart"/>
            <w:r w:rsidRPr="00B83930">
              <w:rPr>
                <w:rFonts w:ascii="Century Gothic" w:hAnsi="Century Gothic"/>
                <w:sz w:val="16"/>
                <w:szCs w:val="16"/>
              </w:rPr>
              <w:t>Retraktor</w:t>
            </w:r>
            <w:proofErr w:type="spellEnd"/>
            <w:r w:rsidRPr="00B83930">
              <w:rPr>
                <w:rFonts w:ascii="Century Gothic" w:hAnsi="Century Gothic"/>
                <w:sz w:val="16"/>
                <w:szCs w:val="16"/>
              </w:rPr>
              <w:t xml:space="preserve"> do kleszczy rozporowych, lewy, długość 75 mm</w:t>
            </w:r>
          </w:p>
        </w:tc>
        <w:tc>
          <w:tcPr>
            <w:tcW w:w="709" w:type="dxa"/>
            <w:tcBorders>
              <w:left w:val="single" w:sz="4" w:space="0" w:color="auto"/>
              <w:bottom w:val="single" w:sz="4" w:space="0" w:color="auto"/>
              <w:right w:val="single" w:sz="4" w:space="0" w:color="auto"/>
            </w:tcBorders>
          </w:tcPr>
          <w:p w14:paraId="116A6AD6"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A91498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2BF1D01"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8C8A274"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5FEC475D" w14:textId="77777777" w:rsidTr="00B83930">
        <w:tc>
          <w:tcPr>
            <w:tcW w:w="534" w:type="dxa"/>
            <w:tcBorders>
              <w:top w:val="single" w:sz="4" w:space="0" w:color="auto"/>
              <w:left w:val="single" w:sz="4" w:space="0" w:color="auto"/>
              <w:bottom w:val="single" w:sz="4" w:space="0" w:color="auto"/>
              <w:right w:val="single" w:sz="4" w:space="0" w:color="auto"/>
            </w:tcBorders>
          </w:tcPr>
          <w:p w14:paraId="75110FDA"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A9A1DF3" w14:textId="77777777" w:rsidR="00B83930" w:rsidRPr="00B83930" w:rsidRDefault="00B83930" w:rsidP="00B83930">
            <w:pPr>
              <w:spacing w:after="0" w:line="240" w:lineRule="auto"/>
              <w:rPr>
                <w:rFonts w:ascii="Century Gothic" w:hAnsi="Century Gothic"/>
                <w:sz w:val="16"/>
                <w:szCs w:val="16"/>
              </w:rPr>
            </w:pPr>
            <w:proofErr w:type="spellStart"/>
            <w:r w:rsidRPr="00B83930">
              <w:rPr>
                <w:rFonts w:ascii="Century Gothic" w:hAnsi="Century Gothic"/>
                <w:sz w:val="16"/>
                <w:szCs w:val="16"/>
              </w:rPr>
              <w:t>Retraktor</w:t>
            </w:r>
            <w:proofErr w:type="spellEnd"/>
            <w:r w:rsidRPr="00B83930">
              <w:rPr>
                <w:rFonts w:ascii="Century Gothic" w:hAnsi="Century Gothic"/>
                <w:sz w:val="16"/>
                <w:szCs w:val="16"/>
              </w:rPr>
              <w:t xml:space="preserve"> do kleszczy rozporowych, prawy, długość 75 mm</w:t>
            </w:r>
          </w:p>
        </w:tc>
        <w:tc>
          <w:tcPr>
            <w:tcW w:w="709" w:type="dxa"/>
            <w:tcBorders>
              <w:left w:val="single" w:sz="4" w:space="0" w:color="auto"/>
              <w:bottom w:val="single" w:sz="4" w:space="0" w:color="auto"/>
              <w:right w:val="single" w:sz="4" w:space="0" w:color="auto"/>
            </w:tcBorders>
          </w:tcPr>
          <w:p w14:paraId="757BC193"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7BE1D7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7E0C44"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5A96DF6"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235967D4" w14:textId="77777777" w:rsidTr="00B83930">
        <w:tc>
          <w:tcPr>
            <w:tcW w:w="534" w:type="dxa"/>
            <w:tcBorders>
              <w:top w:val="single" w:sz="4" w:space="0" w:color="auto"/>
              <w:left w:val="single" w:sz="4" w:space="0" w:color="auto"/>
              <w:bottom w:val="single" w:sz="4" w:space="0" w:color="auto"/>
              <w:right w:val="single" w:sz="4" w:space="0" w:color="auto"/>
            </w:tcBorders>
          </w:tcPr>
          <w:p w14:paraId="067AA23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9ACD864"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Rozwiertak otworu, kompletny, cięcie lewoskrętne, do śrub # 2.7 mm</w:t>
            </w:r>
          </w:p>
        </w:tc>
        <w:tc>
          <w:tcPr>
            <w:tcW w:w="709" w:type="dxa"/>
            <w:tcBorders>
              <w:left w:val="single" w:sz="4" w:space="0" w:color="auto"/>
              <w:bottom w:val="single" w:sz="4" w:space="0" w:color="auto"/>
              <w:right w:val="single" w:sz="4" w:space="0" w:color="auto"/>
            </w:tcBorders>
          </w:tcPr>
          <w:p w14:paraId="66F63CB5"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F83D76E"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FEC4B1C"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0A5B32"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16C8316D" w14:textId="77777777" w:rsidTr="00B83930">
        <w:tc>
          <w:tcPr>
            <w:tcW w:w="534" w:type="dxa"/>
            <w:tcBorders>
              <w:top w:val="single" w:sz="4" w:space="0" w:color="auto"/>
              <w:left w:val="single" w:sz="4" w:space="0" w:color="auto"/>
              <w:bottom w:val="single" w:sz="4" w:space="0" w:color="auto"/>
              <w:right w:val="single" w:sz="4" w:space="0" w:color="auto"/>
            </w:tcBorders>
          </w:tcPr>
          <w:p w14:paraId="37F1019D"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3D7B675"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Rozwiertak otworu, kompletny, cięcie lewoskrętne, do śrub # 3.5 i 4.0 mm</w:t>
            </w:r>
          </w:p>
        </w:tc>
        <w:tc>
          <w:tcPr>
            <w:tcW w:w="709" w:type="dxa"/>
            <w:tcBorders>
              <w:left w:val="single" w:sz="4" w:space="0" w:color="auto"/>
              <w:bottom w:val="single" w:sz="4" w:space="0" w:color="auto"/>
              <w:right w:val="single" w:sz="4" w:space="0" w:color="auto"/>
            </w:tcBorders>
          </w:tcPr>
          <w:p w14:paraId="757F78D9"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64C0E9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ED7ED0E"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ADE8C8"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7C43D4B" w14:textId="77777777" w:rsidTr="00B83930">
        <w:tc>
          <w:tcPr>
            <w:tcW w:w="534" w:type="dxa"/>
            <w:tcBorders>
              <w:top w:val="single" w:sz="4" w:space="0" w:color="auto"/>
              <w:left w:val="single" w:sz="4" w:space="0" w:color="auto"/>
              <w:bottom w:val="single" w:sz="4" w:space="0" w:color="auto"/>
              <w:right w:val="single" w:sz="4" w:space="0" w:color="auto"/>
            </w:tcBorders>
          </w:tcPr>
          <w:p w14:paraId="191CE43D"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46CB023"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Rozwiertak otworu, kompletny, cięcie lewoskrętne, do śrub # 4.5 mm</w:t>
            </w:r>
          </w:p>
        </w:tc>
        <w:tc>
          <w:tcPr>
            <w:tcW w:w="709" w:type="dxa"/>
            <w:tcBorders>
              <w:left w:val="single" w:sz="4" w:space="0" w:color="auto"/>
              <w:bottom w:val="single" w:sz="4" w:space="0" w:color="auto"/>
              <w:right w:val="single" w:sz="4" w:space="0" w:color="auto"/>
            </w:tcBorders>
          </w:tcPr>
          <w:p w14:paraId="58ADD620"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FFC784C"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9FB9F3"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AD7DEA"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EFCB35A" w14:textId="77777777" w:rsidTr="00B83930">
        <w:tc>
          <w:tcPr>
            <w:tcW w:w="534" w:type="dxa"/>
            <w:tcBorders>
              <w:top w:val="single" w:sz="4" w:space="0" w:color="auto"/>
              <w:left w:val="single" w:sz="4" w:space="0" w:color="auto"/>
              <w:bottom w:val="single" w:sz="4" w:space="0" w:color="auto"/>
              <w:right w:val="single" w:sz="4" w:space="0" w:color="auto"/>
            </w:tcBorders>
          </w:tcPr>
          <w:p w14:paraId="4E70446E"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3FE162A"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Bolec ekstrakcyjny, do śrub # 2.7 mm</w:t>
            </w:r>
          </w:p>
        </w:tc>
        <w:tc>
          <w:tcPr>
            <w:tcW w:w="709" w:type="dxa"/>
            <w:tcBorders>
              <w:left w:val="single" w:sz="4" w:space="0" w:color="auto"/>
              <w:bottom w:val="single" w:sz="4" w:space="0" w:color="auto"/>
              <w:right w:val="single" w:sz="4" w:space="0" w:color="auto"/>
            </w:tcBorders>
          </w:tcPr>
          <w:p w14:paraId="05A519CF"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9DBD7C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1F2460F"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67699F1"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2D748CB8" w14:textId="77777777" w:rsidTr="00B83930">
        <w:tc>
          <w:tcPr>
            <w:tcW w:w="534" w:type="dxa"/>
            <w:tcBorders>
              <w:top w:val="single" w:sz="4" w:space="0" w:color="auto"/>
              <w:left w:val="single" w:sz="4" w:space="0" w:color="auto"/>
              <w:bottom w:val="single" w:sz="4" w:space="0" w:color="auto"/>
              <w:right w:val="single" w:sz="4" w:space="0" w:color="auto"/>
            </w:tcBorders>
          </w:tcPr>
          <w:p w14:paraId="7F7966D2"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F6A9267"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Bolec ekstrakcyjny, do śrub # 3.5 i 4.0 mm</w:t>
            </w:r>
          </w:p>
        </w:tc>
        <w:tc>
          <w:tcPr>
            <w:tcW w:w="709" w:type="dxa"/>
            <w:tcBorders>
              <w:left w:val="single" w:sz="4" w:space="0" w:color="auto"/>
              <w:bottom w:val="single" w:sz="4" w:space="0" w:color="auto"/>
              <w:right w:val="single" w:sz="4" w:space="0" w:color="auto"/>
            </w:tcBorders>
          </w:tcPr>
          <w:p w14:paraId="667F6D08"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186B03C"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723CFF3"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ED9B88"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7BEFEEC5" w14:textId="77777777" w:rsidTr="00B83930">
        <w:tc>
          <w:tcPr>
            <w:tcW w:w="534" w:type="dxa"/>
            <w:tcBorders>
              <w:top w:val="single" w:sz="4" w:space="0" w:color="auto"/>
              <w:left w:val="single" w:sz="4" w:space="0" w:color="auto"/>
              <w:bottom w:val="single" w:sz="4" w:space="0" w:color="auto"/>
              <w:right w:val="single" w:sz="4" w:space="0" w:color="auto"/>
            </w:tcBorders>
          </w:tcPr>
          <w:p w14:paraId="6B47404A"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77A41BB"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Bolec ekstrakcyjny, do śrub # 4.5 i 5.0 mm</w:t>
            </w:r>
          </w:p>
        </w:tc>
        <w:tc>
          <w:tcPr>
            <w:tcW w:w="709" w:type="dxa"/>
            <w:tcBorders>
              <w:left w:val="single" w:sz="4" w:space="0" w:color="auto"/>
              <w:bottom w:val="single" w:sz="4" w:space="0" w:color="auto"/>
              <w:right w:val="single" w:sz="4" w:space="0" w:color="auto"/>
            </w:tcBorders>
          </w:tcPr>
          <w:p w14:paraId="18387DAD"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A3A080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F53A906"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881DE7"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9F68397" w14:textId="77777777" w:rsidTr="00B83930">
        <w:tc>
          <w:tcPr>
            <w:tcW w:w="534" w:type="dxa"/>
            <w:tcBorders>
              <w:top w:val="single" w:sz="4" w:space="0" w:color="auto"/>
              <w:left w:val="single" w:sz="4" w:space="0" w:color="auto"/>
              <w:bottom w:val="single" w:sz="4" w:space="0" w:color="auto"/>
              <w:right w:val="single" w:sz="4" w:space="0" w:color="auto"/>
            </w:tcBorders>
          </w:tcPr>
          <w:p w14:paraId="3EA80330"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8F1996"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Zapasowa rurka do rozwiertaka</w:t>
            </w:r>
          </w:p>
        </w:tc>
        <w:tc>
          <w:tcPr>
            <w:tcW w:w="709" w:type="dxa"/>
            <w:tcBorders>
              <w:left w:val="single" w:sz="4" w:space="0" w:color="auto"/>
              <w:bottom w:val="single" w:sz="4" w:space="0" w:color="auto"/>
              <w:right w:val="single" w:sz="4" w:space="0" w:color="auto"/>
            </w:tcBorders>
          </w:tcPr>
          <w:p w14:paraId="62D55E77"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E95E64E"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7B10777"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D7844D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1E5F709" w14:textId="77777777" w:rsidTr="00B83930">
        <w:tc>
          <w:tcPr>
            <w:tcW w:w="534" w:type="dxa"/>
            <w:tcBorders>
              <w:top w:val="single" w:sz="4" w:space="0" w:color="auto"/>
              <w:left w:val="single" w:sz="4" w:space="0" w:color="auto"/>
              <w:bottom w:val="single" w:sz="4" w:space="0" w:color="auto"/>
              <w:right w:val="single" w:sz="4" w:space="0" w:color="auto"/>
            </w:tcBorders>
          </w:tcPr>
          <w:p w14:paraId="4122FF6A"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6AD4AE3" w14:textId="2CDB4404" w:rsidR="00B83930" w:rsidRPr="00B83930" w:rsidRDefault="005951B1" w:rsidP="00B83930">
            <w:pPr>
              <w:spacing w:after="0" w:line="240" w:lineRule="auto"/>
              <w:rPr>
                <w:rFonts w:ascii="Century Gothic" w:hAnsi="Century Gothic"/>
                <w:sz w:val="16"/>
                <w:szCs w:val="16"/>
              </w:rPr>
            </w:pPr>
            <w:r>
              <w:rPr>
                <w:rFonts w:ascii="Century Gothic" w:hAnsi="Century Gothic"/>
                <w:sz w:val="16"/>
                <w:szCs w:val="16"/>
              </w:rPr>
              <w:t>Wkład śrubokręta</w:t>
            </w:r>
            <w:r w:rsidR="00B83930" w:rsidRPr="00B83930">
              <w:rPr>
                <w:rFonts w:ascii="Century Gothic" w:hAnsi="Century Gothic"/>
                <w:sz w:val="16"/>
                <w:szCs w:val="16"/>
              </w:rPr>
              <w:t xml:space="preserve"> # 3.5 T15 </w:t>
            </w:r>
            <w:proofErr w:type="spellStart"/>
            <w:r w:rsidR="00B83930" w:rsidRPr="00B83930">
              <w:rPr>
                <w:rFonts w:ascii="Century Gothic" w:hAnsi="Century Gothic"/>
                <w:sz w:val="16"/>
                <w:szCs w:val="16"/>
              </w:rPr>
              <w:t>samomocujący</w:t>
            </w:r>
            <w:proofErr w:type="spellEnd"/>
            <w:r w:rsidR="00B83930" w:rsidRPr="00B83930">
              <w:rPr>
                <w:rFonts w:ascii="Century Gothic" w:hAnsi="Century Gothic"/>
                <w:sz w:val="16"/>
                <w:szCs w:val="16"/>
              </w:rPr>
              <w:t xml:space="preserve">, do </w:t>
            </w:r>
            <w:proofErr w:type="spellStart"/>
            <w:r w:rsidR="00B83930" w:rsidRPr="00B83930">
              <w:rPr>
                <w:rFonts w:ascii="Century Gothic" w:hAnsi="Century Gothic"/>
                <w:sz w:val="16"/>
                <w:szCs w:val="16"/>
              </w:rPr>
              <w:lastRenderedPageBreak/>
              <w:t>szybkozłączki</w:t>
            </w:r>
            <w:proofErr w:type="spellEnd"/>
            <w:r w:rsidR="00B83930" w:rsidRPr="00B83930">
              <w:rPr>
                <w:rFonts w:ascii="Century Gothic" w:hAnsi="Century Gothic"/>
                <w:sz w:val="16"/>
                <w:szCs w:val="16"/>
              </w:rPr>
              <w:t xml:space="preserve"> AO/ASIF</w:t>
            </w:r>
          </w:p>
        </w:tc>
        <w:tc>
          <w:tcPr>
            <w:tcW w:w="709" w:type="dxa"/>
            <w:tcBorders>
              <w:left w:val="single" w:sz="4" w:space="0" w:color="auto"/>
              <w:bottom w:val="single" w:sz="4" w:space="0" w:color="auto"/>
              <w:right w:val="single" w:sz="4" w:space="0" w:color="auto"/>
            </w:tcBorders>
          </w:tcPr>
          <w:p w14:paraId="711EEE4F"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4AA932A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09F8ED"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9F936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05E336FD" w14:textId="77777777" w:rsidTr="00B83930">
        <w:tc>
          <w:tcPr>
            <w:tcW w:w="534" w:type="dxa"/>
            <w:tcBorders>
              <w:top w:val="single" w:sz="4" w:space="0" w:color="auto"/>
              <w:left w:val="single" w:sz="4" w:space="0" w:color="auto"/>
              <w:bottom w:val="single" w:sz="4" w:space="0" w:color="auto"/>
              <w:right w:val="single" w:sz="4" w:space="0" w:color="auto"/>
            </w:tcBorders>
          </w:tcPr>
          <w:p w14:paraId="5E42E557"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6528FA"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wkrętaka, sześciokątny, duży # 3.5 mm</w:t>
            </w:r>
          </w:p>
        </w:tc>
        <w:tc>
          <w:tcPr>
            <w:tcW w:w="709" w:type="dxa"/>
            <w:tcBorders>
              <w:left w:val="single" w:sz="4" w:space="0" w:color="auto"/>
              <w:bottom w:val="single" w:sz="4" w:space="0" w:color="auto"/>
              <w:right w:val="single" w:sz="4" w:space="0" w:color="auto"/>
            </w:tcBorders>
          </w:tcPr>
          <w:p w14:paraId="0EE1C7A7"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6B51A6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CC38962"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47A60E0"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063C80D" w14:textId="77777777" w:rsidTr="00B83930">
        <w:tc>
          <w:tcPr>
            <w:tcW w:w="534" w:type="dxa"/>
            <w:tcBorders>
              <w:top w:val="single" w:sz="4" w:space="0" w:color="auto"/>
              <w:left w:val="single" w:sz="4" w:space="0" w:color="auto"/>
              <w:bottom w:val="single" w:sz="4" w:space="0" w:color="auto"/>
              <w:right w:val="single" w:sz="4" w:space="0" w:color="auto"/>
            </w:tcBorders>
          </w:tcPr>
          <w:p w14:paraId="78C1319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978795"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wkrętaka krzyżakowego 2.4, długość 100 mm</w:t>
            </w:r>
          </w:p>
        </w:tc>
        <w:tc>
          <w:tcPr>
            <w:tcW w:w="709" w:type="dxa"/>
            <w:tcBorders>
              <w:left w:val="single" w:sz="4" w:space="0" w:color="auto"/>
              <w:bottom w:val="single" w:sz="4" w:space="0" w:color="auto"/>
              <w:right w:val="single" w:sz="4" w:space="0" w:color="auto"/>
            </w:tcBorders>
          </w:tcPr>
          <w:p w14:paraId="1E391501"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EE791D8"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4D2D413"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1EB71F"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4B0E8CC" w14:textId="77777777" w:rsidTr="00B83930">
        <w:tc>
          <w:tcPr>
            <w:tcW w:w="534" w:type="dxa"/>
            <w:tcBorders>
              <w:top w:val="single" w:sz="4" w:space="0" w:color="auto"/>
              <w:left w:val="single" w:sz="4" w:space="0" w:color="auto"/>
              <w:bottom w:val="single" w:sz="4" w:space="0" w:color="auto"/>
              <w:right w:val="single" w:sz="4" w:space="0" w:color="auto"/>
            </w:tcBorders>
          </w:tcPr>
          <w:p w14:paraId="4EFE5F82"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FA2CE54"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wkrętaka, sześciokątnego, głowica sześciokątna 4 mm, długość 100 mm</w:t>
            </w:r>
          </w:p>
        </w:tc>
        <w:tc>
          <w:tcPr>
            <w:tcW w:w="709" w:type="dxa"/>
            <w:tcBorders>
              <w:left w:val="single" w:sz="4" w:space="0" w:color="auto"/>
              <w:bottom w:val="single" w:sz="4" w:space="0" w:color="auto"/>
              <w:right w:val="single" w:sz="4" w:space="0" w:color="auto"/>
            </w:tcBorders>
          </w:tcPr>
          <w:p w14:paraId="73D226A8"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021F96F"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26B01A7"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E2B0D7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12B8BEC7" w14:textId="77777777" w:rsidTr="00B83930">
        <w:tc>
          <w:tcPr>
            <w:tcW w:w="534" w:type="dxa"/>
            <w:tcBorders>
              <w:top w:val="single" w:sz="4" w:space="0" w:color="auto"/>
              <w:left w:val="single" w:sz="4" w:space="0" w:color="auto"/>
              <w:bottom w:val="single" w:sz="4" w:space="0" w:color="auto"/>
              <w:right w:val="single" w:sz="4" w:space="0" w:color="auto"/>
            </w:tcBorders>
          </w:tcPr>
          <w:p w14:paraId="51DFAE07"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D242D2B"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śrubokręta, T25, długość 100 mm</w:t>
            </w:r>
          </w:p>
        </w:tc>
        <w:tc>
          <w:tcPr>
            <w:tcW w:w="709" w:type="dxa"/>
            <w:tcBorders>
              <w:left w:val="single" w:sz="4" w:space="0" w:color="auto"/>
              <w:bottom w:val="single" w:sz="4" w:space="0" w:color="auto"/>
              <w:right w:val="single" w:sz="4" w:space="0" w:color="auto"/>
            </w:tcBorders>
          </w:tcPr>
          <w:p w14:paraId="3FE5904E"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4DDD75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D9A86EF"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C375B5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5D34810" w14:textId="77777777" w:rsidTr="00B83930">
        <w:tc>
          <w:tcPr>
            <w:tcW w:w="534" w:type="dxa"/>
            <w:tcBorders>
              <w:top w:val="single" w:sz="4" w:space="0" w:color="auto"/>
              <w:left w:val="single" w:sz="4" w:space="0" w:color="auto"/>
              <w:bottom w:val="single" w:sz="4" w:space="0" w:color="auto"/>
              <w:right w:val="single" w:sz="4" w:space="0" w:color="auto"/>
            </w:tcBorders>
          </w:tcPr>
          <w:p w14:paraId="547B906A"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3600E39"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śrubokręta, T40, długość 100 mm</w:t>
            </w:r>
          </w:p>
        </w:tc>
        <w:tc>
          <w:tcPr>
            <w:tcW w:w="709" w:type="dxa"/>
            <w:tcBorders>
              <w:left w:val="single" w:sz="4" w:space="0" w:color="auto"/>
              <w:bottom w:val="single" w:sz="4" w:space="0" w:color="auto"/>
              <w:right w:val="single" w:sz="4" w:space="0" w:color="auto"/>
            </w:tcBorders>
          </w:tcPr>
          <w:p w14:paraId="370E60C6"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DA34B0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C81D668"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0B3A9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2EA7C38" w14:textId="77777777" w:rsidTr="00B83930">
        <w:tc>
          <w:tcPr>
            <w:tcW w:w="534" w:type="dxa"/>
            <w:tcBorders>
              <w:top w:val="single" w:sz="4" w:space="0" w:color="auto"/>
              <w:left w:val="single" w:sz="4" w:space="0" w:color="auto"/>
              <w:bottom w:val="single" w:sz="4" w:space="0" w:color="auto"/>
              <w:right w:val="single" w:sz="4" w:space="0" w:color="auto"/>
            </w:tcBorders>
          </w:tcPr>
          <w:p w14:paraId="058050CD"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A88AC9"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Kontener – dedykowany do całego zestawu narzędzi.</w:t>
            </w:r>
          </w:p>
        </w:tc>
        <w:tc>
          <w:tcPr>
            <w:tcW w:w="709" w:type="dxa"/>
            <w:tcBorders>
              <w:left w:val="single" w:sz="4" w:space="0" w:color="auto"/>
              <w:bottom w:val="single" w:sz="4" w:space="0" w:color="auto"/>
              <w:right w:val="single" w:sz="4" w:space="0" w:color="auto"/>
            </w:tcBorders>
          </w:tcPr>
          <w:p w14:paraId="2AE11158" w14:textId="77777777" w:rsidR="00B83930" w:rsidRPr="00B83930" w:rsidRDefault="00B83930" w:rsidP="00B83930">
            <w:pPr>
              <w:autoSpaceDE w:val="0"/>
              <w:autoSpaceDN w:val="0"/>
              <w:adjustRightInd w:val="0"/>
              <w:spacing w:after="0" w:line="240" w:lineRule="auto"/>
              <w:jc w:val="center"/>
              <w:rPr>
                <w:rFonts w:ascii="Century Gothic" w:hAnsi="Century Gothic" w:cs="Calibri"/>
                <w:color w:val="FF0000"/>
                <w:sz w:val="16"/>
                <w:szCs w:val="16"/>
              </w:rPr>
            </w:pPr>
            <w:r w:rsidRPr="00B83930">
              <w:rPr>
                <w:rFonts w:ascii="Century Gothic" w:hAnsi="Century Gothic" w:cs="Calibr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7632C0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29C877E"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6A2141C" w14:textId="77777777" w:rsidR="00474C88" w:rsidRPr="00474C88" w:rsidRDefault="00474C88" w:rsidP="00B83930">
            <w:pPr>
              <w:spacing w:after="0" w:line="240" w:lineRule="auto"/>
              <w:jc w:val="center"/>
              <w:rPr>
                <w:rFonts w:ascii="Century Gothic" w:eastAsia="Times New Roman" w:hAnsi="Century Gothic" w:cs="Arial"/>
                <w:bCs/>
                <w:sz w:val="16"/>
                <w:szCs w:val="16"/>
              </w:rPr>
            </w:pPr>
            <w:r w:rsidRPr="00474C88">
              <w:rPr>
                <w:rFonts w:ascii="Century Gothic" w:eastAsia="Times New Roman" w:hAnsi="Century Gothic" w:cs="Arial"/>
                <w:bCs/>
                <w:sz w:val="16"/>
                <w:szCs w:val="16"/>
              </w:rPr>
              <w:t>- - -</w:t>
            </w:r>
          </w:p>
        </w:tc>
      </w:tr>
    </w:tbl>
    <w:p w14:paraId="38AC488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4467819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E3652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545B344D"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1BAD820F"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6A6345F3" w14:textId="77777777" w:rsidR="00776089" w:rsidRPr="00776089" w:rsidRDefault="00776089" w:rsidP="00B83930">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D7F669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B8EF371"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561DE807"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CC241A" w:rsidRPr="00776089" w14:paraId="751E8710" w14:textId="77777777" w:rsidTr="00B83930">
        <w:tc>
          <w:tcPr>
            <w:tcW w:w="534" w:type="dxa"/>
            <w:tcBorders>
              <w:top w:val="single" w:sz="4" w:space="0" w:color="auto"/>
              <w:left w:val="single" w:sz="4" w:space="0" w:color="auto"/>
              <w:bottom w:val="single" w:sz="4" w:space="0" w:color="auto"/>
              <w:right w:val="single" w:sz="4" w:space="0" w:color="auto"/>
            </w:tcBorders>
          </w:tcPr>
          <w:p w14:paraId="49F24D0E" w14:textId="77777777" w:rsidR="00CC241A" w:rsidRPr="00776089" w:rsidRDefault="00CC241A"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F82FF2E" w14:textId="77777777" w:rsidR="00CC241A" w:rsidRPr="00B83930" w:rsidRDefault="00CC241A"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Gwarancja na aparat [miesiące]</w:t>
            </w:r>
          </w:p>
          <w:p w14:paraId="0F847389" w14:textId="77777777" w:rsidR="00CC241A" w:rsidRPr="00B83930" w:rsidRDefault="00CC241A" w:rsidP="00B83930">
            <w:pPr>
              <w:pStyle w:val="Standard"/>
              <w:snapToGrid w:val="0"/>
              <w:spacing w:line="288" w:lineRule="auto"/>
              <w:rPr>
                <w:rFonts w:ascii="Century Gothic" w:hAnsi="Century Gothic" w:cstheme="minorHAnsi"/>
                <w:sz w:val="16"/>
                <w:szCs w:val="16"/>
              </w:rPr>
            </w:pPr>
          </w:p>
          <w:p w14:paraId="675110EE" w14:textId="77777777" w:rsidR="00CC241A" w:rsidRPr="00B83930" w:rsidRDefault="00CC241A"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2C036336" w14:textId="77777777" w:rsidR="00CC241A" w:rsidRPr="00B83930" w:rsidRDefault="00CC241A"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1901E5E9" w14:textId="77777777" w:rsidR="00CC241A" w:rsidRPr="00B83930" w:rsidRDefault="00CC241A" w:rsidP="00B83930">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EBCA5BE" w14:textId="77777777" w:rsidR="00CC241A" w:rsidRPr="00776089" w:rsidRDefault="00CC241A"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162F3A46" w14:textId="77777777" w:rsidR="00CC241A" w:rsidRPr="002840D2" w:rsidRDefault="00CC241A"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73E36174" w14:textId="2CDB5783" w:rsidR="00CC241A" w:rsidRPr="00B83930" w:rsidRDefault="00CC241A" w:rsidP="00B83930">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B83930" w:rsidRPr="00776089" w14:paraId="4B50D400" w14:textId="77777777" w:rsidTr="00B83930">
        <w:tc>
          <w:tcPr>
            <w:tcW w:w="534" w:type="dxa"/>
            <w:tcBorders>
              <w:top w:val="single" w:sz="4" w:space="0" w:color="auto"/>
              <w:left w:val="single" w:sz="4" w:space="0" w:color="auto"/>
              <w:bottom w:val="single" w:sz="4" w:space="0" w:color="auto"/>
              <w:right w:val="single" w:sz="4" w:space="0" w:color="auto"/>
            </w:tcBorders>
          </w:tcPr>
          <w:p w14:paraId="2F306E9E"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0107C56"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B83930">
              <w:rPr>
                <w:rFonts w:ascii="Century Gothic" w:hAnsi="Century Gothic" w:cstheme="minorHAnsi"/>
                <w:color w:val="FF0000"/>
                <w:sz w:val="16"/>
                <w:szCs w:val="16"/>
              </w:rPr>
              <w:t xml:space="preserve"> </w:t>
            </w:r>
            <w:r w:rsidRPr="00B83930">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437EE062"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572F43A"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6105319"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047B2C51" w14:textId="77777777" w:rsidTr="00B83930">
        <w:tc>
          <w:tcPr>
            <w:tcW w:w="534" w:type="dxa"/>
            <w:tcBorders>
              <w:top w:val="single" w:sz="4" w:space="0" w:color="auto"/>
              <w:left w:val="single" w:sz="4" w:space="0" w:color="auto"/>
              <w:bottom w:val="single" w:sz="4" w:space="0" w:color="auto"/>
              <w:right w:val="single" w:sz="4" w:space="0" w:color="auto"/>
            </w:tcBorders>
          </w:tcPr>
          <w:p w14:paraId="76E1EFBE"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4B753DE"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181951A1" w14:textId="77777777" w:rsidR="00B83930" w:rsidRPr="00B83930" w:rsidRDefault="00B83930" w:rsidP="00B83930">
            <w:pPr>
              <w:pStyle w:val="Standard"/>
              <w:snapToGrid w:val="0"/>
              <w:spacing w:line="288" w:lineRule="auto"/>
              <w:rPr>
                <w:rFonts w:ascii="Century Gothic" w:hAnsi="Century Gothic" w:cstheme="minorHAnsi"/>
                <w:sz w:val="16"/>
                <w:szCs w:val="16"/>
              </w:rPr>
            </w:pPr>
          </w:p>
          <w:p w14:paraId="1E5D4922" w14:textId="77777777" w:rsidR="00B83930" w:rsidRPr="00B83930" w:rsidRDefault="00B83930" w:rsidP="00B83930">
            <w:pPr>
              <w:pStyle w:val="Standard"/>
              <w:snapToGrid w:val="0"/>
              <w:spacing w:line="288" w:lineRule="auto"/>
              <w:rPr>
                <w:rFonts w:ascii="Century Gothic" w:hAnsi="Century Gothic" w:cstheme="minorHAnsi"/>
                <w:i/>
                <w:sz w:val="16"/>
                <w:szCs w:val="16"/>
              </w:rPr>
            </w:pPr>
            <w:r w:rsidRPr="00B83930">
              <w:rPr>
                <w:rFonts w:ascii="Century Gothic" w:hAnsi="Century Gothic" w:cstheme="minorHAnsi"/>
                <w:i/>
                <w:sz w:val="16"/>
                <w:szCs w:val="16"/>
              </w:rPr>
              <w:t xml:space="preserve">UWAGA – wykonawcę obowiązuje wykonywanie przeglądów okresowych w wymaganej liczbie w okresie </w:t>
            </w:r>
            <w:r w:rsidRPr="00B83930">
              <w:rPr>
                <w:rFonts w:ascii="Century Gothic" w:hAnsi="Century Gothic" w:cstheme="minorHAnsi"/>
                <w:i/>
                <w:sz w:val="16"/>
                <w:szCs w:val="16"/>
              </w:rPr>
              <w:lastRenderedPageBreak/>
              <w:t>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7BCB674D"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4546FFE4"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FD39EAD"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4031A4A9" w14:textId="77777777" w:rsidTr="00B83930">
        <w:tc>
          <w:tcPr>
            <w:tcW w:w="534" w:type="dxa"/>
            <w:tcBorders>
              <w:top w:val="single" w:sz="4" w:space="0" w:color="auto"/>
              <w:left w:val="single" w:sz="4" w:space="0" w:color="auto"/>
              <w:bottom w:val="single" w:sz="4" w:space="0" w:color="auto"/>
              <w:right w:val="single" w:sz="4" w:space="0" w:color="auto"/>
            </w:tcBorders>
          </w:tcPr>
          <w:p w14:paraId="045FCE43"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A78819B" w14:textId="57C4BF9D" w:rsidR="00B83930" w:rsidRPr="00B83930" w:rsidRDefault="008863B1" w:rsidP="00B83930">
            <w:pPr>
              <w:pStyle w:val="Standard"/>
              <w:snapToGrid w:val="0"/>
              <w:spacing w:line="288" w:lineRule="auto"/>
              <w:rPr>
                <w:rFonts w:ascii="Century Gothic" w:hAnsi="Century Gothic" w:cstheme="minorHAnsi"/>
                <w:sz w:val="16"/>
                <w:szCs w:val="16"/>
              </w:rPr>
            </w:pPr>
            <w:r w:rsidRPr="008863B1">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2C110A06"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4BA658B"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DD6456A"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71C1D210" w14:textId="77777777" w:rsidTr="00B83930">
        <w:tc>
          <w:tcPr>
            <w:tcW w:w="534" w:type="dxa"/>
            <w:tcBorders>
              <w:top w:val="single" w:sz="4" w:space="0" w:color="auto"/>
              <w:left w:val="single" w:sz="4" w:space="0" w:color="auto"/>
              <w:bottom w:val="single" w:sz="4" w:space="0" w:color="auto"/>
              <w:right w:val="single" w:sz="4" w:space="0" w:color="auto"/>
            </w:tcBorders>
          </w:tcPr>
          <w:p w14:paraId="4B86C73A"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C95E220"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6D10A83C"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312F1FF"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8DA8233"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5E9B3B96" w14:textId="77777777" w:rsidTr="00B83930">
        <w:tc>
          <w:tcPr>
            <w:tcW w:w="534" w:type="dxa"/>
            <w:tcBorders>
              <w:top w:val="single" w:sz="4" w:space="0" w:color="auto"/>
              <w:left w:val="single" w:sz="4" w:space="0" w:color="auto"/>
              <w:bottom w:val="single" w:sz="4" w:space="0" w:color="auto"/>
              <w:right w:val="single" w:sz="4" w:space="0" w:color="auto"/>
            </w:tcBorders>
          </w:tcPr>
          <w:p w14:paraId="33A4B39D"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08B54FE"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0C486EA4"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1C93F4D"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08E4FE1"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6FDEE850" w14:textId="77777777" w:rsidTr="00B83930">
        <w:tc>
          <w:tcPr>
            <w:tcW w:w="534" w:type="dxa"/>
            <w:tcBorders>
              <w:top w:val="single" w:sz="4" w:space="0" w:color="auto"/>
              <w:left w:val="single" w:sz="4" w:space="0" w:color="auto"/>
              <w:bottom w:val="single" w:sz="4" w:space="0" w:color="auto"/>
              <w:right w:val="single" w:sz="4" w:space="0" w:color="auto"/>
            </w:tcBorders>
          </w:tcPr>
          <w:p w14:paraId="0449C2F6"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CC90633"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 xml:space="preserve">Możliwość zgłoszeń 24 </w:t>
            </w:r>
            <w:proofErr w:type="spellStart"/>
            <w:r w:rsidRPr="00B83930">
              <w:rPr>
                <w:rFonts w:ascii="Century Gothic" w:hAnsi="Century Gothic" w:cstheme="minorHAnsi"/>
                <w:sz w:val="16"/>
                <w:szCs w:val="16"/>
              </w:rPr>
              <w:t>godz</w:t>
            </w:r>
            <w:proofErr w:type="spellEnd"/>
            <w:r w:rsidRPr="00B83930">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66FF9A28"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6C9E33E"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A1FC540"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471C9A8F" w14:textId="77777777" w:rsidTr="00B83930">
        <w:tc>
          <w:tcPr>
            <w:tcW w:w="534" w:type="dxa"/>
            <w:tcBorders>
              <w:top w:val="single" w:sz="4" w:space="0" w:color="auto"/>
              <w:left w:val="single" w:sz="4" w:space="0" w:color="auto"/>
              <w:bottom w:val="single" w:sz="4" w:space="0" w:color="auto"/>
              <w:right w:val="single" w:sz="4" w:space="0" w:color="auto"/>
            </w:tcBorders>
          </w:tcPr>
          <w:p w14:paraId="55832A84"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402E1B2"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Czas reakcji serwisu (przyjęte zgłoszenie – podjęta naprawa) 2 dni robocze.</w:t>
            </w:r>
          </w:p>
          <w:p w14:paraId="1D99380B"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1A07B153"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42A80E3"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D9F6618"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45DD679F" w14:textId="77777777" w:rsidTr="00B83930">
        <w:tc>
          <w:tcPr>
            <w:tcW w:w="534" w:type="dxa"/>
            <w:tcBorders>
              <w:top w:val="single" w:sz="4" w:space="0" w:color="auto"/>
              <w:left w:val="single" w:sz="4" w:space="0" w:color="auto"/>
              <w:bottom w:val="single" w:sz="4" w:space="0" w:color="auto"/>
              <w:right w:val="single" w:sz="4" w:space="0" w:color="auto"/>
            </w:tcBorders>
          </w:tcPr>
          <w:p w14:paraId="2F6232BF"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5419836"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20792CC1" w14:textId="77777777" w:rsidR="00B83930" w:rsidRPr="00B83930" w:rsidRDefault="00B83930" w:rsidP="00B83930">
            <w:pPr>
              <w:pStyle w:val="Standard"/>
              <w:snapToGrid w:val="0"/>
              <w:spacing w:line="288" w:lineRule="auto"/>
              <w:rPr>
                <w:rFonts w:ascii="Century Gothic" w:hAnsi="Century Gothic" w:cstheme="minorHAnsi"/>
                <w:sz w:val="16"/>
                <w:szCs w:val="16"/>
              </w:rPr>
            </w:pPr>
          </w:p>
          <w:p w14:paraId="63B6B97C" w14:textId="77777777" w:rsidR="00B83930" w:rsidRPr="00B83930" w:rsidRDefault="00B83930" w:rsidP="00B83930">
            <w:pPr>
              <w:pStyle w:val="Standard"/>
              <w:snapToGrid w:val="0"/>
              <w:spacing w:line="288" w:lineRule="auto"/>
              <w:rPr>
                <w:rFonts w:ascii="Century Gothic" w:hAnsi="Century Gothic" w:cstheme="minorHAnsi"/>
                <w:i/>
                <w:sz w:val="16"/>
                <w:szCs w:val="16"/>
              </w:rPr>
            </w:pPr>
            <w:r w:rsidRPr="00B83930">
              <w:rPr>
                <w:rFonts w:ascii="Century Gothic" w:hAnsi="Century Gothic" w:cstheme="minorHAnsi"/>
                <w:i/>
                <w:sz w:val="16"/>
                <w:szCs w:val="16"/>
              </w:rPr>
              <w:t>uwaga (1) - Należy przewidzieć szkolenia w wymiarze do 2 dni roboczych oraz zapewnić możliwość stałego wsparcia aplikacyjnego</w:t>
            </w:r>
          </w:p>
          <w:p w14:paraId="73F6ADEC" w14:textId="77777777" w:rsidR="00B83930" w:rsidRPr="00B83930" w:rsidRDefault="00B83930" w:rsidP="00B83930">
            <w:pPr>
              <w:pStyle w:val="Standard"/>
              <w:snapToGrid w:val="0"/>
              <w:spacing w:line="288" w:lineRule="auto"/>
              <w:rPr>
                <w:rFonts w:ascii="Century Gothic" w:hAnsi="Century Gothic" w:cstheme="minorHAnsi"/>
                <w:i/>
                <w:sz w:val="16"/>
                <w:szCs w:val="16"/>
              </w:rPr>
            </w:pPr>
          </w:p>
          <w:p w14:paraId="597B3BCE" w14:textId="77777777" w:rsidR="00B83930" w:rsidRPr="00B83930" w:rsidRDefault="00B83930" w:rsidP="00B83930">
            <w:pPr>
              <w:pStyle w:val="Akapitzlist"/>
              <w:spacing w:after="0" w:line="288" w:lineRule="auto"/>
              <w:ind w:left="0"/>
              <w:rPr>
                <w:rFonts w:ascii="Century Gothic" w:eastAsia="Times New Roman" w:hAnsi="Century Gothic" w:cstheme="minorHAnsi"/>
                <w:sz w:val="16"/>
                <w:szCs w:val="16"/>
              </w:rPr>
            </w:pPr>
            <w:r w:rsidRPr="00B83930">
              <w:rPr>
                <w:rFonts w:ascii="Century Gothic" w:hAnsi="Century Gothic" w:cstheme="minorHAnsi"/>
                <w:i/>
                <w:sz w:val="16"/>
                <w:szCs w:val="16"/>
              </w:rPr>
              <w:t xml:space="preserve">uwaga (2) - Jako stałe wsparcie aplikacyjne rozumie się </w:t>
            </w:r>
            <w:r w:rsidRPr="00B83930">
              <w:rPr>
                <w:rFonts w:ascii="Century Gothic" w:hAnsi="Century Gothic" w:cstheme="minorHAnsi"/>
                <w:i/>
                <w:sz w:val="16"/>
                <w:szCs w:val="16"/>
              </w:rPr>
              <w:lastRenderedPageBreak/>
              <w:t>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67B23E73"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3C12C234"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6B12B78"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73FDA7D7" w14:textId="77777777" w:rsidTr="00B83930">
        <w:tc>
          <w:tcPr>
            <w:tcW w:w="534" w:type="dxa"/>
            <w:tcBorders>
              <w:top w:val="single" w:sz="4" w:space="0" w:color="auto"/>
              <w:left w:val="single" w:sz="4" w:space="0" w:color="auto"/>
              <w:bottom w:val="single" w:sz="4" w:space="0" w:color="auto"/>
              <w:right w:val="single" w:sz="4" w:space="0" w:color="auto"/>
            </w:tcBorders>
          </w:tcPr>
          <w:p w14:paraId="59DD0E1C"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0732FBA"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2DFAA719" w14:textId="77777777" w:rsidR="00B83930" w:rsidRPr="00B83930" w:rsidRDefault="00B83930" w:rsidP="00B83930">
            <w:pPr>
              <w:pStyle w:val="Standard"/>
              <w:snapToGrid w:val="0"/>
              <w:spacing w:line="288" w:lineRule="auto"/>
              <w:rPr>
                <w:rFonts w:ascii="Century Gothic" w:hAnsi="Century Gothic" w:cstheme="minorHAnsi"/>
                <w:sz w:val="16"/>
                <w:szCs w:val="16"/>
              </w:rPr>
            </w:pPr>
          </w:p>
          <w:p w14:paraId="03E92A3A" w14:textId="77777777" w:rsidR="00B83930" w:rsidRPr="00B83930" w:rsidRDefault="00B83930" w:rsidP="00B83930">
            <w:pPr>
              <w:pStyle w:val="Standard"/>
              <w:snapToGrid w:val="0"/>
              <w:spacing w:line="288" w:lineRule="auto"/>
              <w:rPr>
                <w:rFonts w:ascii="Century Gothic" w:hAnsi="Century Gothic" w:cstheme="minorHAnsi"/>
                <w:i/>
                <w:sz w:val="16"/>
                <w:szCs w:val="16"/>
              </w:rPr>
            </w:pPr>
            <w:r w:rsidRPr="00B83930">
              <w:rPr>
                <w:rFonts w:ascii="Century Gothic" w:hAnsi="Century Gothic" w:cstheme="minorHAnsi"/>
                <w:i/>
                <w:sz w:val="16"/>
                <w:szCs w:val="16"/>
              </w:rPr>
              <w:t>uwaga (1) - Należy przewidzieć szkolenia w wymiarze do 2 dni roboczych oraz zapewnić możliwość stałego wsparcia aplikacyjnego</w:t>
            </w:r>
          </w:p>
          <w:p w14:paraId="230592C4" w14:textId="77777777" w:rsidR="00B83930" w:rsidRPr="00B83930" w:rsidRDefault="00B83930" w:rsidP="00B83930">
            <w:pPr>
              <w:pStyle w:val="Standard"/>
              <w:snapToGrid w:val="0"/>
              <w:spacing w:line="288" w:lineRule="auto"/>
              <w:rPr>
                <w:rFonts w:ascii="Century Gothic" w:hAnsi="Century Gothic" w:cstheme="minorHAnsi"/>
                <w:i/>
                <w:sz w:val="16"/>
                <w:szCs w:val="16"/>
              </w:rPr>
            </w:pPr>
          </w:p>
          <w:p w14:paraId="27DC3CAD" w14:textId="77777777" w:rsidR="00B83930" w:rsidRPr="00B83930" w:rsidRDefault="00B83930" w:rsidP="00B83930">
            <w:pPr>
              <w:pStyle w:val="Standard"/>
              <w:snapToGrid w:val="0"/>
              <w:spacing w:line="288" w:lineRule="auto"/>
              <w:rPr>
                <w:rFonts w:ascii="Century Gothic" w:hAnsi="Century Gothic" w:cstheme="minorHAnsi"/>
                <w:i/>
                <w:sz w:val="16"/>
                <w:szCs w:val="16"/>
              </w:rPr>
            </w:pPr>
            <w:r w:rsidRPr="00B83930">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471079A9" w14:textId="77777777" w:rsidR="00B83930" w:rsidRPr="00B83930" w:rsidRDefault="00B83930" w:rsidP="00B83930">
            <w:pPr>
              <w:pStyle w:val="Standard"/>
              <w:snapToGrid w:val="0"/>
              <w:spacing w:line="288" w:lineRule="auto"/>
              <w:rPr>
                <w:rFonts w:ascii="Century Gothic" w:hAnsi="Century Gothic" w:cstheme="minorHAnsi"/>
                <w:i/>
                <w:sz w:val="16"/>
                <w:szCs w:val="16"/>
              </w:rPr>
            </w:pPr>
          </w:p>
          <w:p w14:paraId="5E1826CD"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5F958194"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p w14:paraId="0598F551"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807E324"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1A1B731"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4526A8FC" w14:textId="77777777" w:rsidTr="00B83930">
        <w:tc>
          <w:tcPr>
            <w:tcW w:w="534" w:type="dxa"/>
            <w:tcBorders>
              <w:top w:val="single" w:sz="4" w:space="0" w:color="auto"/>
              <w:left w:val="single" w:sz="4" w:space="0" w:color="auto"/>
              <w:bottom w:val="single" w:sz="4" w:space="0" w:color="auto"/>
              <w:right w:val="single" w:sz="4" w:space="0" w:color="auto"/>
            </w:tcBorders>
          </w:tcPr>
          <w:p w14:paraId="651CE986"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137B4CA" w14:textId="77777777" w:rsidR="00B83930" w:rsidRPr="00B83930" w:rsidRDefault="00B83930" w:rsidP="00B83930">
            <w:pPr>
              <w:pStyle w:val="Standard"/>
              <w:snapToGrid w:val="0"/>
              <w:spacing w:line="288" w:lineRule="auto"/>
              <w:rPr>
                <w:rFonts w:ascii="Century Gothic" w:hAnsi="Century Gothic" w:cstheme="minorHAnsi"/>
                <w:b/>
                <w:sz w:val="16"/>
                <w:szCs w:val="16"/>
              </w:rPr>
            </w:pPr>
            <w:r w:rsidRPr="00B83930">
              <w:rPr>
                <w:rFonts w:ascii="Century Gothic" w:hAnsi="Century Gothic" w:cstheme="minorHAnsi"/>
                <w:sz w:val="16"/>
                <w:szCs w:val="16"/>
              </w:rPr>
              <w:t xml:space="preserve">Aparat jest lub będzie pozbawiony kodów serwisowych i innych zabezpieczeń, które po upływie okresu gwarancji utrudniałyby dostęp do aparatu i jego serwisowanie </w:t>
            </w:r>
            <w:r w:rsidRPr="00B83930">
              <w:rPr>
                <w:rFonts w:ascii="Century Gothic" w:hAnsi="Century Gothic" w:cstheme="minorHAnsi"/>
                <w:sz w:val="16"/>
                <w:szCs w:val="16"/>
              </w:rPr>
              <w:lastRenderedPageBreak/>
              <w:t>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711F6D91"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DBB38C1"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27D1F4C"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362A772F" w14:textId="77777777" w:rsidTr="00B83930">
        <w:tc>
          <w:tcPr>
            <w:tcW w:w="534" w:type="dxa"/>
            <w:tcBorders>
              <w:top w:val="single" w:sz="4" w:space="0" w:color="auto"/>
              <w:left w:val="single" w:sz="4" w:space="0" w:color="auto"/>
              <w:bottom w:val="single" w:sz="4" w:space="0" w:color="auto"/>
              <w:right w:val="single" w:sz="4" w:space="0" w:color="auto"/>
            </w:tcBorders>
          </w:tcPr>
          <w:p w14:paraId="772DA77B"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D7F1504"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7F5613B0"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43E53F4"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6278BCA"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38ECBB57" w14:textId="77777777" w:rsidTr="00B83930">
        <w:tc>
          <w:tcPr>
            <w:tcW w:w="534" w:type="dxa"/>
            <w:tcBorders>
              <w:top w:val="single" w:sz="4" w:space="0" w:color="auto"/>
              <w:left w:val="single" w:sz="4" w:space="0" w:color="auto"/>
              <w:bottom w:val="single" w:sz="4" w:space="0" w:color="auto"/>
              <w:right w:val="single" w:sz="4" w:space="0" w:color="auto"/>
            </w:tcBorders>
          </w:tcPr>
          <w:p w14:paraId="162B25C3"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0545B98"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0F4AA113"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D121AFD"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AA22184"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bl>
    <w:p w14:paraId="6CDBD224"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4819B19A"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CBF4AF9"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71ABE6C1"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367BD" w15:done="0"/>
  <w15:commentEx w15:paraId="08F6A6EF" w15:done="0"/>
  <w15:commentEx w15:paraId="07F2F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41C7F" w14:textId="77777777" w:rsidR="000232FE" w:rsidRDefault="000232FE" w:rsidP="005A1349">
      <w:pPr>
        <w:spacing w:after="0" w:line="240" w:lineRule="auto"/>
      </w:pPr>
      <w:r>
        <w:separator/>
      </w:r>
    </w:p>
  </w:endnote>
  <w:endnote w:type="continuationSeparator" w:id="0">
    <w:p w14:paraId="70EA365E" w14:textId="77777777" w:rsidR="000232FE" w:rsidRDefault="000232FE"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29EC62A1" w14:textId="120F93A3" w:rsidR="00776089" w:rsidRDefault="00776089">
        <w:pPr>
          <w:pStyle w:val="Stopka"/>
        </w:pPr>
        <w:r>
          <w:fldChar w:fldCharType="begin"/>
        </w:r>
        <w:r>
          <w:instrText>PAGE   \* MERGEFORMAT</w:instrText>
        </w:r>
        <w:r>
          <w:fldChar w:fldCharType="separate"/>
        </w:r>
        <w:r w:rsidR="004D2C3C">
          <w:rPr>
            <w:noProof/>
          </w:rPr>
          <w:t>4</w:t>
        </w:r>
        <w:r>
          <w:fldChar w:fldCharType="end"/>
        </w:r>
      </w:p>
    </w:sdtContent>
  </w:sdt>
  <w:p w14:paraId="6C90966C"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CCDFE" w14:textId="77777777" w:rsidR="000232FE" w:rsidRDefault="000232FE" w:rsidP="005A1349">
      <w:pPr>
        <w:spacing w:after="0" w:line="240" w:lineRule="auto"/>
      </w:pPr>
      <w:r>
        <w:separator/>
      </w:r>
    </w:p>
  </w:footnote>
  <w:footnote w:type="continuationSeparator" w:id="0">
    <w:p w14:paraId="4E3C14FF" w14:textId="77777777" w:rsidR="000232FE" w:rsidRDefault="000232FE"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C00D"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67C46A9" wp14:editId="18AFAC65">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3137556"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6C892A13"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651FFFD4"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17A65BA2" w14:textId="77777777" w:rsidR="003E0817" w:rsidRDefault="00B83930"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6</w:t>
    </w:r>
  </w:p>
  <w:p w14:paraId="641613BE"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232FE"/>
    <w:rsid w:val="000306DC"/>
    <w:rsid w:val="00031329"/>
    <w:rsid w:val="0003171C"/>
    <w:rsid w:val="000333CF"/>
    <w:rsid w:val="00041E0E"/>
    <w:rsid w:val="00042B6B"/>
    <w:rsid w:val="00045BD0"/>
    <w:rsid w:val="00046C0D"/>
    <w:rsid w:val="00047C16"/>
    <w:rsid w:val="0005083E"/>
    <w:rsid w:val="00050D6B"/>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3521B"/>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055CC"/>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4C88"/>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2C3C"/>
    <w:rsid w:val="004D7036"/>
    <w:rsid w:val="004D76B0"/>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51B1"/>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77570"/>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5D29"/>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63B1"/>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3930"/>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241A"/>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0BCB"/>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77D35"/>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9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F7BA-3D31-4FF5-8E35-A95E8F67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7708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2019-12-19T11:16:00Z</dcterms:created>
  <dcterms:modified xsi:type="dcterms:W3CDTF">2019-12-19T11:25:00Z</dcterms:modified>
</cp:coreProperties>
</file>