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427DC302" w14:textId="5ED3F296" w:rsidR="00F04855" w:rsidRDefault="00BE28F0" w:rsidP="003B2C45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123072">
        <w:rPr>
          <w:rFonts w:ascii="Century Gothic" w:hAnsi="Century Gothic"/>
          <w:b/>
          <w:sz w:val="20"/>
        </w:rPr>
        <w:t xml:space="preserve"> nr 7 - P</w:t>
      </w:r>
      <w:r w:rsidR="00F04855" w:rsidRPr="00F04855">
        <w:rPr>
          <w:rFonts w:ascii="Century Gothic" w:hAnsi="Century Gothic"/>
          <w:b/>
          <w:sz w:val="20"/>
        </w:rPr>
        <w:t>ompy do wkłuć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E586EEA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186AB423" w14:textId="77777777" w:rsidR="004C7660" w:rsidRDefault="004C7660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2551"/>
        <w:gridCol w:w="4435"/>
      </w:tblGrid>
      <w:tr w:rsidR="00123072" w:rsidRPr="00FF4BF5" w14:paraId="32E343DF" w14:textId="77777777" w:rsidTr="00CA3847">
        <w:trPr>
          <w:trHeight w:val="640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9E2DA" w14:textId="77777777" w:rsidR="00123072" w:rsidRPr="003C130B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6C707FC9" w14:textId="77777777" w:rsidR="00123072" w:rsidRPr="00DB32A3" w:rsidRDefault="00123072" w:rsidP="00CA3847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123072" w:rsidRPr="00FF4BF5" w14:paraId="53F4AF6A" w14:textId="77777777" w:rsidTr="00CA3847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39C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A19" w14:textId="77777777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5D10" w14:textId="77777777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08D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B716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630" w14:textId="77777777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467D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Łączna c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(w zł)</w:t>
            </w:r>
          </w:p>
        </w:tc>
      </w:tr>
      <w:tr w:rsidR="00123072" w:rsidRPr="00FF4BF5" w14:paraId="0148D9D5" w14:textId="77777777" w:rsidTr="00CA3847">
        <w:trPr>
          <w:trHeight w:val="64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58A3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AF7" w14:textId="77777777" w:rsidR="00123072" w:rsidRPr="00FF4BF5" w:rsidRDefault="00123072" w:rsidP="00CA384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959" w14:textId="2F35709D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765FC9">
              <w:rPr>
                <w:rFonts w:ascii="Century Gothic" w:hAnsi="Century Gothic"/>
                <w:sz w:val="20"/>
              </w:rPr>
              <w:t>ompy do wkłuć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939" w14:textId="4E36CB5A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AE5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F34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3072" w:rsidRPr="00FF4BF5" w14:paraId="023FFCDC" w14:textId="77777777" w:rsidTr="00CA3847">
        <w:trPr>
          <w:trHeight w:val="19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6EFC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A8392A3" w14:textId="77777777" w:rsidR="00123072" w:rsidRPr="00FF4BF5" w:rsidRDefault="00123072" w:rsidP="00CA3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9D5B65" w14:textId="77777777" w:rsidR="00123072" w:rsidRPr="00FF4BF5" w:rsidRDefault="00123072" w:rsidP="00CA3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805EA" w14:textId="77777777" w:rsidR="00123072" w:rsidRPr="003C130B" w:rsidRDefault="00123072" w:rsidP="00CA3847">
            <w:pPr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9BC6" w14:textId="77777777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3072" w:rsidRPr="00FF4BF5" w14:paraId="08427676" w14:textId="77777777" w:rsidTr="00CA3847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632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73017CC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2CA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C5583" w14:textId="77777777" w:rsidR="00123072" w:rsidRPr="00FF4BF5" w:rsidRDefault="00123072" w:rsidP="00CA384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8363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123072" w:rsidRPr="00FF4BF5" w14:paraId="5B6597E8" w14:textId="77777777" w:rsidTr="00CA3847">
        <w:trPr>
          <w:trHeight w:val="22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74C54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10C82CF4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71389F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961D81" w14:textId="77777777" w:rsidR="00123072" w:rsidRPr="00FF4BF5" w:rsidRDefault="00123072" w:rsidP="00CA384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AD5C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123072" w:rsidRPr="00FF4BF5" w14:paraId="57B0FDAC" w14:textId="77777777" w:rsidTr="00CA3847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1984A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7DBC3621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9BBB" w14:textId="77777777" w:rsidR="00123072" w:rsidRPr="00FF4BF5" w:rsidRDefault="00123072" w:rsidP="00CA384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25A2" w14:textId="77777777" w:rsidR="00123072" w:rsidRPr="00FF4BF5" w:rsidRDefault="00123072" w:rsidP="00CA384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8361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C009CBB" w14:textId="77777777" w:rsidR="00123072" w:rsidRPr="001D57E8" w:rsidRDefault="00123072" w:rsidP="00123072">
      <w:pPr>
        <w:rPr>
          <w:rFonts w:ascii="Century Gothic" w:hAnsi="Century Gothic"/>
          <w:sz w:val="16"/>
          <w:szCs w:val="16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992"/>
        <w:gridCol w:w="2835"/>
        <w:gridCol w:w="4253"/>
      </w:tblGrid>
      <w:tr w:rsidR="00123072" w:rsidRPr="00FF4BF5" w14:paraId="5716E6BD" w14:textId="77777777" w:rsidTr="00CA3847">
        <w:trPr>
          <w:trHeight w:val="804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98553" w14:textId="77777777" w:rsidR="00123072" w:rsidRPr="00FF4BF5" w:rsidRDefault="00123072" w:rsidP="00CA3847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7CCCC7B8" w14:textId="77777777" w:rsidR="00123072" w:rsidRPr="00DB32A3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123072" w:rsidRPr="00FF4BF5" w14:paraId="29C83622" w14:textId="77777777" w:rsidTr="00CA3847">
        <w:trPr>
          <w:trHeight w:val="10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B51B" w14:textId="77777777" w:rsidR="00123072" w:rsidRPr="001D57E8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9B7B" w14:textId="77777777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B33E" w14:textId="77777777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5193" w14:textId="77777777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E81" w14:textId="77777777" w:rsidR="00123072" w:rsidRPr="001D57E8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 w:rsidRPr="00652614">
              <w:rPr>
                <w:rFonts w:ascii="Century Gothic" w:hAnsi="Century Gothic"/>
                <w:sz w:val="20"/>
                <w:szCs w:val="20"/>
              </w:rPr>
              <w:t>przechowywanie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 (w zł):</w:t>
            </w:r>
          </w:p>
        </w:tc>
      </w:tr>
      <w:tr w:rsidR="00123072" w:rsidRPr="00FF4BF5" w14:paraId="696D54B9" w14:textId="77777777" w:rsidTr="00CA3847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83D5" w14:textId="542477DE" w:rsidR="00123072" w:rsidRPr="00FF4BF5" w:rsidRDefault="00123072" w:rsidP="00CA384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765FC9">
              <w:rPr>
                <w:rFonts w:ascii="Century Gothic" w:hAnsi="Century Gothic"/>
                <w:sz w:val="20"/>
              </w:rPr>
              <w:t>ompy do wkłuć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2ED1" w14:textId="5609167D" w:rsidR="00123072" w:rsidRPr="001D57E8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064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AE9A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2F7" w14:textId="77777777" w:rsidR="00123072" w:rsidRPr="00FF4BF5" w:rsidRDefault="00123072" w:rsidP="00CA384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22582E3D" w14:textId="77777777" w:rsidR="00123072" w:rsidRPr="00FF4BF5" w:rsidRDefault="00123072" w:rsidP="00123072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123072" w:rsidRPr="00FF4BF5" w14:paraId="56B13A89" w14:textId="77777777" w:rsidTr="00CA3847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A10B" w14:textId="77777777" w:rsidR="00123072" w:rsidRPr="00FF4BF5" w:rsidRDefault="00123072" w:rsidP="00CA3847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F665" w14:textId="77777777" w:rsidR="00123072" w:rsidRPr="00FF4BF5" w:rsidRDefault="00123072" w:rsidP="00CA3847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41A93A5E" w14:textId="72017534" w:rsidR="0097030B" w:rsidRPr="00FF4BF5" w:rsidRDefault="00765FC9" w:rsidP="00BE28F0">
      <w:pPr>
        <w:suppressAutoHyphens w:val="0"/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0"/>
        </w:rPr>
        <w:br w:type="page"/>
      </w:r>
      <w:r w:rsidR="0097030B"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FF4BF5" w:rsidRPr="004D4DF1" w14:paraId="2FEEF54F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1E6F0DA" w:rsidR="00FE51A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3D924115" w:rsidR="00FE51A0" w:rsidRPr="004D4DF1" w:rsidRDefault="004D4DF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4D4DF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1DC339FD" w:rsidR="00FE51A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071DC6A6" w:rsidR="00FE51A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565FD0C5" w:rsidR="00FE51A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3B2C45" w:rsidRPr="004D4DF1" w14:paraId="35D9B85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EC3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196" w14:textId="4C0141E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System infuzyjny powinien posiadać minimum przeznaczenie do infuzji leków lub płynów wymagających ciągłego lub okresowego podawania w warunkach ściśle kontrolowanej szybkości wlewu, klinicznie akceptowanymi drogami podawania leków, włączając w to podawanie dożylne, podskórne, przezskórne, dotętnicze, zewnątrzoponowe, dojelitowe, w bezpośredniej bliskości nerwów i w miejsce śródoperacyjne (tkankę miękką/jamę ciała/w obszar rany pooperacyjnej) oraz  dla pacjentów, którzy wymagają leków podtrzymujących, środków przeciwbólowych, podawania leków metodą PCA (analgezja kontrolowana przez pacjenta), płynów podawanych dojelitowo, środków chemioterapeutycznych oraz leczenia nawadniającego w środowisku szpitalnym i podczas opieki domowej.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658" w14:textId="67495BC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BBE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F78" w14:textId="4622D0B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4CDBB3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1FBBAEC3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Tryby infuzji: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7E2C2D0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7B9E345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450FFB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7FC85C9A" w:rsidR="003B2C45" w:rsidRPr="004D4DF1" w:rsidRDefault="003B2C45" w:rsidP="008730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Ciągły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449571E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7F4A563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0E87B6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343FDC20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Ciągły/Stężenie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9A7" w14:textId="10EC815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61DAD57F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68D59F6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5C2B4FB5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Objętość w czasie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049DAFD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233D4EA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E99130E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306EAF55" w:rsidR="003B2C45" w:rsidRPr="004D4DF1" w:rsidRDefault="003B2C45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TPN ( Żywnienie pozajelitowe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2149118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01FFAE5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C3AA80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0EB" w14:textId="0B31D34B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Przerywany ( Określenie protokołu dawki w określonych odstępach czasu. Każda dawka ma przypisany czas podania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11838BA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48CF3C1B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E8BA50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7E919AB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Biblioteka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32E8A9B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5141BA1E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0CA1A1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22C44992" w:rsidR="003B2C45" w:rsidRPr="004D4DF1" w:rsidRDefault="003B2C45" w:rsidP="00E166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- 25 Kroków ( Ustalenie szczegółowego protokołu podawania wlewu, który może zawierać do 25 kroków. Każdy krok ma własną wartość objętości i szybkości wlewu)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5F47295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618DE75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84A7B8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48093356" w:rsidR="003B2C45" w:rsidRPr="004D4DF1" w:rsidRDefault="003B2C45" w:rsidP="00E166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Tryby PCA: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2403507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1BF1CC2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FA1085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9F" w14:textId="2E31F5F7" w:rsidR="003B2C45" w:rsidRPr="004D4DF1" w:rsidRDefault="003B2C45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Tylko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9E8" w14:textId="4DB5C25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B99" w14:textId="2631C731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A0AC38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F48" w14:textId="50ECA977" w:rsidR="003B2C45" w:rsidRPr="004D4DF1" w:rsidRDefault="003B2C45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Podstawowy i bolus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F5" w14:textId="222E26B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5EB3602A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D2D1C6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1DF" w14:textId="5F90880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Tylko bolus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A2" w14:textId="46BE97C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227D2265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36FFC8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0517932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Rozmiar wyświetlacza minimum  (szer. x wys.) :       3.7 cm x 4.9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3FB76A4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C1" w14:textId="359D4F30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955E2B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7A74D55F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Rozdzielczość (W x H ) minimum : 240 px x 320 px – wyświetlacz kolorowy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6F2A847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6EF3BDC0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5A8A4B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4D2892BC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Zakres prędkości przepływu: 0.1-1200ml/h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4ED4603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  <w:r w:rsidR="00E64DD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1D2B" w14:textId="77777777" w:rsidR="003B2C45" w:rsidRDefault="00E64DD1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Największy – 2 pkt,</w:t>
            </w:r>
          </w:p>
          <w:p w14:paraId="77CA443C" w14:textId="7DBD0B23" w:rsidR="00E64DD1" w:rsidRPr="004D4DF1" w:rsidRDefault="00E64DD1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Pozostałe – 0 pkt.</w:t>
            </w:r>
          </w:p>
        </w:tc>
      </w:tr>
      <w:tr w:rsidR="003B2C45" w:rsidRPr="004D4DF1" w14:paraId="4E7E748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0786E194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079B93B7" w:rsidR="003B2C45" w:rsidRPr="004D4DF1" w:rsidRDefault="003B2C45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Dokładność systemu: ±5%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767E98A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1FB" w14:textId="77777777" w:rsidR="003B2C45" w:rsidRDefault="00E64DD1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– 2 pkt,</w:t>
            </w:r>
          </w:p>
          <w:p w14:paraId="5ED28D2A" w14:textId="12AA6F93" w:rsidR="00E64DD1" w:rsidRPr="004D4DF1" w:rsidRDefault="00E64DD1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3B2C45" w:rsidRPr="004D4DF1" w14:paraId="12D7F6F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2471BBD4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D0" w14:textId="71B29827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Zakres prędkości przepływu dla infuzji dodatkowych: 0.1-1200ml/h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4347648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7F09196F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3EFEE2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425E3650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Zakres prędkości przepływu bolusa: 100-1200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24E82CB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1B21BDF9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D1061C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90A" w14:textId="17AFC981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Programowalny czas infuzji (dawka w czasie):100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7D" w14:textId="4DD224B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7881BCAA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58EC05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1F" w14:textId="11D76BEE" w:rsidR="003B2C45" w:rsidRPr="004D4DF1" w:rsidRDefault="003B2C45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Objętość do podania: 0.1-9999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10544F1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242FC35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8BCAED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0D6A3591" w:rsidR="003B2C45" w:rsidRPr="004D4DF1" w:rsidRDefault="003B2C45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Zakres prędkości KVO: 0 (OFF) – 20ml/h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3E95AED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5765A490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EA4A1D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0F61BD5C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Ultradźwiękowy czujnik powietrza: Wielkość pęcherzyków powietrza 0.01–2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33AA35EF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71671ED9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1CDF46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E8E" w14:textId="77777777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Ciśnienie okluzji: 100–1500 mmHg</w:t>
            </w:r>
          </w:p>
          <w:p w14:paraId="3F8F51B5" w14:textId="77DDA10F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(przyrosty co 10 mmHg), z możliwością ciągłego monitorowania ciśnienia infuzji z jego prezentacją w sposób czytelny na ekranie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0C78B47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1C17524F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80886C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0DB0D271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Zabezpieczenie przed swobodnym przepływem – tak w linii infuzyjnej, jak i w pompie wraz z mechanizmem chroniącym również przed przepływem płynów od pacjenta do linii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5385E0E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45BD74B2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E7D6F0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52123CC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 Trybie PCA minimum: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20B1D0D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10329BE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8E2833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60A4C2CE" w:rsidR="003B2C45" w:rsidRPr="004D4DF1" w:rsidRDefault="003B2C45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Ciągła podaż leku przeciwbólowego w ml/h lub mg/ml lub mcg/ml z prędkością programowaną do 100 ml/h oraz programowalnymi limitami dla szybkości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2BD253B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009361C2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72C775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3EE28F7D" w:rsidR="003B2C45" w:rsidRPr="004D4DF1" w:rsidRDefault="003B2C45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Ciągła podaż leku przeciwbólowego i bolusy z programowanym czasem blokady między bolusami oraz programowalnymi limitami dla dawki wlewu ciągłego i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14A7797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311A007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83D337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77EC8A65" w:rsidR="003B2C45" w:rsidRPr="004D4DF1" w:rsidRDefault="003B2C45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Opcja programowania limitu godzinowego w zakresie 1-24 godzin z programowaniem maksymalnej objętości leku podanym w przewidzianym przedziale czasowym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48864AA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4D914095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F549F2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62EB2CE7" w:rsidR="003B2C45" w:rsidRPr="004D4DF1" w:rsidRDefault="003B2C45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Praca w trybie tylko bolus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73268F4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5867678F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0B441F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29529BB0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Opcja bolusa klinicysty dostępna w kazdym trybie pracy, wraz z programowaniem limitów bezpieczeństwa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6D3BE6FD" w:rsidR="003B2C45" w:rsidRPr="004D4DF1" w:rsidRDefault="004D4DF1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11FCCFD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C691FF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612B7824" w:rsidR="003B2C45" w:rsidRPr="004D4DF1" w:rsidRDefault="003B2C45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Czujnik ciśnienia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4A331CB1" w:rsidR="003B2C45" w:rsidRPr="004D4DF1" w:rsidRDefault="007329B4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73580893" w:rsidR="003B2C45" w:rsidRPr="004D4DF1" w:rsidRDefault="007329B4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– 5 pkt. Nie – 0 pkt.</w:t>
            </w:r>
          </w:p>
        </w:tc>
      </w:tr>
      <w:tr w:rsidR="003B2C45" w:rsidRPr="004D4DF1" w14:paraId="0B8A3D16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3B2C45" w:rsidRPr="004D4DF1" w:rsidRDefault="003B2C45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865" w14:textId="77777777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Zabezpieczenie przed bolusem po okluzji ( funkcja</w:t>
            </w:r>
          </w:p>
          <w:p w14:paraId="7855AA07" w14:textId="72B9D278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Back-off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5DCC463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7EAA8D0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0D220C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3B2C45" w:rsidRPr="004D4DF1" w:rsidRDefault="003B2C45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00AFB416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okluzji (w górnej/dolnej części linii)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6F9C514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6FF2183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177CD0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5AE643B1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końca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4EBFC62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3597F6C8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D3A9943" w14:textId="77777777" w:rsidTr="004D4DF1">
        <w:trPr>
          <w:trHeight w:val="2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2E2097E3" w:rsidR="003B2C45" w:rsidRPr="004D4DF1" w:rsidRDefault="003B2C45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słabej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336FA64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21E339CA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115304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5D4A97DB" w:rsidR="003B2C45" w:rsidRPr="004D4DF1" w:rsidRDefault="003B2C45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11B090E4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252CB9C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4A4D64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11C" w14:textId="3DB3369F" w:rsidR="003B2C45" w:rsidRPr="004D4DF1" w:rsidRDefault="003B2C45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pompy bez dozoru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1F4349A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3FDFAE0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E9519E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736D67FA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otwartych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473AD9A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03243F3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78587F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37BBE069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trybu blokady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3D9CFDB4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209A5124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2EF279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1988E" w14:textId="4ABDA8E6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Alrm brakującego klucza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6905567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D9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F1B" w14:textId="5B2786F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C92AF3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574" w14:textId="0CD32E69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Alarm bliskiego końca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F32" w14:textId="1CA82C7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2A6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111" w14:textId="16721ECE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A241C2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7ABDAAA9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Alarm sprawdzenia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59491DC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33149396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F2BE50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6507B228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System Redukcji Błędów Dawkowania (DERS). W pełni programowalna biblioteka leków z automatycznym obliczaniem stężenia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734A8D1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376EB7A9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5CDD0E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5B1" w14:textId="77777777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24 profile i konfigurowalne obszary opieki</w:t>
            </w:r>
          </w:p>
          <w:p w14:paraId="437C4413" w14:textId="16CB32E8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klinicznej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0C6CAC5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2D88A3E4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629E6C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401BAEEA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Możliwość nadawania nazw profilom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01121AC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6E041EF8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0CA113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2E9A20FB" w:rsidR="003B2C45" w:rsidRPr="004D4DF1" w:rsidRDefault="003B2C45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Opcje lokalizacji: (jednostki dawkowania można wybrać dla każdej lokalizacji)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69F00B1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2F24F25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D5E794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FAF" w14:textId="38E712EB" w:rsidR="003B2C45" w:rsidRPr="004D4DF1" w:rsidRDefault="003B2C45" w:rsidP="00696E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Opcja maksymalnej masy pacjenta dla każdej lokalizacji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13CD862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74" w14:textId="3771391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37A32E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4EA07CA1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Opcja maksymalnej prędkości infuzji dla każdej lokalizacji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7DDA0CF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0DA7E02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43E1D26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FD9" w14:textId="31316AAE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Potwierdzenie lokalizacji przez klinicystę przy każdym uruchomieniu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79" w14:textId="4FD6592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3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F7" w14:textId="7C4F05D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A3A91F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04" w14:textId="6D27BD28" w:rsidR="003B2C45" w:rsidRPr="004D4DF1" w:rsidRDefault="003B2C45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Duża standardowa pamięć oprogramowania gdzie można dostosować wszystkie leki i ustawienia: powinna obejmować minimum 6 trybów i 24 </w:t>
            </w: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oddziały ze 128 lekami w każdym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BDA" w14:textId="28908F0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2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39" w14:textId="7EA0FD5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F6EB16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6" w14:textId="4CCB13B9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Biblioteka leków z automatycznym obliczaniem stężenia leku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E2" w14:textId="25C06B7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D7D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CD4" w14:textId="01242829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2AE931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F00" w14:textId="61E6693F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Jednostki dawek bolusa: ml/mg/mcg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4F0" w14:textId="5F60939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F09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98F" w14:textId="632564D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75B060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3B2C45" w:rsidRPr="004D4DF1" w:rsidRDefault="003B2C45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E5" w14:textId="170BE64C" w:rsidR="003B2C45" w:rsidRPr="004D4DF1" w:rsidRDefault="003B2C45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Możliwość ustawienia prędkości podawania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F9" w14:textId="3E8EB98A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93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623" w14:textId="2C9B666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35137E6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3B2C45" w:rsidRPr="004D4DF1" w:rsidRDefault="003B2C45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F37" w14:textId="0470CB5D" w:rsidR="003B2C45" w:rsidRPr="004D4DF1" w:rsidRDefault="003B2C45" w:rsidP="00533A2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Opcja opóźnienia ( pompa powinna umożliwiać ustawienie czasu opóźnienia infuzji przed startem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A" w14:textId="7A083F9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32A" w14:textId="60B5375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107B63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CEC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6AE" w14:textId="1D732C63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Możliwość ustawienia limitów stężenia leku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F3F" w14:textId="667A9B7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C2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CF5" w14:textId="2319EDD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8C188B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BF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ECD" w14:textId="08AB2BB4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Twarde i Miękkie limity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0AB" w14:textId="297D9A1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85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26E" w14:textId="34C5F8AB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D563D0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DC1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6E6" w14:textId="20993A6C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Widoczna informacja o przekroczeniu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A9A" w14:textId="31630D7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6DD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BDC" w14:textId="29E18E5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D22237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0F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E72" w14:textId="4007511D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dawki całkowitej dla trybu infuzji przerywanej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D44" w14:textId="73BF8DB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27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C4A" w14:textId="4D1F623F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0F6413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60" w14:textId="16AB961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dawki całkowitej dla podstawowej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7D" w14:textId="4FA8F10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6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4" w14:textId="4808EA45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837D06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22B" w14:textId="1F3468A0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dawki całkowitej dla infuzji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90E" w14:textId="389E80FE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5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F6D" w14:textId="19103BA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530A9D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29" w14:textId="33C752F6" w:rsidR="003B2C45" w:rsidRPr="004D4DF1" w:rsidRDefault="003B2C45" w:rsidP="005614F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dawki całkowitej dla podania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6EC" w14:textId="528E453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49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1D" w14:textId="1ECE10D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334C53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F5" w14:textId="5863766D" w:rsidR="003B2C45" w:rsidRPr="004D4DF1" w:rsidRDefault="003B2C45" w:rsidP="003B2C4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Limit płynów (ml/h)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1FE" w14:textId="7AC32782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B41" w14:textId="6268323C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4E10B7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DD" w14:textId="2BCFB1D2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Obliczanie dawki/prędkości podczas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37014FE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DC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12" w14:textId="525C21DB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A50DC9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25C" w14:textId="55A12E7E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Potwierdzenie pacjenta przed każdym uruchomieniem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3E5" w14:textId="23817476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2E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926" w14:textId="338BA44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6C8CBF2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BA" w14:textId="385DA0CB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Zmiana prędkości w trakcie infuzji/bolus. Pomiar bolusa pacjenta/ Proste zwiększenie dawki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8E" w14:textId="7AEE61F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162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8BA" w14:textId="0F2A09D8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46FE66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5B" w14:textId="26320360" w:rsidR="003B2C45" w:rsidRPr="004D4DF1" w:rsidRDefault="003B2C45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Historia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DEE" w14:textId="67B832E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6A0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8EE" w14:textId="5AC852F9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00F5A16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047" w14:textId="20855DCD" w:rsidR="003B2C45" w:rsidRPr="004D4DF1" w:rsidRDefault="003B2C45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Rejestracja danych infuzji przez 24 godziny. Dziennik zdarzeń pozwalający na zapis ostatnich co najmniej  2000 zdarzeń/działań Operatora/Użytkownika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AA" w14:textId="376C367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F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7CF" w14:textId="5223FA7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551D4F9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AB3" w14:textId="4D719D5D" w:rsidR="003B2C45" w:rsidRPr="004D4DF1" w:rsidRDefault="003B2C45" w:rsidP="009632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Rodzaj danych przesyłanych z pompy: Cały rejestr zdarzeń i stan obecny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68C" w14:textId="1AAECC7C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AC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51" w14:textId="494B8EAD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5B95E9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B3" w14:textId="3EE76067" w:rsidR="003B2C45" w:rsidRPr="004D4DF1" w:rsidRDefault="003B2C45" w:rsidP="00F8715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Transfer danych co najmniej historii infuzji z pompy do komputera klasy PC. Oprogramowanie umożliwiające odczyt i archiwizacje danych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30" w14:textId="4D6A2177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BE4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04C" w14:textId="72AD6394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75DADA1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D1" w14:textId="7B92A818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Zasilanie: 100–240 V AC, 50/60 Hz (10 W/0.3A)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EC7" w14:textId="4447A711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65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6E3" w14:textId="00D211B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CAACD9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8C3" w14:textId="0BE104E1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Zasilanie akumulatorowe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B8" w14:textId="5284ED13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79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3A" w14:textId="15FE5101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4CAC449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F7" w14:textId="5F5F20BC" w:rsidR="003B2C45" w:rsidRPr="004D4DF1" w:rsidRDefault="003B2C45" w:rsidP="00E9234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Czas pracy : do 1</w:t>
            </w:r>
            <w:r w:rsidR="00E92344" w:rsidRPr="004D4DF1">
              <w:rPr>
                <w:rFonts w:ascii="Century Gothic" w:hAnsi="Century Gothic"/>
                <w:sz w:val="20"/>
                <w:szCs w:val="20"/>
              </w:rPr>
              <w:t>5</w:t>
            </w:r>
            <w:r w:rsidRPr="004D4DF1">
              <w:rPr>
                <w:rFonts w:ascii="Century Gothic" w:hAnsi="Century Gothic"/>
                <w:sz w:val="20"/>
                <w:szCs w:val="20"/>
              </w:rPr>
              <w:t xml:space="preserve"> godz. przy przepływie 125 ml/h w przypadku akumulatora typu standard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88" w14:textId="06DEEFD5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D0B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28" w14:textId="58765DB1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1344D31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773" w14:textId="31A38530" w:rsidR="003B2C45" w:rsidRPr="004D4DF1" w:rsidRDefault="003B2C45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Możliwość zastosowania akumulatora o zwiększonej pojemności ( w stosunku do standardowego ) - czas pracy : do 34 godz. pracy przy przepływie 125 ml/h w przypadku akumulatora o rozszerzonej pojemności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A96" w14:textId="69394EDD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518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13" w14:textId="4FF53BD5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3BF5DE0E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8C9" w14:textId="5693589D" w:rsidR="003B2C45" w:rsidRPr="004D4DF1" w:rsidRDefault="003B2C45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Opcja zasilania jednorazowymi bateriami alkalicznymi 9 V (x2)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44" w14:textId="6DBB613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4F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F3B" w14:textId="0E054B86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8F2E64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E8" w14:textId="488C6CB1" w:rsidR="003B2C45" w:rsidRPr="004D4DF1" w:rsidRDefault="003B2C45" w:rsidP="00B3713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Czas pracy przy zasilaniu bateriami alkalicznymi : do 12 godz. przy przepływie 125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022" w14:textId="4E329EB0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239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3" w14:textId="7C2F11CB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4637716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B" w14:textId="06FE9E5B" w:rsidR="003B2C45" w:rsidRPr="004D4DF1" w:rsidRDefault="003B2C45" w:rsidP="00904FE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Wbudowane gniazdo RS232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65" w14:textId="710DC96B" w:rsidR="003B2C45" w:rsidRPr="004D4DF1" w:rsidRDefault="003B2C45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20A" w14:textId="77777777" w:rsidR="003B2C45" w:rsidRPr="004D4DF1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A" w14:textId="34CA88D7" w:rsidR="003B2C45" w:rsidRPr="004D4DF1" w:rsidRDefault="003B2C45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B2C45" w:rsidRPr="004D4DF1" w14:paraId="289124C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3B2C45" w:rsidRPr="004D4DF1" w:rsidRDefault="003B2C4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46" w14:textId="43184B4E" w:rsidR="003B2C45" w:rsidRPr="004D4DF1" w:rsidRDefault="007329B4" w:rsidP="007329B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802.11 WiFi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80A" w14:textId="77777777" w:rsidR="003B2C45" w:rsidRDefault="003B2C45" w:rsidP="007329B4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91C5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3533413F" w14:textId="77777777" w:rsidR="00291C5D" w:rsidRDefault="00291C5D" w:rsidP="007329B4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5C65528A" w14:textId="0A5AF105" w:rsidR="00291C5D" w:rsidRPr="00291C5D" w:rsidRDefault="00291C5D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C5D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91" w14:textId="77777777" w:rsidR="003B2C45" w:rsidRPr="00291C5D" w:rsidRDefault="003B2C45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C34" w14:textId="042A1A5C" w:rsidR="003B2C45" w:rsidRPr="00291C5D" w:rsidRDefault="003B2C45" w:rsidP="007329B4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E41EB60" w14:textId="77777777" w:rsidR="00291C5D" w:rsidRPr="00291C5D" w:rsidRDefault="00291C5D" w:rsidP="007329B4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87E83BF" w14:textId="57464A28" w:rsidR="00291C5D" w:rsidRPr="00291C5D" w:rsidRDefault="00291C5D" w:rsidP="007329B4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91C5D">
              <w:rPr>
                <w:rFonts w:ascii="Century Gothic" w:hAnsi="Century Gothic"/>
                <w:color w:val="FF0000"/>
                <w:sz w:val="20"/>
                <w:szCs w:val="20"/>
              </w:rPr>
              <w:t>tak – 1 pkt., nie – 0 pkt.</w:t>
            </w:r>
          </w:p>
        </w:tc>
      </w:tr>
      <w:tr w:rsidR="00291C5D" w:rsidRPr="004D4DF1" w14:paraId="29EAAB2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291C5D" w:rsidRPr="004D4DF1" w:rsidRDefault="00291C5D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4" w14:textId="160DCEA6" w:rsidR="00291C5D" w:rsidRPr="004D4DF1" w:rsidRDefault="00291C5D" w:rsidP="007329B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Interfejs EMR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6BE" w14:textId="77777777" w:rsidR="00291C5D" w:rsidRDefault="00291C5D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91C5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133C62AA" w14:textId="77777777" w:rsidR="00291C5D" w:rsidRDefault="00291C5D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03721E30" w14:textId="0EA1CCDB" w:rsidR="00291C5D" w:rsidRPr="004D4DF1" w:rsidRDefault="00291C5D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C5D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75B" w14:textId="77777777" w:rsidR="00291C5D" w:rsidRPr="004D4DF1" w:rsidRDefault="00291C5D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CC8" w14:textId="77777777" w:rsidR="00291C5D" w:rsidRPr="00291C5D" w:rsidRDefault="00291C5D" w:rsidP="003F3593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0CC7EFC" w14:textId="77777777" w:rsidR="00291C5D" w:rsidRPr="00291C5D" w:rsidRDefault="00291C5D" w:rsidP="003F359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913066F" w14:textId="4030335B" w:rsidR="00291C5D" w:rsidRPr="004D4DF1" w:rsidRDefault="00291C5D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C5D">
              <w:rPr>
                <w:rFonts w:ascii="Century Gothic" w:hAnsi="Century Gothic"/>
                <w:color w:val="FF0000"/>
                <w:sz w:val="20"/>
                <w:szCs w:val="20"/>
              </w:rPr>
              <w:t>tak – 1 pkt., nie – 0 pkt.</w:t>
            </w:r>
          </w:p>
        </w:tc>
      </w:tr>
      <w:tr w:rsidR="00291C5D" w:rsidRPr="004D4DF1" w14:paraId="0DDF885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291C5D" w:rsidRPr="004D4DF1" w:rsidRDefault="00291C5D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6D" w14:textId="2ABD8295" w:rsidR="00291C5D" w:rsidRPr="004D4DF1" w:rsidRDefault="00291C5D" w:rsidP="007329B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Zdalny monitoring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C15E" w14:textId="77777777" w:rsidR="00291C5D" w:rsidRDefault="00291C5D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91C5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6BF1E280" w14:textId="77777777" w:rsidR="00291C5D" w:rsidRDefault="00291C5D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6031710E" w14:textId="398B40E9" w:rsidR="00291C5D" w:rsidRPr="004D4DF1" w:rsidRDefault="00291C5D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C5D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0C8" w14:textId="77777777" w:rsidR="00291C5D" w:rsidRPr="004D4DF1" w:rsidRDefault="00291C5D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171" w14:textId="77777777" w:rsidR="00291C5D" w:rsidRPr="00291C5D" w:rsidRDefault="00291C5D" w:rsidP="003F3593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A541BEB" w14:textId="77777777" w:rsidR="00291C5D" w:rsidRPr="00291C5D" w:rsidRDefault="00291C5D" w:rsidP="003F359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04FBBAD" w14:textId="47BFE77A" w:rsidR="00291C5D" w:rsidRPr="004D4DF1" w:rsidRDefault="00291C5D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C5D">
              <w:rPr>
                <w:rFonts w:ascii="Century Gothic" w:hAnsi="Century Gothic"/>
                <w:color w:val="FF0000"/>
                <w:sz w:val="20"/>
                <w:szCs w:val="20"/>
              </w:rPr>
              <w:t>tak – 1 pkt., nie – 0 pkt.</w:t>
            </w:r>
          </w:p>
        </w:tc>
      </w:tr>
      <w:bookmarkEnd w:id="0"/>
      <w:tr w:rsidR="00291C5D" w:rsidRPr="004D4DF1" w14:paraId="667D0E3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291C5D" w:rsidRPr="004D4DF1" w:rsidRDefault="00291C5D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294" w14:textId="01471A6C" w:rsidR="00291C5D" w:rsidRPr="004D4DF1" w:rsidRDefault="00291C5D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Klasyfikacja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C96" w14:textId="1FCD53D0" w:rsidR="00291C5D" w:rsidRPr="004D4DF1" w:rsidRDefault="00291C5D" w:rsidP="007329B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1A4" w14:textId="77777777" w:rsidR="00291C5D" w:rsidRPr="004D4DF1" w:rsidRDefault="00291C5D" w:rsidP="007329B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7E7" w14:textId="0C1011C1" w:rsidR="00291C5D" w:rsidRPr="004D4DF1" w:rsidRDefault="00291C5D" w:rsidP="007329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291C5D" w:rsidRPr="004D4DF1" w14:paraId="3E8651F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291C5D" w:rsidRPr="004D4DF1" w:rsidRDefault="00291C5D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68D" w14:textId="069806EC" w:rsidR="00291C5D" w:rsidRPr="004D4DF1" w:rsidRDefault="00291C5D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Posiadanie certyfikatu</w:t>
            </w:r>
            <w:r w:rsidRPr="004D4DF1">
              <w:rPr>
                <w:rFonts w:ascii="Century Gothic" w:hAnsi="Century Gothic"/>
                <w:sz w:val="20"/>
                <w:szCs w:val="20"/>
              </w:rPr>
              <w:t xml:space="preserve"> potwierdzające</w:t>
            </w:r>
            <w:r>
              <w:rPr>
                <w:rFonts w:ascii="Century Gothic" w:hAnsi="Century Gothic"/>
                <w:sz w:val="20"/>
                <w:szCs w:val="20"/>
              </w:rPr>
              <w:t>go</w:t>
            </w:r>
            <w:r w:rsidRPr="004D4DF1">
              <w:rPr>
                <w:rFonts w:ascii="Century Gothic" w:hAnsi="Century Gothic"/>
                <w:sz w:val="20"/>
                <w:szCs w:val="20"/>
              </w:rPr>
              <w:t xml:space="preserve"> możliwość zastosowania pompy w medycznym transporcie lądowym i powietrznym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70" w14:textId="03375036" w:rsidR="00291C5D" w:rsidRPr="004D4DF1" w:rsidRDefault="00291C5D" w:rsidP="004D4DF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102" w14:textId="77777777" w:rsidR="00291C5D" w:rsidRPr="004D4DF1" w:rsidRDefault="00291C5D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43" w14:textId="5F85D115" w:rsidR="00291C5D" w:rsidRPr="004D4DF1" w:rsidRDefault="00291C5D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291C5D" w:rsidRPr="004D4DF1" w14:paraId="318B701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291C5D" w:rsidRPr="004D4DF1" w:rsidRDefault="00291C5D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F" w14:textId="13858CE0" w:rsidR="00291C5D" w:rsidRPr="004D4DF1" w:rsidRDefault="00291C5D" w:rsidP="00FE772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Ochrona przed wilgocią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B3" w14:textId="057A171D" w:rsidR="00291C5D" w:rsidRPr="004D4DF1" w:rsidRDefault="00291C5D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659" w14:textId="77777777" w:rsidR="00291C5D" w:rsidRPr="004D4DF1" w:rsidRDefault="00291C5D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BE" w14:textId="2BB306C5" w:rsidR="00291C5D" w:rsidRPr="004D4DF1" w:rsidRDefault="00291C5D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291C5D" w:rsidRPr="004D4DF1" w14:paraId="7A40221A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291C5D" w:rsidRPr="004D4DF1" w:rsidRDefault="00291C5D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F5" w14:textId="2FB3C96A" w:rsidR="00291C5D" w:rsidRPr="004D4DF1" w:rsidRDefault="00291C5D" w:rsidP="00E9234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Ciężar urządzenia ze standardową baterią maksymalnie – 500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BD" w14:textId="56D378B4" w:rsidR="00291C5D" w:rsidRPr="004D4DF1" w:rsidRDefault="00291C5D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16A" w14:textId="77777777" w:rsidR="00291C5D" w:rsidRPr="004D4DF1" w:rsidRDefault="00291C5D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8EE" w14:textId="35F7FEB7" w:rsidR="00291C5D" w:rsidRPr="004D4DF1" w:rsidRDefault="00291C5D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291C5D" w:rsidRPr="004D4DF1" w14:paraId="554B101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291C5D" w:rsidRPr="004D4DF1" w:rsidRDefault="00291C5D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97" w14:textId="09CA7D11" w:rsidR="00291C5D" w:rsidRPr="004D4DF1" w:rsidRDefault="00291C5D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 przypadku zastosowania pompy do użycia tylko z przeznaczeniem do podawania wlewów zewnątrzopnowo – oznakowanie pompy i zestawów infuzyjnych w kolorze żółtym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FB" w14:textId="382CA954" w:rsidR="00291C5D" w:rsidRPr="004D4DF1" w:rsidRDefault="00291C5D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ED5" w14:textId="77777777" w:rsidR="00291C5D" w:rsidRPr="004D4DF1" w:rsidRDefault="00291C5D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44" w14:textId="05F3911E" w:rsidR="00291C5D" w:rsidRPr="004D4DF1" w:rsidRDefault="00291C5D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14:paraId="2F6C77F8" w14:textId="77777777" w:rsidR="00873066" w:rsidRPr="00FF4BF5" w:rsidRDefault="0087306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15D0674A" w:rsidR="00E65C60" w:rsidRPr="004D4DF1" w:rsidRDefault="004D4DF1" w:rsidP="00E65C60">
      <w:pPr>
        <w:spacing w:line="288" w:lineRule="auto"/>
        <w:jc w:val="both"/>
        <w:rPr>
          <w:rFonts w:ascii="Century Gothic" w:hAnsi="Century Gothic"/>
          <w:b/>
        </w:rPr>
      </w:pPr>
      <w:r w:rsidRPr="004D4DF1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CC11F7" w:rsidRPr="004D4DF1" w14:paraId="0F9EF7B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5391779F" w:rsidR="00E65C6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38357F94" w:rsidR="00E65C60" w:rsidRPr="004D4DF1" w:rsidRDefault="004D4DF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4D4DF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0A359ECC" w:rsidR="00E65C6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61936E44" w:rsidR="00E65C6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683540A9" w:rsidR="00E65C60" w:rsidRPr="004D4DF1" w:rsidRDefault="004D4DF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4D4DF1" w14:paraId="7DC2BF4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4D4DF1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4D4DF1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4D4DF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4D4DF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4D4DF1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912F09" w:rsidRPr="004D4DF1" w14:paraId="6F3FBB4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24E876F5" w:rsidR="00912F09" w:rsidRPr="004D4DF1" w:rsidRDefault="00912F09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4F581216" w14:textId="77777777" w:rsidR="00912F09" w:rsidRPr="004D4DF1" w:rsidRDefault="00912F09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4D4D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4D4DF1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54150814" w:rsidR="00912F09" w:rsidRPr="004D4DF1" w:rsidRDefault="00912F09" w:rsidP="002976C2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6402" w14:textId="77777777" w:rsidR="00912F09" w:rsidRPr="004D4DF1" w:rsidRDefault="00912F09" w:rsidP="004D4DF1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4D4D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220663B7" w:rsidR="00912F09" w:rsidRPr="004D4DF1" w:rsidRDefault="00912F09" w:rsidP="004D4DF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912F09" w:rsidRPr="004D4DF1" w14:paraId="6CC5E34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912F09" w:rsidRPr="004D4DF1" w:rsidRDefault="00912F09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72344B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912F09" w:rsidRPr="004D4DF1" w:rsidRDefault="00912F09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D5AFB0F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912F09" w:rsidRPr="004D4DF1" w:rsidRDefault="00912F09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912F09" w:rsidRPr="004D4DF1" w14:paraId="754ED978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912F09" w:rsidRPr="004D4DF1" w:rsidRDefault="00912F09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4D4DF1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4D4DF1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2330991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912F09" w:rsidRPr="004D4DF1" w:rsidRDefault="00912F09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W cenie oferty -  przeglądy okresowe w okresie gwarancji (w częstotliwości i w zakresie zgodnym </w:t>
            </w: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z wymogami producenta).</w:t>
            </w:r>
          </w:p>
          <w:p w14:paraId="23B05931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4BB9725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3E4CAEA4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912F09" w:rsidRPr="004D4DF1" w:rsidRDefault="00912F09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7FE5443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912F09" w:rsidRPr="004D4DF1" w:rsidRDefault="00912F09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58ABDBD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912F09" w:rsidRPr="004D4DF1" w:rsidRDefault="00912F09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36C47C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4D4DF1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4D4DF1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25C084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912F09" w:rsidRPr="004D4DF1" w:rsidRDefault="00912F09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5F5A10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912F09" w:rsidRPr="004D4DF1" w:rsidRDefault="00912F09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F5416EF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12F09" w:rsidRPr="004D4DF1" w14:paraId="0E8913CC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912F09" w:rsidRPr="004D4DF1" w:rsidRDefault="00912F09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0751EFB1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912F09" w:rsidRPr="004D4DF1" w:rsidRDefault="00912F09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A812D47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912F09" w:rsidRPr="004D4DF1" w:rsidRDefault="00912F09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912F09" w:rsidRPr="004D4DF1" w:rsidRDefault="00912F09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912F09" w:rsidRPr="004D4DF1" w:rsidRDefault="00912F09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912F09" w:rsidRPr="004D4DF1" w:rsidRDefault="00912F09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Uwaga – szkolenia dodatkowe dla wszystkich grup w </w:t>
            </w: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0E5F2D31" w14:textId="77777777" w:rsidTr="004D4DF1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4D4DF1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12F09" w:rsidRPr="004D4DF1" w14:paraId="27892250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912F09" w:rsidRPr="004D4DF1" w:rsidRDefault="00912F09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4D4DF1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098F433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549EC932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912F09" w:rsidRPr="004D4DF1" w:rsidRDefault="00912F09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708C33CB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912F09" w:rsidRPr="004D4DF1" w:rsidRDefault="00912F09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912F09" w:rsidRPr="004D4DF1" w:rsidRDefault="00912F09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6E0D9A5D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912F09" w:rsidRPr="004D4DF1" w:rsidRDefault="00912F09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 xml:space="preserve">Instrukcja konserwacji, mycia, dezynfekcji i sterylizacji dla zaoferowanych elementów wraz z urządzeniami peryferyjnymi (jeśli dotyczy), dostarczona przy </w:t>
            </w: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912F09" w:rsidRPr="004D4DF1" w14:paraId="158E56F5" w14:textId="77777777" w:rsidTr="004D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912F09" w:rsidRPr="004D4DF1" w:rsidRDefault="00912F0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912F09" w:rsidRPr="004D4DF1" w:rsidRDefault="00912F09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912F09" w:rsidRPr="004D4DF1" w:rsidRDefault="00912F09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4D4DF1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912F09" w:rsidRPr="004D4DF1" w:rsidRDefault="00912F09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4DF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F4BF5" w:rsidSect="00765FC9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699DC" w14:textId="77777777" w:rsidR="001B28EC" w:rsidRDefault="001B28EC" w:rsidP="0097030B">
      <w:r>
        <w:separator/>
      </w:r>
    </w:p>
  </w:endnote>
  <w:endnote w:type="continuationSeparator" w:id="0">
    <w:p w14:paraId="07B87BD7" w14:textId="77777777" w:rsidR="001B28EC" w:rsidRDefault="001B28EC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3D55CF" w:rsidRDefault="003D5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5D">
          <w:rPr>
            <w:noProof/>
          </w:rPr>
          <w:t>10</w:t>
        </w:r>
        <w:r>
          <w:fldChar w:fldCharType="end"/>
        </w:r>
      </w:p>
    </w:sdtContent>
  </w:sdt>
  <w:p w14:paraId="2119F810" w14:textId="77777777" w:rsidR="003D55CF" w:rsidRDefault="003D5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B1195" w14:textId="77777777" w:rsidR="001B28EC" w:rsidRDefault="001B28EC" w:rsidP="0097030B">
      <w:r>
        <w:separator/>
      </w:r>
    </w:p>
  </w:footnote>
  <w:footnote w:type="continuationSeparator" w:id="0">
    <w:p w14:paraId="536F9C10" w14:textId="77777777" w:rsidR="001B28EC" w:rsidRDefault="001B28EC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DC6D" w14:textId="77777777" w:rsidR="003D55CF" w:rsidRDefault="003D55CF" w:rsidP="00765F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072569" wp14:editId="75332A0C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C09FA" w14:textId="401B25E8" w:rsidR="003D55CF" w:rsidRPr="00DB32A3" w:rsidRDefault="00123072" w:rsidP="00765FC9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="003D55CF" w:rsidRPr="00DB32A3">
      <w:rPr>
        <w:color w:val="000000"/>
        <w:kern w:val="3"/>
        <w:sz w:val="20"/>
        <w:szCs w:val="20"/>
        <w:lang w:eastAsia="pl-PL" w:bidi="hi-IN"/>
      </w:rPr>
      <w:t>2018.LS</w:t>
    </w:r>
    <w:r w:rsidR="003D55CF" w:rsidRPr="00DB32A3">
      <w:rPr>
        <w:kern w:val="0"/>
        <w:sz w:val="20"/>
        <w:szCs w:val="20"/>
        <w:lang w:eastAsia="pl-PL"/>
      </w:rPr>
      <w:tab/>
    </w:r>
    <w:r w:rsidR="003D55CF" w:rsidRPr="00DB32A3">
      <w:rPr>
        <w:kern w:val="0"/>
        <w:sz w:val="20"/>
        <w:szCs w:val="20"/>
        <w:lang w:eastAsia="pl-PL"/>
      </w:rPr>
      <w:tab/>
      <w:t>Załącznik nr 1a do specyfikacji</w:t>
    </w:r>
  </w:p>
  <w:p w14:paraId="15B7A77F" w14:textId="77777777" w:rsidR="003D55CF" w:rsidRDefault="003D55CF" w:rsidP="00765FC9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DB32A3">
      <w:rPr>
        <w:kern w:val="0"/>
        <w:sz w:val="20"/>
        <w:szCs w:val="20"/>
        <w:lang w:eastAsia="pl-PL"/>
      </w:rPr>
      <w:t>Załącznik nr …… do umowy</w:t>
    </w:r>
  </w:p>
  <w:p w14:paraId="7937BCDB" w14:textId="3B435971" w:rsidR="003D55CF" w:rsidRDefault="003D55CF" w:rsidP="00765F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101EE"/>
    <w:rsid w:val="00026888"/>
    <w:rsid w:val="000378F8"/>
    <w:rsid w:val="00037FF4"/>
    <w:rsid w:val="00040922"/>
    <w:rsid w:val="00040977"/>
    <w:rsid w:val="00045620"/>
    <w:rsid w:val="0005212C"/>
    <w:rsid w:val="00094EDD"/>
    <w:rsid w:val="000A197A"/>
    <w:rsid w:val="000A6ED8"/>
    <w:rsid w:val="000C0DAF"/>
    <w:rsid w:val="000F3AE9"/>
    <w:rsid w:val="001169A4"/>
    <w:rsid w:val="00123072"/>
    <w:rsid w:val="00127DF5"/>
    <w:rsid w:val="001411EA"/>
    <w:rsid w:val="00146AF9"/>
    <w:rsid w:val="001B0A09"/>
    <w:rsid w:val="001B1988"/>
    <w:rsid w:val="001B28EC"/>
    <w:rsid w:val="001B67B6"/>
    <w:rsid w:val="001C2FB5"/>
    <w:rsid w:val="001C6B00"/>
    <w:rsid w:val="001D755E"/>
    <w:rsid w:val="00202ED0"/>
    <w:rsid w:val="0020452A"/>
    <w:rsid w:val="002048DD"/>
    <w:rsid w:val="00207897"/>
    <w:rsid w:val="00226CE3"/>
    <w:rsid w:val="00232F25"/>
    <w:rsid w:val="0024642B"/>
    <w:rsid w:val="00281003"/>
    <w:rsid w:val="00283C24"/>
    <w:rsid w:val="00285673"/>
    <w:rsid w:val="00291C5D"/>
    <w:rsid w:val="002976C2"/>
    <w:rsid w:val="002B3EFE"/>
    <w:rsid w:val="002B67B9"/>
    <w:rsid w:val="002D0A4E"/>
    <w:rsid w:val="002F4F6A"/>
    <w:rsid w:val="0030195E"/>
    <w:rsid w:val="00362CE9"/>
    <w:rsid w:val="003721A4"/>
    <w:rsid w:val="00377A12"/>
    <w:rsid w:val="00380106"/>
    <w:rsid w:val="00381162"/>
    <w:rsid w:val="0038176D"/>
    <w:rsid w:val="00386BDE"/>
    <w:rsid w:val="0039239F"/>
    <w:rsid w:val="003943D9"/>
    <w:rsid w:val="00394675"/>
    <w:rsid w:val="003A083D"/>
    <w:rsid w:val="003A4F22"/>
    <w:rsid w:val="003B07FE"/>
    <w:rsid w:val="003B2C45"/>
    <w:rsid w:val="003B7CAB"/>
    <w:rsid w:val="003C1631"/>
    <w:rsid w:val="003D55CF"/>
    <w:rsid w:val="003D5CC0"/>
    <w:rsid w:val="003E0512"/>
    <w:rsid w:val="003E7B4E"/>
    <w:rsid w:val="003F2E94"/>
    <w:rsid w:val="003F5A1C"/>
    <w:rsid w:val="00422218"/>
    <w:rsid w:val="004524E3"/>
    <w:rsid w:val="0046438B"/>
    <w:rsid w:val="00464820"/>
    <w:rsid w:val="004820FE"/>
    <w:rsid w:val="00491EDA"/>
    <w:rsid w:val="004A2FFA"/>
    <w:rsid w:val="004A45D9"/>
    <w:rsid w:val="004C7660"/>
    <w:rsid w:val="004D0709"/>
    <w:rsid w:val="004D4DF1"/>
    <w:rsid w:val="004D58EA"/>
    <w:rsid w:val="00505CE7"/>
    <w:rsid w:val="005074B6"/>
    <w:rsid w:val="00510F05"/>
    <w:rsid w:val="005214C2"/>
    <w:rsid w:val="00532FA0"/>
    <w:rsid w:val="00533A2C"/>
    <w:rsid w:val="00560076"/>
    <w:rsid w:val="005614F6"/>
    <w:rsid w:val="00576431"/>
    <w:rsid w:val="00580D28"/>
    <w:rsid w:val="00590294"/>
    <w:rsid w:val="00591E99"/>
    <w:rsid w:val="00595DAB"/>
    <w:rsid w:val="005D7B6A"/>
    <w:rsid w:val="005F4AAA"/>
    <w:rsid w:val="00606932"/>
    <w:rsid w:val="00621544"/>
    <w:rsid w:val="00666C11"/>
    <w:rsid w:val="00695F17"/>
    <w:rsid w:val="00696EF8"/>
    <w:rsid w:val="006B44AC"/>
    <w:rsid w:val="006B6476"/>
    <w:rsid w:val="006B728A"/>
    <w:rsid w:val="006C0FDB"/>
    <w:rsid w:val="006F4220"/>
    <w:rsid w:val="006F6219"/>
    <w:rsid w:val="007138FD"/>
    <w:rsid w:val="007158B2"/>
    <w:rsid w:val="007329B4"/>
    <w:rsid w:val="00765FC9"/>
    <w:rsid w:val="007755C4"/>
    <w:rsid w:val="00775AEF"/>
    <w:rsid w:val="007A204E"/>
    <w:rsid w:val="007D4F6C"/>
    <w:rsid w:val="007F65D2"/>
    <w:rsid w:val="008227D9"/>
    <w:rsid w:val="00825D56"/>
    <w:rsid w:val="00846A22"/>
    <w:rsid w:val="00860E72"/>
    <w:rsid w:val="00860ED3"/>
    <w:rsid w:val="00873066"/>
    <w:rsid w:val="00892EA0"/>
    <w:rsid w:val="008A6DA9"/>
    <w:rsid w:val="00904FE6"/>
    <w:rsid w:val="00912F09"/>
    <w:rsid w:val="0092338C"/>
    <w:rsid w:val="00923CA1"/>
    <w:rsid w:val="00934FB9"/>
    <w:rsid w:val="00941F3C"/>
    <w:rsid w:val="00963290"/>
    <w:rsid w:val="0097030B"/>
    <w:rsid w:val="00981C7D"/>
    <w:rsid w:val="009859BB"/>
    <w:rsid w:val="009F648D"/>
    <w:rsid w:val="00A325FD"/>
    <w:rsid w:val="00A72FB7"/>
    <w:rsid w:val="00AB60A5"/>
    <w:rsid w:val="00AC6AEF"/>
    <w:rsid w:val="00AC7BE3"/>
    <w:rsid w:val="00AD2031"/>
    <w:rsid w:val="00AF1DE6"/>
    <w:rsid w:val="00AF352F"/>
    <w:rsid w:val="00B05097"/>
    <w:rsid w:val="00B369C1"/>
    <w:rsid w:val="00B3713E"/>
    <w:rsid w:val="00B37A22"/>
    <w:rsid w:val="00B515B2"/>
    <w:rsid w:val="00B665B6"/>
    <w:rsid w:val="00B768CE"/>
    <w:rsid w:val="00B9526E"/>
    <w:rsid w:val="00BA7BEF"/>
    <w:rsid w:val="00BB7367"/>
    <w:rsid w:val="00BE28F0"/>
    <w:rsid w:val="00C00695"/>
    <w:rsid w:val="00C025D5"/>
    <w:rsid w:val="00C1088B"/>
    <w:rsid w:val="00C22176"/>
    <w:rsid w:val="00C33938"/>
    <w:rsid w:val="00C34E1D"/>
    <w:rsid w:val="00C6742D"/>
    <w:rsid w:val="00C96056"/>
    <w:rsid w:val="00C971C1"/>
    <w:rsid w:val="00CA1FC4"/>
    <w:rsid w:val="00CB4793"/>
    <w:rsid w:val="00CC11F7"/>
    <w:rsid w:val="00CD102A"/>
    <w:rsid w:val="00CD232C"/>
    <w:rsid w:val="00CD2C73"/>
    <w:rsid w:val="00D143DF"/>
    <w:rsid w:val="00D2374F"/>
    <w:rsid w:val="00D26434"/>
    <w:rsid w:val="00D828DF"/>
    <w:rsid w:val="00DB0AB8"/>
    <w:rsid w:val="00DD3BBC"/>
    <w:rsid w:val="00DD400C"/>
    <w:rsid w:val="00DE1AD8"/>
    <w:rsid w:val="00E03002"/>
    <w:rsid w:val="00E1453A"/>
    <w:rsid w:val="00E1660F"/>
    <w:rsid w:val="00E41231"/>
    <w:rsid w:val="00E519C9"/>
    <w:rsid w:val="00E559FC"/>
    <w:rsid w:val="00E55F59"/>
    <w:rsid w:val="00E56709"/>
    <w:rsid w:val="00E63DB3"/>
    <w:rsid w:val="00E64DD1"/>
    <w:rsid w:val="00E65C60"/>
    <w:rsid w:val="00E72F95"/>
    <w:rsid w:val="00E92344"/>
    <w:rsid w:val="00EC524B"/>
    <w:rsid w:val="00ED6689"/>
    <w:rsid w:val="00EE396D"/>
    <w:rsid w:val="00F04855"/>
    <w:rsid w:val="00F04BFD"/>
    <w:rsid w:val="00F1011A"/>
    <w:rsid w:val="00F5426F"/>
    <w:rsid w:val="00F729E3"/>
    <w:rsid w:val="00F87151"/>
    <w:rsid w:val="00F92115"/>
    <w:rsid w:val="00FA4D28"/>
    <w:rsid w:val="00FA5405"/>
    <w:rsid w:val="00FA5B5B"/>
    <w:rsid w:val="00FA6D87"/>
    <w:rsid w:val="00FB13B2"/>
    <w:rsid w:val="00FC3BD9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2018-06-05T07:50:00Z</dcterms:created>
  <dcterms:modified xsi:type="dcterms:W3CDTF">2018-07-04T11:51:00Z</dcterms:modified>
</cp:coreProperties>
</file>