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EF49E0">
              <w:rPr>
                <w:rFonts w:eastAsia="Lucida Sans Unicode"/>
                <w:b/>
                <w:kern w:val="3"/>
                <w:lang w:eastAsia="zh-CN" w:bidi="hi-IN"/>
              </w:rPr>
              <w:t>8</w:t>
            </w:r>
            <w:r w:rsidR="00B261E0" w:rsidRPr="00B261E0">
              <w:rPr>
                <w:rFonts w:eastAsia="Lucida Sans Unicode"/>
                <w:b/>
                <w:kern w:val="3"/>
                <w:lang w:eastAsia="zh-CN" w:bidi="hi-IN"/>
              </w:rPr>
              <w:t xml:space="preserve"> - </w:t>
            </w:r>
            <w:r w:rsidR="00EF49E0">
              <w:rPr>
                <w:rFonts w:eastAsia="Lucida Sans Unicode"/>
                <w:b/>
                <w:kern w:val="3"/>
                <w:lang w:eastAsia="zh-CN" w:bidi="hi-IN"/>
              </w:rPr>
              <w:t>Procesor tkankowy próżniowy (</w:t>
            </w:r>
            <w:r w:rsidR="00EF49E0" w:rsidRPr="00EF49E0">
              <w:rPr>
                <w:rFonts w:eastAsia="Lucida Sans Unicode"/>
                <w:b/>
                <w:kern w:val="3"/>
                <w:lang w:eastAsia="zh-CN" w:bidi="hi-IN"/>
              </w:rPr>
              <w:t>3 szt.</w:t>
            </w:r>
            <w:r w:rsidR="00EF49E0">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2D1A43" w:rsidRPr="00E42B00" w:rsidRDefault="0098069D" w:rsidP="00E42B00">
      <w:pPr>
        <w:suppressAutoHyphens/>
        <w:autoSpaceDN w:val="0"/>
        <w:spacing w:after="120"/>
        <w:textAlignment w:val="baseline"/>
        <w:rPr>
          <w:rFonts w:ascii="Times New Roman" w:eastAsia="Lucida Sans Unicode" w:hAnsi="Times New Roman" w:cs="Times New Roman"/>
          <w:kern w:val="3"/>
          <w:lang w:eastAsia="zh-CN" w:bidi="hi-IN"/>
        </w:rPr>
      </w:pPr>
      <w:r w:rsidRPr="00127F3E">
        <w:rPr>
          <w:rFonts w:ascii="Times New Roman" w:eastAsia="Lucida Sans Unicode" w:hAnsi="Times New Roman" w:cs="Times New Roman"/>
          <w:kern w:val="3"/>
          <w:lang w:eastAsia="zh-CN" w:bidi="hi-IN"/>
        </w:rPr>
        <w:t>Klasa wyrobu medycznego: .......................................................</w:t>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EF49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EF49E0">
              <w:rPr>
                <w:rFonts w:ascii="Century Gothic" w:eastAsia="Times New Roman" w:hAnsi="Century Gothic" w:cs="Times New Roman"/>
                <w:b/>
                <w:sz w:val="20"/>
                <w:szCs w:val="20"/>
              </w:rPr>
              <w:t>Procesor tkankowy próżniowy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8337CC"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EF49E0"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AB0E69" w:rsidRDefault="00EF49E0" w:rsidP="00156D39">
            <w:pPr>
              <w:suppressAutoHyphens/>
              <w:spacing w:after="0" w:line="240" w:lineRule="auto"/>
              <w:rPr>
                <w:rFonts w:ascii="Times New Roman" w:hAnsi="Times New Roman" w:cs="Times New Roman"/>
              </w:rPr>
            </w:pPr>
            <w:r w:rsidRPr="00AB0E69">
              <w:rPr>
                <w:rFonts w:ascii="Times New Roman" w:hAnsi="Times New Roman" w:cs="Times New Roman"/>
              </w:rPr>
              <w:t xml:space="preserve">Pojemność min. 300 kasetek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4135E">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AB0E69" w:rsidRDefault="00EF49E0" w:rsidP="00156D39">
            <w:pPr>
              <w:suppressAutoHyphens/>
              <w:spacing w:after="0" w:line="240" w:lineRule="auto"/>
              <w:rPr>
                <w:rFonts w:ascii="Times New Roman" w:hAnsi="Times New Roman" w:cs="Times New Roman"/>
              </w:rPr>
            </w:pPr>
            <w:r w:rsidRPr="00AB0E69">
              <w:rPr>
                <w:rFonts w:ascii="Times New Roman" w:hAnsi="Times New Roman" w:cs="Times New Roman"/>
              </w:rPr>
              <w:t xml:space="preserve">Pojemność butli odczynnikowych 5 l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AB0E69" w:rsidRDefault="00EF49E0" w:rsidP="00156D39">
            <w:pPr>
              <w:suppressAutoHyphens/>
              <w:spacing w:after="0" w:line="240" w:lineRule="auto"/>
              <w:rPr>
                <w:rFonts w:ascii="Times New Roman" w:hAnsi="Times New Roman" w:cs="Times New Roman"/>
              </w:rPr>
            </w:pPr>
            <w:r w:rsidRPr="00AB0E69">
              <w:rPr>
                <w:rFonts w:ascii="Times New Roman" w:hAnsi="Times New Roman" w:cs="Times New Roman"/>
              </w:rPr>
              <w:t xml:space="preserve">Trzy stacje parafinowe podgrzewane z niezależnie programowaną temperaturą o pojemności min. 5,5 litrów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AB0E69" w:rsidRDefault="00EF49E0" w:rsidP="00156D39">
            <w:pPr>
              <w:suppressAutoHyphens/>
              <w:spacing w:after="0" w:line="240" w:lineRule="auto"/>
              <w:rPr>
                <w:rFonts w:ascii="Times New Roman" w:hAnsi="Times New Roman" w:cs="Times New Roman"/>
              </w:rPr>
            </w:pPr>
            <w:r w:rsidRPr="00AB0E69">
              <w:rPr>
                <w:rFonts w:ascii="Times New Roman" w:hAnsi="Times New Roman" w:cs="Times New Roman"/>
              </w:rPr>
              <w:t xml:space="preserve">Stacje parafinowe wyposażone w pojemnik jednorazowego użytku na zużytą parafinę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AB0E69" w:rsidRDefault="00EF49E0" w:rsidP="00156D39">
            <w:pPr>
              <w:suppressAutoHyphens/>
              <w:spacing w:after="0" w:line="240" w:lineRule="auto"/>
              <w:rPr>
                <w:rFonts w:ascii="Times New Roman" w:hAnsi="Times New Roman" w:cs="Times New Roman"/>
              </w:rPr>
            </w:pPr>
            <w:r w:rsidRPr="00AB0E69">
              <w:rPr>
                <w:rFonts w:ascii="Times New Roman" w:hAnsi="Times New Roman" w:cs="Times New Roman"/>
              </w:rPr>
              <w:t>Komora w kształcie cylindrycznym zamykana pokrywą umożliwiająca wizualna kontrolę przebiegu procesu</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654847" w:rsidRDefault="00EF49E0" w:rsidP="00156D39">
            <w:pPr>
              <w:suppressAutoHyphens/>
              <w:spacing w:after="0" w:line="240" w:lineRule="auto"/>
              <w:rPr>
                <w:rFonts w:ascii="Times New Roman" w:hAnsi="Times New Roman" w:cs="Times New Roman"/>
              </w:rPr>
            </w:pPr>
            <w:r w:rsidRPr="00654847">
              <w:rPr>
                <w:rFonts w:ascii="Times New Roman" w:hAnsi="Times New Roman" w:cs="Times New Roman"/>
              </w:rPr>
              <w:t xml:space="preserve">Komora reakcyjna wyposażona w czujniki poziomu cieczy umożliwiająca napełnianie komory w trzech poziomach odczynnika w zależności od ilości próbek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654847" w:rsidRDefault="00EF49E0" w:rsidP="00156D39">
            <w:pPr>
              <w:suppressAutoHyphens/>
              <w:spacing w:after="0" w:line="240" w:lineRule="auto"/>
              <w:rPr>
                <w:rFonts w:ascii="Times New Roman" w:hAnsi="Times New Roman" w:cs="Times New Roman"/>
              </w:rPr>
            </w:pPr>
            <w:r w:rsidRPr="00654847">
              <w:rPr>
                <w:rFonts w:ascii="Times New Roman" w:hAnsi="Times New Roman" w:cs="Times New Roman"/>
              </w:rPr>
              <w:t xml:space="preserve">Komora wyposażona w czujnik przepełnienia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654847" w:rsidRDefault="00EF49E0" w:rsidP="00156D39">
            <w:pPr>
              <w:suppressAutoHyphens/>
              <w:spacing w:after="0" w:line="240" w:lineRule="auto"/>
              <w:rPr>
                <w:rFonts w:ascii="Times New Roman" w:hAnsi="Times New Roman" w:cs="Times New Roman"/>
              </w:rPr>
            </w:pPr>
            <w:r w:rsidRPr="00654847">
              <w:rPr>
                <w:rFonts w:ascii="Times New Roman" w:hAnsi="Times New Roman" w:cs="Times New Roman"/>
              </w:rPr>
              <w:t xml:space="preserve">Komora wyposażona w system odciągu oparów wraz z filtrem uruchamiający się automatycznie po otwarciu pokrywy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7E5965" w:rsidRDefault="00EF49E0" w:rsidP="00156D39">
            <w:pPr>
              <w:suppressAutoHyphens/>
              <w:spacing w:after="0" w:line="240" w:lineRule="auto"/>
              <w:rPr>
                <w:rFonts w:ascii="Times New Roman" w:hAnsi="Times New Roman" w:cs="Times New Roman"/>
              </w:rPr>
            </w:pPr>
            <w:r w:rsidRPr="007E5965">
              <w:rPr>
                <w:rFonts w:ascii="Times New Roman" w:hAnsi="Times New Roman" w:cs="Times New Roman"/>
              </w:rPr>
              <w:t xml:space="preserve">Urządzenie wyposażone w system mechanicznego obrotowego ruchu kosza na kasetki z programowaną 5-cio stopniową regulacją intensywności poruszania niezależnie w każdym kroku programu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7E5965" w:rsidRDefault="00EF49E0" w:rsidP="00156D39">
            <w:pPr>
              <w:suppressAutoHyphens/>
              <w:spacing w:after="0" w:line="240" w:lineRule="auto"/>
              <w:rPr>
                <w:rFonts w:ascii="Times New Roman" w:hAnsi="Times New Roman" w:cs="Times New Roman"/>
              </w:rPr>
            </w:pPr>
            <w:r w:rsidRPr="007E5965">
              <w:rPr>
                <w:rFonts w:ascii="Times New Roman" w:hAnsi="Times New Roman" w:cs="Times New Roman"/>
              </w:rPr>
              <w:t xml:space="preserve">Urządzenie wyposażone w zestaw koszy do układania uporządkowanego i kosz do luźnego układania kasetek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7E5965" w:rsidRDefault="00EF49E0" w:rsidP="00156D39">
            <w:pPr>
              <w:suppressAutoHyphens/>
              <w:spacing w:after="0" w:line="240" w:lineRule="auto"/>
              <w:rPr>
                <w:rFonts w:ascii="Times New Roman" w:hAnsi="Times New Roman" w:cs="Times New Roman"/>
              </w:rPr>
            </w:pPr>
            <w:r w:rsidRPr="007E5965">
              <w:rPr>
                <w:rFonts w:ascii="Times New Roman" w:hAnsi="Times New Roman" w:cs="Times New Roman"/>
              </w:rPr>
              <w:t>Urządzenie wyposażone w kolorowy ekran dotykowy i interfejsem użytkownika w języku polskim</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C01BE" w:rsidRDefault="00EF49E0" w:rsidP="00156D39">
            <w:pPr>
              <w:suppressAutoHyphens/>
              <w:spacing w:after="0" w:line="240" w:lineRule="auto"/>
              <w:rPr>
                <w:rFonts w:ascii="Times New Roman" w:hAnsi="Times New Roman" w:cs="Times New Roman"/>
              </w:rPr>
            </w:pPr>
            <w:r w:rsidRPr="009C01BE">
              <w:rPr>
                <w:rFonts w:ascii="Times New Roman" w:hAnsi="Times New Roman" w:cs="Times New Roman"/>
              </w:rPr>
              <w:t xml:space="preserve">System kontroli zużycia odczynników bazujący na pomiarze stężenia jakości alkoholu z możliwością określenia dowolnego poziomu zużycia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C01BE" w:rsidRDefault="00EF49E0" w:rsidP="00156D39">
            <w:pPr>
              <w:suppressAutoHyphens/>
              <w:spacing w:after="0" w:line="240" w:lineRule="auto"/>
              <w:rPr>
                <w:rFonts w:ascii="Times New Roman" w:hAnsi="Times New Roman" w:cs="Times New Roman"/>
              </w:rPr>
            </w:pPr>
            <w:r w:rsidRPr="009C01BE">
              <w:rPr>
                <w:rFonts w:ascii="Times New Roman" w:hAnsi="Times New Roman" w:cs="Times New Roman"/>
              </w:rPr>
              <w:t xml:space="preserve">Możliwość dowolnego definiowania wymiany odczynników w cyklu tygodniowym lub ilościowym niezależnie dla każdej grupy odczynników. Wstępne podgrzewanie odczynników w komorze do 35°C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C01BE" w:rsidRDefault="00EF49E0" w:rsidP="00156D39">
            <w:pPr>
              <w:suppressAutoHyphens/>
              <w:spacing w:after="0" w:line="240" w:lineRule="auto"/>
              <w:rPr>
                <w:rFonts w:ascii="Times New Roman" w:hAnsi="Times New Roman" w:cs="Times New Roman"/>
              </w:rPr>
            </w:pPr>
            <w:r w:rsidRPr="009C01BE">
              <w:rPr>
                <w:rFonts w:ascii="Times New Roman" w:hAnsi="Times New Roman" w:cs="Times New Roman"/>
              </w:rPr>
              <w:t xml:space="preserve">System automatycznej rotacji odczynników odbywający się bez nadzoru w trakcie trwania programu nie zaburzający jego działania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C01BE" w:rsidRDefault="00EF49E0" w:rsidP="00156D39">
            <w:pPr>
              <w:suppressAutoHyphens/>
              <w:spacing w:after="0" w:line="240" w:lineRule="auto"/>
              <w:rPr>
                <w:rFonts w:ascii="Times New Roman" w:hAnsi="Times New Roman" w:cs="Times New Roman"/>
              </w:rPr>
            </w:pPr>
            <w:r w:rsidRPr="009C01BE">
              <w:rPr>
                <w:rFonts w:ascii="Times New Roman" w:hAnsi="Times New Roman" w:cs="Times New Roman"/>
              </w:rPr>
              <w:t xml:space="preserve">Wbudowane na stałe 9 butli na odczynniki, w tym 6 na alkohol i 3 na ksylen niedostępnych dla użytkownika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C01BE" w:rsidRDefault="00EF49E0" w:rsidP="00156D39">
            <w:pPr>
              <w:suppressAutoHyphens/>
              <w:spacing w:after="0" w:line="240" w:lineRule="auto"/>
              <w:rPr>
                <w:rFonts w:ascii="Times New Roman" w:hAnsi="Times New Roman" w:cs="Times New Roman"/>
              </w:rPr>
            </w:pPr>
            <w:r w:rsidRPr="009C01BE">
              <w:rPr>
                <w:rFonts w:ascii="Times New Roman" w:hAnsi="Times New Roman" w:cs="Times New Roman"/>
              </w:rPr>
              <w:t xml:space="preserve">System automatycznej wymiany odczynnika na nowy w trakcie trwania procesu bez konieczności przerywania rozpoczętego programu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6792D" w:rsidRDefault="00EF49E0" w:rsidP="00156D39">
            <w:pPr>
              <w:suppressAutoHyphens/>
              <w:spacing w:after="0" w:line="240" w:lineRule="auto"/>
              <w:rPr>
                <w:rFonts w:ascii="Times New Roman" w:hAnsi="Times New Roman" w:cs="Times New Roman"/>
              </w:rPr>
            </w:pPr>
            <w:r w:rsidRPr="0046792D">
              <w:rPr>
                <w:rFonts w:ascii="Times New Roman" w:hAnsi="Times New Roman" w:cs="Times New Roman"/>
              </w:rPr>
              <w:t xml:space="preserve">Dwa stanowiska na formalinę wyposażone w dostępne dla użytkownika butle odczynnikowe z możliwością stosowania 5 litrowych ogólnodostępnych kanistrów w których dostarczane są odczynniki co eliminuje konieczność przelewania odczynników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6792D" w:rsidRDefault="00EF49E0" w:rsidP="00156D39">
            <w:pPr>
              <w:suppressAutoHyphens/>
              <w:spacing w:after="0" w:line="240" w:lineRule="auto"/>
              <w:rPr>
                <w:rFonts w:ascii="Times New Roman" w:hAnsi="Times New Roman" w:cs="Times New Roman"/>
              </w:rPr>
            </w:pPr>
            <w:r w:rsidRPr="0046792D">
              <w:rPr>
                <w:rFonts w:ascii="Times New Roman" w:hAnsi="Times New Roman" w:cs="Times New Roman"/>
              </w:rPr>
              <w:t xml:space="preserve">Dwa stanowiska do wymiany odczynników wyposażone w butle z możliwością stosowania 5 litrowych ogólnodostępnych kanistrów w których dostarczane są odczynniki co eliminuje konieczność przelewania odczynników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6792D" w:rsidRDefault="00EF49E0" w:rsidP="00156D39">
            <w:pPr>
              <w:suppressAutoHyphens/>
              <w:spacing w:after="0" w:line="240" w:lineRule="auto"/>
              <w:rPr>
                <w:rFonts w:ascii="Times New Roman" w:hAnsi="Times New Roman" w:cs="Times New Roman"/>
              </w:rPr>
            </w:pPr>
            <w:r w:rsidRPr="0046792D">
              <w:rPr>
                <w:rFonts w:ascii="Times New Roman" w:hAnsi="Times New Roman" w:cs="Times New Roman"/>
              </w:rPr>
              <w:t xml:space="preserve">Trzy stanowiska na odczynniki płuczące wyposażone w 5 litrowe butle z możliwością stosowania minimum dwóch 5 litrowych ogólnodostępnych kanistrów w których dostarczane są odczynniki co eliminuje konieczność przelewania odczynników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6792D" w:rsidRDefault="00EF49E0" w:rsidP="00156D39">
            <w:pPr>
              <w:suppressAutoHyphens/>
              <w:spacing w:after="0" w:line="240" w:lineRule="auto"/>
              <w:rPr>
                <w:rFonts w:ascii="Times New Roman" w:hAnsi="Times New Roman" w:cs="Times New Roman"/>
              </w:rPr>
            </w:pPr>
            <w:r w:rsidRPr="0046792D">
              <w:rPr>
                <w:rFonts w:ascii="Times New Roman" w:hAnsi="Times New Roman" w:cs="Times New Roman"/>
              </w:rPr>
              <w:t xml:space="preserve">Miejsce przechowywania odczynników w urządzeniu wyposażone w odciąg oparów wraz z filtrami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738D8" w:rsidRDefault="00EF49E0" w:rsidP="00156D39">
            <w:pPr>
              <w:suppressAutoHyphens/>
              <w:spacing w:after="0" w:line="240" w:lineRule="auto"/>
              <w:rPr>
                <w:rFonts w:ascii="Times New Roman" w:hAnsi="Times New Roman" w:cs="Times New Roman"/>
              </w:rPr>
            </w:pPr>
            <w:r w:rsidRPr="009738D8">
              <w:rPr>
                <w:rFonts w:ascii="Times New Roman" w:hAnsi="Times New Roman" w:cs="Times New Roman"/>
              </w:rPr>
              <w:t xml:space="preserve">Urządzenie wyposażone w złącze USB w celu archiwizacji programów i ustawień użytkownika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738D8" w:rsidRDefault="00EF49E0" w:rsidP="00156D39">
            <w:pPr>
              <w:suppressAutoHyphens/>
              <w:spacing w:after="0" w:line="240" w:lineRule="auto"/>
              <w:rPr>
                <w:rFonts w:ascii="Times New Roman" w:hAnsi="Times New Roman" w:cs="Times New Roman"/>
              </w:rPr>
            </w:pPr>
            <w:r w:rsidRPr="009738D8">
              <w:rPr>
                <w:rFonts w:ascii="Times New Roman" w:hAnsi="Times New Roman" w:cs="Times New Roman"/>
              </w:rPr>
              <w:t>Możliwość zaprogramowania czasu infiltracji w zakresie od 1 min. do minimum 90 godzin</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738D8" w:rsidRDefault="00EF49E0" w:rsidP="00156D39">
            <w:pPr>
              <w:suppressAutoHyphens/>
              <w:spacing w:after="0" w:line="240" w:lineRule="auto"/>
              <w:rPr>
                <w:rFonts w:ascii="Times New Roman" w:hAnsi="Times New Roman" w:cs="Times New Roman"/>
              </w:rPr>
            </w:pPr>
            <w:r w:rsidRPr="009738D8">
              <w:rPr>
                <w:rFonts w:ascii="Times New Roman" w:hAnsi="Times New Roman" w:cs="Times New Roman"/>
              </w:rPr>
              <w:t xml:space="preserve">Możliwość zaprogramowania włączenia próżni w komorze niezależnie dla każdego odczynnika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738D8" w:rsidRDefault="00EF49E0" w:rsidP="00156D39">
            <w:pPr>
              <w:suppressAutoHyphens/>
              <w:spacing w:after="0" w:line="240" w:lineRule="auto"/>
              <w:rPr>
                <w:rFonts w:ascii="Times New Roman" w:hAnsi="Times New Roman" w:cs="Times New Roman"/>
              </w:rPr>
            </w:pPr>
            <w:r w:rsidRPr="009738D8">
              <w:rPr>
                <w:rFonts w:ascii="Times New Roman" w:hAnsi="Times New Roman" w:cs="Times New Roman"/>
              </w:rPr>
              <w:t xml:space="preserve">Możliwość zaprogramowania czasu odsączania niezależnie dla każdego odczynnika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9738D8" w:rsidRDefault="00EF49E0" w:rsidP="00156D39">
            <w:pPr>
              <w:suppressAutoHyphens/>
              <w:spacing w:after="0" w:line="240" w:lineRule="auto"/>
              <w:rPr>
                <w:rFonts w:ascii="Times New Roman" w:hAnsi="Times New Roman" w:cs="Times New Roman"/>
              </w:rPr>
            </w:pPr>
            <w:r w:rsidRPr="009738D8">
              <w:rPr>
                <w:rFonts w:ascii="Times New Roman" w:hAnsi="Times New Roman" w:cs="Times New Roman"/>
              </w:rPr>
              <w:t xml:space="preserve">Możliwość zaprogramowania temperatury w komorze niezależnie dla każdego odczynnika z funkcją wstępnego podgrzania odczynników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833CD" w:rsidRDefault="00EF49E0" w:rsidP="00156D39">
            <w:pPr>
              <w:suppressAutoHyphens/>
              <w:spacing w:after="0" w:line="240" w:lineRule="auto"/>
              <w:rPr>
                <w:rFonts w:ascii="Times New Roman" w:hAnsi="Times New Roman" w:cs="Times New Roman"/>
              </w:rPr>
            </w:pPr>
            <w:r w:rsidRPr="004833CD">
              <w:rPr>
                <w:rFonts w:ascii="Times New Roman" w:hAnsi="Times New Roman" w:cs="Times New Roman"/>
              </w:rPr>
              <w:t xml:space="preserve">Graficzne odwzorowanie temperatury, ciśnienia, jakości alkoholu, oraz poziomu zapełnienia komory na ekranie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833CD" w:rsidRDefault="00EF49E0" w:rsidP="00156D39">
            <w:pPr>
              <w:suppressAutoHyphens/>
              <w:spacing w:after="0" w:line="240" w:lineRule="auto"/>
              <w:rPr>
                <w:rFonts w:ascii="Times New Roman" w:hAnsi="Times New Roman" w:cs="Times New Roman"/>
              </w:rPr>
            </w:pPr>
            <w:r w:rsidRPr="004833CD">
              <w:rPr>
                <w:rFonts w:ascii="Times New Roman" w:hAnsi="Times New Roman" w:cs="Times New Roman"/>
              </w:rPr>
              <w:t xml:space="preserve">Możliwość dołożenia kasetek do już rozpoczętego programu na każdym etapie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833CD" w:rsidRDefault="00EF49E0" w:rsidP="00156D39">
            <w:pPr>
              <w:suppressAutoHyphens/>
              <w:spacing w:after="0" w:line="240" w:lineRule="auto"/>
              <w:rPr>
                <w:rFonts w:ascii="Times New Roman" w:hAnsi="Times New Roman" w:cs="Times New Roman"/>
              </w:rPr>
            </w:pPr>
            <w:r w:rsidRPr="004833CD">
              <w:rPr>
                <w:rFonts w:ascii="Times New Roman" w:hAnsi="Times New Roman" w:cs="Times New Roman"/>
              </w:rPr>
              <w:t>Wbudowany zasilacz awaryjny UPS umożliwiający normalną pracę urządzenia w chwili przerwy w dostawie energii elektrycznej umożliwiający utrzymanie parafiny w stanie ciekłym w stacjach parafinowych</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4833CD" w:rsidRDefault="00EF49E0" w:rsidP="00156D39">
            <w:pPr>
              <w:suppressAutoHyphens/>
              <w:spacing w:after="0" w:line="240" w:lineRule="auto"/>
              <w:rPr>
                <w:rFonts w:ascii="Times New Roman" w:hAnsi="Times New Roman" w:cs="Times New Roman"/>
              </w:rPr>
            </w:pPr>
            <w:r w:rsidRPr="004833CD">
              <w:rPr>
                <w:rFonts w:ascii="Times New Roman" w:hAnsi="Times New Roman" w:cs="Times New Roman"/>
              </w:rPr>
              <w:t>System awaryjnego otwarcia pokrywy w przypadku awarii urządzenia</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Układ kontroli filtra węglowego</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Kosze do uporządkowanego układania standardowych kasetek – 2 zestawy, każdy mogący pomieścić min. 220 kasetek</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Urządzeni</w:t>
            </w:r>
            <w:r>
              <w:rPr>
                <w:rFonts w:ascii="Times New Roman" w:hAnsi="Times New Roman" w:cs="Times New Roman"/>
              </w:rPr>
              <w:t xml:space="preserve">e wyposażone w kółka </w:t>
            </w:r>
            <w:proofErr w:type="spellStart"/>
            <w:r>
              <w:rPr>
                <w:rFonts w:ascii="Times New Roman" w:hAnsi="Times New Roman" w:cs="Times New Roman"/>
              </w:rPr>
              <w:t>umozliwiające</w:t>
            </w:r>
            <w:proofErr w:type="spellEnd"/>
            <w:r w:rsidRPr="00CE78C8">
              <w:rPr>
                <w:rFonts w:ascii="Times New Roman" w:hAnsi="Times New Roman" w:cs="Times New Roman"/>
              </w:rPr>
              <w:t xml:space="preserve"> jego przemieszczanie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 xml:space="preserve">Wymiary maksymalne:  730 x 600 x 1400 (szer. x gł. x wys.) </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 xml:space="preserve">Waga max. 180 kg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54135E">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CE78C8" w:rsidRDefault="00EF49E0" w:rsidP="00156D39">
            <w:pPr>
              <w:suppressAutoHyphens/>
              <w:spacing w:after="0" w:line="240" w:lineRule="auto"/>
              <w:rPr>
                <w:rFonts w:ascii="Times New Roman" w:hAnsi="Times New Roman" w:cs="Times New Roman"/>
              </w:rPr>
            </w:pPr>
            <w:r w:rsidRPr="00CE78C8">
              <w:rPr>
                <w:rFonts w:ascii="Times New Roman" w:hAnsi="Times New Roman" w:cs="Times New Roman"/>
              </w:rPr>
              <w:t>Zestaw niezbędnych odczynników do napełnienia procesora i pierwszego uruchomienia</w:t>
            </w:r>
          </w:p>
        </w:tc>
        <w:tc>
          <w:tcPr>
            <w:tcW w:w="1701" w:type="dxa"/>
            <w:tcBorders>
              <w:top w:val="single" w:sz="4" w:space="0" w:color="auto"/>
              <w:left w:val="single" w:sz="4" w:space="0" w:color="auto"/>
              <w:bottom w:val="single" w:sz="4" w:space="0" w:color="auto"/>
              <w:right w:val="single" w:sz="4" w:space="0" w:color="auto"/>
            </w:tcBorders>
          </w:tcPr>
          <w:p w:rsidR="00EF49E0" w:rsidRPr="0054135E" w:rsidRDefault="00EF49E0" w:rsidP="00156D39">
            <w:pPr>
              <w:jc w:val="center"/>
              <w:rPr>
                <w:rFonts w:ascii="Times New Roman" w:hAnsi="Times New Roman" w:cs="Times New Roman"/>
              </w:rPr>
            </w:pPr>
            <w:r w:rsidRPr="0054135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75228E">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EF49E0" w:rsidRPr="00127F3E" w:rsidRDefault="00EF49E0" w:rsidP="00EF49E0">
            <w:pPr>
              <w:ind w:left="371"/>
              <w:rPr>
                <w:rFonts w:ascii="Times New Roman" w:hAnsi="Times New Roman" w:cs="Times New Roman"/>
              </w:rPr>
            </w:pPr>
            <w:r w:rsidRPr="0054135E">
              <w:rPr>
                <w:rFonts w:ascii="Times New Roman" w:hAnsi="Times New Roman" w:cs="Times New Roman"/>
                <w:b/>
              </w:rPr>
              <w:t>Instalacja</w:t>
            </w: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Montaż</w:t>
            </w:r>
            <w:r w:rsidR="00CF09EA">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Wykonawca zobowiązuje się, że wszystkie pra</w:t>
            </w:r>
            <w:r>
              <w:rPr>
                <w:rFonts w:ascii="Times New Roman" w:hAnsi="Times New Roman" w:cs="Times New Roman"/>
              </w:rPr>
              <w:t xml:space="preserve">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 xml:space="preserve">W cenie oferty – prace porządkowe po instalacji, odbiór zbędnych opakowań, substancji szkodliwych (o ile występują), naprawa szkód </w:t>
            </w:r>
            <w:r>
              <w:rPr>
                <w:rFonts w:ascii="Times New Roman" w:hAnsi="Times New Roman" w:cs="Times New Roman"/>
              </w:rPr>
              <w:t xml:space="preserve">                   </w:t>
            </w:r>
            <w:r w:rsidRPr="00127F3E">
              <w:rPr>
                <w:rFonts w:ascii="Times New Roman" w:hAnsi="Times New Roman" w:cs="Times New Roman"/>
              </w:rPr>
              <w:t>(o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r w:rsidR="00EF49E0" w:rsidRPr="00127F3E" w:rsidTr="00532932">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F49E0" w:rsidRPr="0054135E" w:rsidRDefault="00EF49E0" w:rsidP="00156D39">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 xml:space="preserve">W obrębie pomieszczeń i ich otoczeniu – przygotowanie                           </w:t>
            </w:r>
            <w:r>
              <w:rPr>
                <w:rFonts w:ascii="Times New Roman" w:hAnsi="Times New Roman" w:cs="Times New Roman"/>
              </w:rPr>
              <w:t xml:space="preserve">                    </w:t>
            </w:r>
            <w:r w:rsidRPr="00127F3E">
              <w:rPr>
                <w:rFonts w:ascii="Times New Roman" w:hAnsi="Times New Roman" w:cs="Times New Roman"/>
              </w:rPr>
              <w:t xml:space="preserve">  i odpowiednie zabezpieczenie dróg transportu, otworów montażowych oraz innych niezbędnych</w:t>
            </w:r>
            <w:r>
              <w:rPr>
                <w:rFonts w:ascii="Times New Roman" w:hAnsi="Times New Roman" w:cs="Times New Roman"/>
              </w:rPr>
              <w:t xml:space="preserve"> obiektów</w:t>
            </w:r>
            <w:r w:rsidRPr="00127F3E">
              <w:rPr>
                <w:rFonts w:ascii="Times New Roman" w:hAnsi="Times New Roman" w:cs="Times New Roman"/>
              </w:rPr>
              <w:t xml:space="preserve">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F49E0" w:rsidRPr="00127F3E" w:rsidRDefault="00EF49E0" w:rsidP="00156D39">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EF49E0" w:rsidRPr="00127F3E" w:rsidRDefault="00EF49E0" w:rsidP="00156D3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EF49E0" w:rsidRPr="00127F3E" w:rsidRDefault="00EF49E0"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jeden – 5 pkt,                    więcej – 0 pkt</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EE35CB">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EE35C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rsidR="00EF49E0" w:rsidRPr="00127F3E" w:rsidRDefault="00EF49E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EF49E0" w:rsidRPr="00127F3E" w:rsidRDefault="00EF49E0"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F49E0" w:rsidRPr="00127F3E" w:rsidTr="00EF49E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EF49E0" w:rsidRDefault="00EF49E0" w:rsidP="00EF49E0">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F49E0" w:rsidRPr="00127F3E" w:rsidRDefault="00EF49E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F49E0" w:rsidRPr="00127F3E" w:rsidRDefault="00EF49E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F9" w:rsidRDefault="00BB76F9" w:rsidP="005A1349">
      <w:pPr>
        <w:spacing w:after="0" w:line="240" w:lineRule="auto"/>
      </w:pPr>
      <w:r>
        <w:separator/>
      </w:r>
    </w:p>
  </w:endnote>
  <w:endnote w:type="continuationSeparator" w:id="0">
    <w:p w:rsidR="00BB76F9" w:rsidRDefault="00BB76F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8D2BA2">
          <w:rPr>
            <w:noProof/>
          </w:rPr>
          <w:t>7</w:t>
        </w:r>
        <w:r>
          <w:fldChar w:fldCharType="end"/>
        </w:r>
      </w:p>
    </w:sdtContent>
  </w:sdt>
  <w:p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F9" w:rsidRDefault="00BB76F9" w:rsidP="005A1349">
      <w:pPr>
        <w:spacing w:after="0" w:line="240" w:lineRule="auto"/>
      </w:pPr>
      <w:r>
        <w:separator/>
      </w:r>
    </w:p>
  </w:footnote>
  <w:footnote w:type="continuationSeparator" w:id="0">
    <w:p w:rsidR="00BB76F9" w:rsidRDefault="00BB76F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38C0D3E" wp14:editId="6EE4DD83">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EF49E0">
      <w:rPr>
        <w:rFonts w:ascii="Garamond" w:eastAsia="Times New Roman" w:hAnsi="Garamond" w:cs="Times New Roman"/>
      </w:rPr>
      <w:t>8</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B3"/>
    <w:multiLevelType w:val="hybridMultilevel"/>
    <w:tmpl w:val="4022C0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662369"/>
    <w:multiLevelType w:val="hybridMultilevel"/>
    <w:tmpl w:val="38BE433C"/>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CF723B"/>
    <w:multiLevelType w:val="hybridMultilevel"/>
    <w:tmpl w:val="A2C86D4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2A0F4B19"/>
    <w:multiLevelType w:val="hybridMultilevel"/>
    <w:tmpl w:val="8AB2592E"/>
    <w:lvl w:ilvl="0" w:tplc="46FEDBD0">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EBB6657"/>
    <w:multiLevelType w:val="hybridMultilevel"/>
    <w:tmpl w:val="EBE2BBEC"/>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33B147C"/>
    <w:multiLevelType w:val="hybridMultilevel"/>
    <w:tmpl w:val="065A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6C72A20"/>
    <w:multiLevelType w:val="hybridMultilevel"/>
    <w:tmpl w:val="7EAE7D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5">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7">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8">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6">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3">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61">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7161241"/>
    <w:multiLevelType w:val="hybridMultilevel"/>
    <w:tmpl w:val="D5B669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3">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5">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96140D8"/>
    <w:multiLevelType w:val="hybridMultilevel"/>
    <w:tmpl w:val="ADCAB36C"/>
    <w:lvl w:ilvl="0" w:tplc="46FEDBD0">
      <w:start w:val="1"/>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9">
    <w:nsid w:val="7BBE69FA"/>
    <w:multiLevelType w:val="hybridMultilevel"/>
    <w:tmpl w:val="CC6E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4"/>
  </w:num>
  <w:num w:numId="2">
    <w:abstractNumId w:val="122"/>
  </w:num>
  <w:num w:numId="3">
    <w:abstractNumId w:val="63"/>
  </w:num>
  <w:num w:numId="4">
    <w:abstractNumId w:val="33"/>
  </w:num>
  <w:num w:numId="5">
    <w:abstractNumId w:val="124"/>
  </w:num>
  <w:num w:numId="6">
    <w:abstractNumId w:val="117"/>
  </w:num>
  <w:num w:numId="7">
    <w:abstractNumId w:val="26"/>
  </w:num>
  <w:num w:numId="8">
    <w:abstractNumId w:val="134"/>
  </w:num>
  <w:num w:numId="9">
    <w:abstractNumId w:val="25"/>
  </w:num>
  <w:num w:numId="10">
    <w:abstractNumId w:val="114"/>
  </w:num>
  <w:num w:numId="11">
    <w:abstractNumId w:val="132"/>
  </w:num>
  <w:num w:numId="12">
    <w:abstractNumId w:val="160"/>
  </w:num>
  <w:num w:numId="13">
    <w:abstractNumId w:val="57"/>
  </w:num>
  <w:num w:numId="14">
    <w:abstractNumId w:val="7"/>
  </w:num>
  <w:num w:numId="15">
    <w:abstractNumId w:val="60"/>
  </w:num>
  <w:num w:numId="16">
    <w:abstractNumId w:val="106"/>
  </w:num>
  <w:num w:numId="17">
    <w:abstractNumId w:val="48"/>
  </w:num>
  <w:num w:numId="18">
    <w:abstractNumId w:val="192"/>
  </w:num>
  <w:num w:numId="19">
    <w:abstractNumId w:val="14"/>
  </w:num>
  <w:num w:numId="20">
    <w:abstractNumId w:val="37"/>
  </w:num>
  <w:num w:numId="21">
    <w:abstractNumId w:val="73"/>
  </w:num>
  <w:num w:numId="22">
    <w:abstractNumId w:val="12"/>
  </w:num>
  <w:num w:numId="23">
    <w:abstractNumId w:val="96"/>
  </w:num>
  <w:num w:numId="24">
    <w:abstractNumId w:val="195"/>
  </w:num>
  <w:num w:numId="25">
    <w:abstractNumId w:val="197"/>
  </w:num>
  <w:num w:numId="26">
    <w:abstractNumId w:val="112"/>
  </w:num>
  <w:num w:numId="27">
    <w:abstractNumId w:val="45"/>
  </w:num>
  <w:num w:numId="28">
    <w:abstractNumId w:val="28"/>
  </w:num>
  <w:num w:numId="29">
    <w:abstractNumId w:val="69"/>
  </w:num>
  <w:num w:numId="30">
    <w:abstractNumId w:val="3"/>
  </w:num>
  <w:num w:numId="31">
    <w:abstractNumId w:val="148"/>
  </w:num>
  <w:num w:numId="32">
    <w:abstractNumId w:val="143"/>
  </w:num>
  <w:num w:numId="33">
    <w:abstractNumId w:val="172"/>
  </w:num>
  <w:num w:numId="34">
    <w:abstractNumId w:val="36"/>
  </w:num>
  <w:num w:numId="35">
    <w:abstractNumId w:val="2"/>
  </w:num>
  <w:num w:numId="36">
    <w:abstractNumId w:val="46"/>
  </w:num>
  <w:num w:numId="37">
    <w:abstractNumId w:val="141"/>
  </w:num>
  <w:num w:numId="38">
    <w:abstractNumId w:val="1"/>
  </w:num>
  <w:num w:numId="39">
    <w:abstractNumId w:val="140"/>
  </w:num>
  <w:num w:numId="40">
    <w:abstractNumId w:val="136"/>
  </w:num>
  <w:num w:numId="41">
    <w:abstractNumId w:val="109"/>
  </w:num>
  <w:num w:numId="42">
    <w:abstractNumId w:val="202"/>
  </w:num>
  <w:num w:numId="43">
    <w:abstractNumId w:val="138"/>
  </w:num>
  <w:num w:numId="44">
    <w:abstractNumId w:val="64"/>
  </w:num>
  <w:num w:numId="45">
    <w:abstractNumId w:val="168"/>
  </w:num>
  <w:num w:numId="46">
    <w:abstractNumId w:val="182"/>
  </w:num>
  <w:num w:numId="47">
    <w:abstractNumId w:val="8"/>
  </w:num>
  <w:num w:numId="48">
    <w:abstractNumId w:val="66"/>
  </w:num>
  <w:num w:numId="49">
    <w:abstractNumId w:val="110"/>
  </w:num>
  <w:num w:numId="50">
    <w:abstractNumId w:val="128"/>
  </w:num>
  <w:num w:numId="51">
    <w:abstractNumId w:val="201"/>
  </w:num>
  <w:num w:numId="52">
    <w:abstractNumId w:val="137"/>
  </w:num>
  <w:num w:numId="53">
    <w:abstractNumId w:val="95"/>
  </w:num>
  <w:num w:numId="54">
    <w:abstractNumId w:val="116"/>
  </w:num>
  <w:num w:numId="55">
    <w:abstractNumId w:val="30"/>
  </w:num>
  <w:num w:numId="56">
    <w:abstractNumId w:val="104"/>
  </w:num>
  <w:num w:numId="57">
    <w:abstractNumId w:val="50"/>
  </w:num>
  <w:num w:numId="58">
    <w:abstractNumId w:val="27"/>
  </w:num>
  <w:num w:numId="59">
    <w:abstractNumId w:val="158"/>
  </w:num>
  <w:num w:numId="60">
    <w:abstractNumId w:val="49"/>
  </w:num>
  <w:num w:numId="61">
    <w:abstractNumId w:val="44"/>
  </w:num>
  <w:num w:numId="62">
    <w:abstractNumId w:val="52"/>
  </w:num>
  <w:num w:numId="63">
    <w:abstractNumId w:val="17"/>
  </w:num>
  <w:num w:numId="64">
    <w:abstractNumId w:val="34"/>
  </w:num>
  <w:num w:numId="65">
    <w:abstractNumId w:val="91"/>
  </w:num>
  <w:num w:numId="66">
    <w:abstractNumId w:val="9"/>
  </w:num>
  <w:num w:numId="67">
    <w:abstractNumId w:val="81"/>
  </w:num>
  <w:num w:numId="68">
    <w:abstractNumId w:val="70"/>
  </w:num>
  <w:num w:numId="69">
    <w:abstractNumId w:val="68"/>
  </w:num>
  <w:num w:numId="70">
    <w:abstractNumId w:val="145"/>
  </w:num>
  <w:num w:numId="71">
    <w:abstractNumId w:val="156"/>
  </w:num>
  <w:num w:numId="72">
    <w:abstractNumId w:val="181"/>
  </w:num>
  <w:num w:numId="73">
    <w:abstractNumId w:val="72"/>
  </w:num>
  <w:num w:numId="74">
    <w:abstractNumId w:val="87"/>
  </w:num>
  <w:num w:numId="75">
    <w:abstractNumId w:val="186"/>
  </w:num>
  <w:num w:numId="76">
    <w:abstractNumId w:val="22"/>
  </w:num>
  <w:num w:numId="77">
    <w:abstractNumId w:val="24"/>
  </w:num>
  <w:num w:numId="78">
    <w:abstractNumId w:val="61"/>
  </w:num>
  <w:num w:numId="79">
    <w:abstractNumId w:val="86"/>
  </w:num>
  <w:num w:numId="80">
    <w:abstractNumId w:val="147"/>
  </w:num>
  <w:num w:numId="81">
    <w:abstractNumId w:val="5"/>
  </w:num>
  <w:num w:numId="82">
    <w:abstractNumId w:val="100"/>
  </w:num>
  <w:num w:numId="83">
    <w:abstractNumId w:val="84"/>
  </w:num>
  <w:num w:numId="84">
    <w:abstractNumId w:val="41"/>
  </w:num>
  <w:num w:numId="85">
    <w:abstractNumId w:val="11"/>
  </w:num>
  <w:num w:numId="86">
    <w:abstractNumId w:val="113"/>
  </w:num>
  <w:num w:numId="87">
    <w:abstractNumId w:val="179"/>
  </w:num>
  <w:num w:numId="88">
    <w:abstractNumId w:val="35"/>
  </w:num>
  <w:num w:numId="89">
    <w:abstractNumId w:val="65"/>
  </w:num>
  <w:num w:numId="90">
    <w:abstractNumId w:val="188"/>
  </w:num>
  <w:num w:numId="91">
    <w:abstractNumId w:val="42"/>
  </w:num>
  <w:num w:numId="92">
    <w:abstractNumId w:val="98"/>
  </w:num>
  <w:num w:numId="93">
    <w:abstractNumId w:val="144"/>
  </w:num>
  <w:num w:numId="94">
    <w:abstractNumId w:val="103"/>
  </w:num>
  <w:num w:numId="95">
    <w:abstractNumId w:val="131"/>
  </w:num>
  <w:num w:numId="96">
    <w:abstractNumId w:val="97"/>
  </w:num>
  <w:num w:numId="97">
    <w:abstractNumId w:val="200"/>
  </w:num>
  <w:num w:numId="98">
    <w:abstractNumId w:val="130"/>
  </w:num>
  <w:num w:numId="99">
    <w:abstractNumId w:val="123"/>
  </w:num>
  <w:num w:numId="100">
    <w:abstractNumId w:val="120"/>
  </w:num>
  <w:num w:numId="101">
    <w:abstractNumId w:val="29"/>
  </w:num>
  <w:num w:numId="102">
    <w:abstractNumId w:val="80"/>
  </w:num>
  <w:num w:numId="103">
    <w:abstractNumId w:val="180"/>
  </w:num>
  <w:num w:numId="104">
    <w:abstractNumId w:val="101"/>
  </w:num>
  <w:num w:numId="105">
    <w:abstractNumId w:val="18"/>
  </w:num>
  <w:num w:numId="106">
    <w:abstractNumId w:val="10"/>
  </w:num>
  <w:num w:numId="107">
    <w:abstractNumId w:val="185"/>
  </w:num>
  <w:num w:numId="108">
    <w:abstractNumId w:val="99"/>
  </w:num>
  <w:num w:numId="109">
    <w:abstractNumId w:val="119"/>
  </w:num>
  <w:num w:numId="110">
    <w:abstractNumId w:val="82"/>
  </w:num>
  <w:num w:numId="111">
    <w:abstractNumId w:val="165"/>
  </w:num>
  <w:num w:numId="112">
    <w:abstractNumId w:val="118"/>
  </w:num>
  <w:num w:numId="113">
    <w:abstractNumId w:val="177"/>
  </w:num>
  <w:num w:numId="114">
    <w:abstractNumId w:val="163"/>
  </w:num>
  <w:num w:numId="115">
    <w:abstractNumId w:val="55"/>
  </w:num>
  <w:num w:numId="116">
    <w:abstractNumId w:val="74"/>
  </w:num>
  <w:num w:numId="117">
    <w:abstractNumId w:val="171"/>
  </w:num>
  <w:num w:numId="118">
    <w:abstractNumId w:val="56"/>
  </w:num>
  <w:num w:numId="119">
    <w:abstractNumId w:val="149"/>
  </w:num>
  <w:num w:numId="120">
    <w:abstractNumId w:val="191"/>
  </w:num>
  <w:num w:numId="121">
    <w:abstractNumId w:val="43"/>
  </w:num>
  <w:num w:numId="122">
    <w:abstractNumId w:val="146"/>
  </w:num>
  <w:num w:numId="123">
    <w:abstractNumId w:val="62"/>
  </w:num>
  <w:num w:numId="124">
    <w:abstractNumId w:val="196"/>
  </w:num>
  <w:num w:numId="125">
    <w:abstractNumId w:val="19"/>
  </w:num>
  <w:num w:numId="126">
    <w:abstractNumId w:val="4"/>
  </w:num>
  <w:num w:numId="127">
    <w:abstractNumId w:val="93"/>
  </w:num>
  <w:num w:numId="128">
    <w:abstractNumId w:val="169"/>
  </w:num>
  <w:num w:numId="129">
    <w:abstractNumId w:val="176"/>
  </w:num>
  <w:num w:numId="130">
    <w:abstractNumId w:val="125"/>
  </w:num>
  <w:num w:numId="131">
    <w:abstractNumId w:val="151"/>
  </w:num>
  <w:num w:numId="132">
    <w:abstractNumId w:val="127"/>
  </w:num>
  <w:num w:numId="133">
    <w:abstractNumId w:val="20"/>
  </w:num>
  <w:num w:numId="134">
    <w:abstractNumId w:val="58"/>
  </w:num>
  <w:num w:numId="135">
    <w:abstractNumId w:val="203"/>
  </w:num>
  <w:num w:numId="136">
    <w:abstractNumId w:val="16"/>
  </w:num>
  <w:num w:numId="137">
    <w:abstractNumId w:val="187"/>
  </w:num>
  <w:num w:numId="138">
    <w:abstractNumId w:val="111"/>
  </w:num>
  <w:num w:numId="139">
    <w:abstractNumId w:val="88"/>
  </w:num>
  <w:num w:numId="140">
    <w:abstractNumId w:val="129"/>
  </w:num>
  <w:num w:numId="141">
    <w:abstractNumId w:val="76"/>
  </w:num>
  <w:num w:numId="142">
    <w:abstractNumId w:val="53"/>
  </w:num>
  <w:num w:numId="143">
    <w:abstractNumId w:val="78"/>
  </w:num>
  <w:num w:numId="144">
    <w:abstractNumId w:val="121"/>
  </w:num>
  <w:num w:numId="145">
    <w:abstractNumId w:val="189"/>
  </w:num>
  <w:num w:numId="146">
    <w:abstractNumId w:val="135"/>
  </w:num>
  <w:num w:numId="147">
    <w:abstractNumId w:val="198"/>
  </w:num>
  <w:num w:numId="148">
    <w:abstractNumId w:val="193"/>
  </w:num>
  <w:num w:numId="149">
    <w:abstractNumId w:val="47"/>
  </w:num>
  <w:num w:numId="150">
    <w:abstractNumId w:val="13"/>
  </w:num>
  <w:num w:numId="151">
    <w:abstractNumId w:val="32"/>
  </w:num>
  <w:num w:numId="152">
    <w:abstractNumId w:val="31"/>
  </w:num>
  <w:num w:numId="153">
    <w:abstractNumId w:val="107"/>
  </w:num>
  <w:num w:numId="154">
    <w:abstractNumId w:val="67"/>
  </w:num>
  <w:num w:numId="155">
    <w:abstractNumId w:val="115"/>
  </w:num>
  <w:num w:numId="156">
    <w:abstractNumId w:val="142"/>
  </w:num>
  <w:num w:numId="157">
    <w:abstractNumId w:val="90"/>
  </w:num>
  <w:num w:numId="158">
    <w:abstractNumId w:val="108"/>
  </w:num>
  <w:num w:numId="159">
    <w:abstractNumId w:val="59"/>
  </w:num>
  <w:num w:numId="160">
    <w:abstractNumId w:val="150"/>
  </w:num>
  <w:num w:numId="161">
    <w:abstractNumId w:val="194"/>
  </w:num>
  <w:num w:numId="162">
    <w:abstractNumId w:val="159"/>
  </w:num>
  <w:num w:numId="163">
    <w:abstractNumId w:val="133"/>
  </w:num>
  <w:num w:numId="164">
    <w:abstractNumId w:val="161"/>
  </w:num>
  <w:num w:numId="165">
    <w:abstractNumId w:val="51"/>
  </w:num>
  <w:num w:numId="166">
    <w:abstractNumId w:val="155"/>
  </w:num>
  <w:num w:numId="167">
    <w:abstractNumId w:val="174"/>
  </w:num>
  <w:num w:numId="168">
    <w:abstractNumId w:val="157"/>
  </w:num>
  <w:num w:numId="169">
    <w:abstractNumId w:val="39"/>
  </w:num>
  <w:num w:numId="170">
    <w:abstractNumId w:val="75"/>
  </w:num>
  <w:num w:numId="171">
    <w:abstractNumId w:val="94"/>
  </w:num>
  <w:num w:numId="172">
    <w:abstractNumId w:val="71"/>
  </w:num>
  <w:num w:numId="173">
    <w:abstractNumId w:val="23"/>
  </w:num>
  <w:num w:numId="174">
    <w:abstractNumId w:val="79"/>
  </w:num>
  <w:num w:numId="175">
    <w:abstractNumId w:val="152"/>
  </w:num>
  <w:num w:numId="176">
    <w:abstractNumId w:val="184"/>
  </w:num>
  <w:num w:numId="177">
    <w:abstractNumId w:val="190"/>
  </w:num>
  <w:num w:numId="178">
    <w:abstractNumId w:val="183"/>
  </w:num>
  <w:num w:numId="179">
    <w:abstractNumId w:val="162"/>
  </w:num>
  <w:num w:numId="180">
    <w:abstractNumId w:val="38"/>
  </w:num>
  <w:num w:numId="181">
    <w:abstractNumId w:val="21"/>
  </w:num>
  <w:num w:numId="182">
    <w:abstractNumId w:val="126"/>
  </w:num>
  <w:num w:numId="183">
    <w:abstractNumId w:val="175"/>
  </w:num>
  <w:num w:numId="184">
    <w:abstractNumId w:val="173"/>
  </w:num>
  <w:num w:numId="185">
    <w:abstractNumId w:val="83"/>
  </w:num>
  <w:num w:numId="186">
    <w:abstractNumId w:val="178"/>
  </w:num>
  <w:num w:numId="187">
    <w:abstractNumId w:val="166"/>
  </w:num>
  <w:num w:numId="188">
    <w:abstractNumId w:val="164"/>
  </w:num>
  <w:num w:numId="189">
    <w:abstractNumId w:val="139"/>
  </w:num>
  <w:num w:numId="190">
    <w:abstractNumId w:val="92"/>
  </w:num>
  <w:num w:numId="191">
    <w:abstractNumId w:val="153"/>
  </w:num>
  <w:num w:numId="192">
    <w:abstractNumId w:val="15"/>
  </w:num>
  <w:num w:numId="193">
    <w:abstractNumId w:val="167"/>
  </w:num>
  <w:num w:numId="194">
    <w:abstractNumId w:val="6"/>
  </w:num>
  <w:num w:numId="195">
    <w:abstractNumId w:val="40"/>
  </w:num>
  <w:num w:numId="196">
    <w:abstractNumId w:val="102"/>
  </w:num>
  <w:num w:numId="197">
    <w:abstractNumId w:val="105"/>
  </w:num>
  <w:num w:numId="198">
    <w:abstractNumId w:val="85"/>
  </w:num>
  <w:num w:numId="199">
    <w:abstractNumId w:val="54"/>
  </w:num>
  <w:num w:numId="200">
    <w:abstractNumId w:val="170"/>
  </w:num>
  <w:num w:numId="201">
    <w:abstractNumId w:val="89"/>
  </w:num>
  <w:num w:numId="202">
    <w:abstractNumId w:val="199"/>
  </w:num>
  <w:num w:numId="203">
    <w:abstractNumId w:val="77"/>
  </w:num>
  <w:num w:numId="204">
    <w:abstractNumId w:val="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0B32"/>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14FC"/>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47A4"/>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1F94"/>
    <w:rsid w:val="00355EF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327D"/>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773E"/>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0957"/>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7CC"/>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97806"/>
    <w:rsid w:val="008A1064"/>
    <w:rsid w:val="008A1D28"/>
    <w:rsid w:val="008A5C9A"/>
    <w:rsid w:val="008A69ED"/>
    <w:rsid w:val="008A6EB9"/>
    <w:rsid w:val="008A6F32"/>
    <w:rsid w:val="008B37AD"/>
    <w:rsid w:val="008B627F"/>
    <w:rsid w:val="008B678C"/>
    <w:rsid w:val="008C1FF0"/>
    <w:rsid w:val="008C4AFB"/>
    <w:rsid w:val="008C5574"/>
    <w:rsid w:val="008D2BA2"/>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4F04"/>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B76F9"/>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CF09EA"/>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2D1E"/>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3420-59B4-4A4D-9864-CF7CB32F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1600</Words>
  <Characters>9601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2019-06-19T09:45:00Z</dcterms:created>
  <dcterms:modified xsi:type="dcterms:W3CDTF">2019-06-21T05:35:00Z</dcterms:modified>
</cp:coreProperties>
</file>