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8D" w:rsidRPr="00BE4CA5" w:rsidRDefault="00A7408D" w:rsidP="00A7408D">
      <w:pPr>
        <w:tabs>
          <w:tab w:val="center" w:pos="4536"/>
          <w:tab w:val="right" w:pos="14040"/>
        </w:tabs>
        <w:suppressAutoHyphens w:val="0"/>
        <w:rPr>
          <w:rFonts w:ascii="Garamond" w:hAnsi="Garamond"/>
          <w:kern w:val="0"/>
          <w:sz w:val="22"/>
          <w:szCs w:val="22"/>
          <w:lang w:eastAsia="pl-PL"/>
        </w:rPr>
      </w:pPr>
      <w:r w:rsidRPr="00A7408D">
        <w:rPr>
          <w:rFonts w:ascii="Garamond" w:hAnsi="Garamond"/>
          <w:bCs/>
          <w:sz w:val="20"/>
          <w:lang w:eastAsia="pl-PL"/>
        </w:rPr>
        <w:t>NSSU.DFP.271.10.2018.ADB</w:t>
      </w:r>
      <w:r w:rsidRPr="00BE4CA5">
        <w:rPr>
          <w:rFonts w:ascii="Garamond" w:hAnsi="Garamond"/>
          <w:kern w:val="0"/>
          <w:sz w:val="22"/>
          <w:szCs w:val="22"/>
          <w:lang w:eastAsia="pl-PL"/>
        </w:rPr>
        <w:t xml:space="preserve"> </w:t>
      </w:r>
      <w:r>
        <w:rPr>
          <w:rFonts w:ascii="Garamond" w:hAnsi="Garamond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BE4CA5">
        <w:rPr>
          <w:rFonts w:ascii="Garamond" w:hAnsi="Garamond"/>
          <w:kern w:val="0"/>
          <w:sz w:val="22"/>
          <w:szCs w:val="22"/>
          <w:lang w:eastAsia="pl-PL"/>
        </w:rPr>
        <w:t>Załącznik nr 1a do specyfikacji</w:t>
      </w:r>
    </w:p>
    <w:p w:rsidR="00A7408D" w:rsidRPr="009C51E5" w:rsidRDefault="00A7408D" w:rsidP="009C51E5">
      <w:pPr>
        <w:autoSpaceDN w:val="0"/>
        <w:spacing w:line="288" w:lineRule="auto"/>
        <w:jc w:val="center"/>
        <w:rPr>
          <w:rFonts w:ascii="Century Gothic" w:hAnsi="Century Gothic"/>
          <w:b/>
          <w:kern w:val="3"/>
          <w:sz w:val="20"/>
          <w:szCs w:val="20"/>
          <w:lang w:eastAsia="zh-CN"/>
        </w:rPr>
      </w:pPr>
      <w:r w:rsidRPr="00BE4CA5">
        <w:rPr>
          <w:rFonts w:ascii="Garamond" w:hAnsi="Garamond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44586D">
        <w:rPr>
          <w:rFonts w:ascii="Garamond" w:hAnsi="Garamond"/>
          <w:kern w:val="0"/>
          <w:sz w:val="22"/>
          <w:szCs w:val="22"/>
          <w:lang w:eastAsia="pl-PL"/>
        </w:rPr>
        <w:t xml:space="preserve">                           </w:t>
      </w:r>
      <w:r w:rsidRPr="00BE4CA5">
        <w:rPr>
          <w:rFonts w:ascii="Garamond" w:hAnsi="Garamond"/>
          <w:kern w:val="0"/>
          <w:sz w:val="22"/>
          <w:szCs w:val="22"/>
          <w:lang w:eastAsia="pl-PL"/>
        </w:rPr>
        <w:t>Załącznik nr …… do umowy</w:t>
      </w:r>
    </w:p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1D0982" w:rsidRPr="00EE77F2" w:rsidRDefault="001D0982" w:rsidP="001D098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2"/>
          <w:szCs w:val="22"/>
        </w:rPr>
      </w:pPr>
      <w:r w:rsidRPr="00EE77F2">
        <w:rPr>
          <w:rFonts w:ascii="Century Gothic" w:hAnsi="Century Gothic"/>
          <w:b/>
          <w:sz w:val="22"/>
          <w:szCs w:val="22"/>
        </w:rPr>
        <w:t xml:space="preserve">Dostawa cyfrowych, przyłóżkowych aparatów RTG dla Nowej Siedziby Szpitala Uniwersyteckiego (NSSU) wraz </w:t>
      </w:r>
      <w:r w:rsidRPr="00EE77F2">
        <w:rPr>
          <w:rFonts w:ascii="Century Gothic" w:hAnsi="Century Gothic"/>
          <w:b/>
          <w:sz w:val="22"/>
          <w:szCs w:val="22"/>
        </w:rPr>
        <w:br/>
        <w:t>z instalacją, uruchomieniem oraz szkoleniem personelu (8 szt.).</w:t>
      </w:r>
    </w:p>
    <w:p w:rsidR="0097030B" w:rsidRPr="0097030B" w:rsidRDefault="00C351AA" w:rsidP="001D098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r w:rsidR="0097030B" w:rsidRPr="0097030B">
        <w:rPr>
          <w:rFonts w:ascii="Century Gothic" w:hAnsi="Century Gothic"/>
          <w:sz w:val="20"/>
        </w:rPr>
        <w:t>Uwagi i objaśnienia:</w:t>
      </w:r>
      <w:r>
        <w:rPr>
          <w:rFonts w:ascii="Century Gothic" w:hAnsi="Century Gothic"/>
          <w:sz w:val="20"/>
        </w:rPr>
        <w:br/>
      </w:r>
      <w:r w:rsidR="0097030B"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</w:t>
      </w:r>
      <w:r w:rsidR="001D0982">
        <w:rPr>
          <w:rFonts w:ascii="Century Gothic" w:hAnsi="Century Gothic"/>
          <w:sz w:val="20"/>
        </w:rPr>
        <w:t>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</w:t>
      </w:r>
      <w:r w:rsidR="001D0982">
        <w:rPr>
          <w:rFonts w:ascii="Century Gothic" w:hAnsi="Century Gothic"/>
          <w:sz w:val="20"/>
        </w:rPr>
        <w:t>...................</w:t>
      </w:r>
    </w:p>
    <w:p w:rsidR="001D0982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  <w:r w:rsidR="001D0982">
        <w:rPr>
          <w:rFonts w:ascii="Century Gothic" w:hAnsi="Century Gothic"/>
          <w:sz w:val="20"/>
        </w:rPr>
        <w:t>..............................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  <w:r w:rsidR="001D0982">
        <w:rPr>
          <w:rFonts w:ascii="Century Gothic" w:hAnsi="Century Gothic"/>
          <w:sz w:val="20"/>
        </w:rPr>
        <w:t>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D0982" w:rsidRPr="001D0982" w:rsidTr="00A95D7F">
        <w:tc>
          <w:tcPr>
            <w:tcW w:w="14220" w:type="dxa"/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ZAMÓWIENIE PODSTAWOWE:</w:t>
            </w: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1D0982" w:rsidRPr="001D0982" w:rsidTr="00A95D7F"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t>A:</w:t>
            </w: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 xml:space="preserve"> Cena brutto sprzętu (w zł):</w:t>
            </w:r>
          </w:p>
        </w:tc>
      </w:tr>
      <w:tr w:rsidR="001D0982" w:rsidRPr="001D0982" w:rsidTr="00A95D7F"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982" w:rsidRPr="001D0982" w:rsidRDefault="0044586D" w:rsidP="001D0982">
            <w:pPr>
              <w:suppressAutoHyphens w:val="0"/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44586D"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  <w:t>Cyfrowy, przyłóżkowy aparat RTG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44586D" w:rsidP="001D0982">
            <w:pPr>
              <w:suppressAutoHyphens w:val="0"/>
              <w:jc w:val="center"/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1D0982" w:rsidRPr="001D0982" w:rsidTr="00A95D7F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t>B:</w:t>
            </w: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1D0982" w:rsidRPr="001D0982" w:rsidTr="00A95D7F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0" w:type="auto"/>
        <w:tblInd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D0982" w:rsidRPr="001D0982" w:rsidTr="00A95D7F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C: </w:t>
            </w: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1D0982" w:rsidRPr="001D0982" w:rsidTr="00A95D7F"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D0982" w:rsidRPr="001D0982" w:rsidTr="00A95D7F">
        <w:tc>
          <w:tcPr>
            <w:tcW w:w="14220" w:type="dxa"/>
            <w:shd w:val="clear" w:color="auto" w:fill="F2F2F2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t>ZAMÓWIENIE OPCJONALNE:</w:t>
            </w: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264"/>
        <w:gridCol w:w="2371"/>
        <w:gridCol w:w="2810"/>
        <w:gridCol w:w="4081"/>
      </w:tblGrid>
      <w:tr w:rsidR="001D0982" w:rsidRPr="001D0982" w:rsidTr="00A95D7F">
        <w:trPr>
          <w:trHeight w:val="867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Liczba miesięcy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Cena brutto miesięcznego przechowywania w magazynie 1 sztuki sprzętu (w zł)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color w:val="000000"/>
                <w:kern w:val="0"/>
                <w:sz w:val="22"/>
                <w:szCs w:val="22"/>
                <w:lang w:eastAsia="en-US"/>
              </w:rPr>
              <w:t>D:</w:t>
            </w: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1D0982" w:rsidRPr="001D0982" w:rsidTr="00A95D7F">
        <w:trPr>
          <w:trHeight w:val="70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982" w:rsidRPr="001D0982" w:rsidRDefault="0044586D" w:rsidP="001D0982">
            <w:pPr>
              <w:suppressAutoHyphens w:val="0"/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44586D"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  <w:t>Cyfrowy, przyłóżkowy aparat RTG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44586D" w:rsidP="001D0982">
            <w:pPr>
              <w:suppressAutoHyphens w:val="0"/>
              <w:jc w:val="center"/>
              <w:rPr>
                <w:rFonts w:ascii="Garamond" w:hAnsi="Garamond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D0982" w:rsidRDefault="001D0982" w:rsidP="001D0982">
            <w:pPr>
              <w:suppressAutoHyphens w:val="0"/>
              <w:spacing w:after="200" w:line="276" w:lineRule="auto"/>
              <w:rPr>
                <w:rFonts w:ascii="Garamond" w:eastAsia="Calibri" w:hAnsi="Garamond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D0982" w:rsidRPr="001D0982" w:rsidRDefault="001D0982" w:rsidP="001D0982">
      <w:pPr>
        <w:suppressAutoHyphens w:val="0"/>
        <w:rPr>
          <w:rFonts w:ascii="Garamond" w:eastAsia="Calibri" w:hAnsi="Garamond"/>
          <w:color w:val="000000"/>
          <w:kern w:val="0"/>
          <w:sz w:val="22"/>
          <w:szCs w:val="22"/>
          <w:lang w:eastAsia="en-US"/>
        </w:rPr>
      </w:pPr>
    </w:p>
    <w:tbl>
      <w:tblPr>
        <w:tblW w:w="479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0"/>
        <w:gridCol w:w="4755"/>
      </w:tblGrid>
      <w:tr w:rsidR="001D0982" w:rsidRPr="001D0982" w:rsidTr="009C51E5">
        <w:trPr>
          <w:trHeight w:val="527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982" w:rsidRPr="001D0982" w:rsidRDefault="001D0982" w:rsidP="001D0982">
            <w:pPr>
              <w:suppressAutoHyphens w:val="0"/>
              <w:snapToGrid w:val="0"/>
              <w:rPr>
                <w:rFonts w:ascii="Garamond" w:eastAsia="Calibri" w:hAnsi="Garamond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D0982">
              <w:rPr>
                <w:rFonts w:ascii="Garamond" w:eastAsia="Calibri" w:hAnsi="Garamond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A+ B + C + D</w:t>
            </w:r>
            <w:r w:rsidRPr="001D0982">
              <w:rPr>
                <w:rFonts w:ascii="Garamond" w:eastAsia="Calibri" w:hAnsi="Garamond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: Cena brutto oferty </w:t>
            </w:r>
            <w:r w:rsidRPr="001D0982">
              <w:rPr>
                <w:rFonts w:ascii="Garamond" w:hAnsi="Garamond"/>
                <w:color w:val="000000"/>
                <w:kern w:val="0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982" w:rsidRPr="001D0982" w:rsidRDefault="001D0982" w:rsidP="001D0982">
            <w:pPr>
              <w:suppressAutoHyphens w:val="0"/>
              <w:snapToGrid w:val="0"/>
              <w:rPr>
                <w:rFonts w:ascii="Garamond" w:eastAsia="Calibri" w:hAnsi="Garamond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>PARAME</w:t>
      </w:r>
      <w:r w:rsidR="0044586D">
        <w:rPr>
          <w:rFonts w:ascii="Century Gothic" w:hAnsi="Century Gothic"/>
          <w:b/>
          <w:sz w:val="22"/>
          <w:szCs w:val="22"/>
        </w:rPr>
        <w:t>TRY TECHNICZNE I EKSPLOATACYJNE: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253"/>
        <w:gridCol w:w="423"/>
        <w:gridCol w:w="2554"/>
      </w:tblGrid>
      <w:tr w:rsidR="00FE51A0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8A1046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A104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8A1046" w:rsidRDefault="00FE51A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/>
                <w:szCs w:val="18"/>
                <w:lang w:eastAsia="en-US"/>
              </w:rPr>
            </w:pPr>
            <w:r w:rsidRPr="008A1046">
              <w:rPr>
                <w:rFonts w:ascii="Century Gothic" w:hAnsi="Century Gothic"/>
                <w:color w:val="000000"/>
                <w:szCs w:val="18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8A1046" w:rsidRDefault="00FE51A0" w:rsidP="008A10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A104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8A1046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A104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8A1046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A104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SPOSÓB OCENY</w:t>
            </w:r>
          </w:p>
        </w:tc>
      </w:tr>
      <w:tr w:rsidR="00675A7E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E" w:rsidRPr="00637E64" w:rsidRDefault="00675A7E" w:rsidP="00592EBF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7E" w:rsidRPr="00637E64" w:rsidRDefault="00675A7E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 pełni cyfrowy aparat RTG typu DR z bezprzewodowymi detektorami i napędem akumulatorowym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E" w:rsidRPr="00637E64" w:rsidRDefault="00675A7E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E" w:rsidRPr="00637E64" w:rsidRDefault="00675A7E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E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RPr="001B198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Aparat nowy, nieużywany, </w:t>
            </w:r>
            <w:proofErr w:type="spellStart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nierekondycjonowany</w:t>
            </w:r>
            <w:proofErr w:type="spellEnd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 bieżącej produkcji 2018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RPr="001B198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Urządzenie zarejestrowane w Polsce jako wyrób medyczny lub posiadające certyfikat/deklarację zgodności właściwą dla urządzenia oprogramowania stwierdzającą zgodność z dyrektywą 93/42/EEC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Jeden wspólny Certyfikat CE / Deklaracja Zgodności producenta  na cały oferowany  aparat. </w:t>
            </w:r>
          </w:p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Główne elementy oferowanego aparatu: </w:t>
            </w:r>
          </w:p>
          <w:p w:rsidR="00031167" w:rsidRPr="003E37D9" w:rsidRDefault="00031167" w:rsidP="002D3F17">
            <w:pPr>
              <w:numPr>
                <w:ilvl w:val="0"/>
                <w:numId w:val="12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konstrukcja mechaniczna z napędem,  </w:t>
            </w:r>
          </w:p>
          <w:p w:rsidR="00F54A63" w:rsidRPr="003E37D9" w:rsidRDefault="00031167" w:rsidP="00F54A63">
            <w:pPr>
              <w:numPr>
                <w:ilvl w:val="0"/>
                <w:numId w:val="12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generator wysokiego napięcia,  </w:t>
            </w:r>
          </w:p>
          <w:p w:rsidR="00031167" w:rsidRPr="003E37D9" w:rsidRDefault="00031167" w:rsidP="002D3F17">
            <w:pPr>
              <w:numPr>
                <w:ilvl w:val="0"/>
                <w:numId w:val="12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detektor</w:t>
            </w:r>
            <w:r w:rsidR="008A1046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,</w:t>
            </w:r>
          </w:p>
          <w:p w:rsidR="00031167" w:rsidRPr="003E37D9" w:rsidRDefault="00031167" w:rsidP="002D3F17">
            <w:pPr>
              <w:numPr>
                <w:ilvl w:val="0"/>
                <w:numId w:val="12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zintegrowana stacja technika</w:t>
            </w:r>
            <w:r w:rsidR="008A1046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,</w:t>
            </w: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031167" w:rsidRPr="003E37D9" w:rsidRDefault="00031167" w:rsidP="002D3F17">
            <w:pPr>
              <w:numPr>
                <w:ilvl w:val="0"/>
                <w:numId w:val="12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oprogramowanie</w:t>
            </w:r>
            <w:r w:rsidR="008A1046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,</w:t>
            </w:r>
          </w:p>
          <w:p w:rsidR="00031167" w:rsidRPr="003E37D9" w:rsidRDefault="00031167" w:rsidP="002D3F17">
            <w:pPr>
              <w:snapToGrid w:val="0"/>
              <w:spacing w:line="259" w:lineRule="auto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 wyprodukowane przez tego samego wytwórcę</w:t>
            </w:r>
          </w:p>
          <w:p w:rsidR="008424FA" w:rsidRPr="00865D92" w:rsidRDefault="00FC392A" w:rsidP="00FC392A">
            <w:pPr>
              <w:snapToGrid w:val="0"/>
              <w:spacing w:line="259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Certyfikat CE/Deklaracja zgodności producenta na oferowany aparat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spacing w:line="259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spacing w:line="259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D4E9F" w:rsidTr="00775861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F" w:rsidRPr="00637E64" w:rsidRDefault="000D4E9F" w:rsidP="000D4E9F">
            <w:pPr>
              <w:snapToGrid w:val="0"/>
              <w:jc w:val="center"/>
              <w:rPr>
                <w:rFonts w:ascii="Century Gothic" w:hAnsi="Century Gothic"/>
                <w:b/>
                <w:color w:val="000000"/>
                <w:szCs w:val="20"/>
              </w:rPr>
            </w:pPr>
            <w:r w:rsidRPr="00637E64">
              <w:rPr>
                <w:rFonts w:ascii="Century Gothic" w:hAnsi="Century Gothic"/>
                <w:b/>
                <w:color w:val="000000"/>
                <w:szCs w:val="20"/>
              </w:rPr>
              <w:t>GENERATOR</w:t>
            </w:r>
          </w:p>
          <w:p w:rsidR="000D4E9F" w:rsidRPr="00637E64" w:rsidRDefault="000D4E9F" w:rsidP="000D4E9F">
            <w:pPr>
              <w:snapToGri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Generator wysokiej częstotliwości HF zintegrowany z  konsolą technika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Moc generatora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30 kW</w:t>
            </w:r>
          </w:p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A420C0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Zasilanie 230 V ±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Automatyczna kompensacja zmian napięcia sieciowego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Częstotliwość generatora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A420C0" w:rsidP="00031167">
            <w:pPr>
              <w:snapToGrid w:val="0"/>
              <w:spacing w:after="5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5</w:t>
            </w:r>
            <w:r w:rsidR="00031167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0 kHz,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C0" w:rsidRPr="003E37D9" w:rsidRDefault="00A420C0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E11DE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C1" w:rsidRPr="003E37D9" w:rsidRDefault="00F231C1" w:rsidP="00F231C1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&lt;70kHz </w:t>
            </w:r>
            <w:r w:rsidR="008A1046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–</w:t>
            </w:r>
            <w:r w:rsidR="00162E5A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</w:t>
            </w:r>
            <w:r w:rsidR="008A1046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pkt</w:t>
            </w:r>
          </w:p>
          <w:p w:rsidR="00031167" w:rsidRPr="00637E64" w:rsidRDefault="00F231C1" w:rsidP="00B3666E">
            <w:pPr>
              <w:snapToGri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≥ 70 kHz </w:t>
            </w:r>
            <w:r w:rsidR="008A1046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–</w:t>
            </w:r>
            <w:r w:rsidR="00162E5A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10</w:t>
            </w:r>
            <w:r w:rsidR="008A1046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pkt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Zakres napięciowy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40-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150</w:t>
            </w:r>
            <w:r w:rsidR="008E2E92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2E92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130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kV</w:t>
            </w:r>
            <w:proofErr w:type="spellEnd"/>
          </w:p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Maksymalna wartość prądu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1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400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mA</w:t>
            </w:r>
            <w:proofErr w:type="spellEnd"/>
          </w:p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Zakres prądowo-czasowy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0,1</w:t>
            </w:r>
            <w:r w:rsidR="008E2E92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2E92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0,32</w:t>
            </w:r>
            <w:r w:rsidRPr="003E37D9">
              <w:rPr>
                <w:rFonts w:ascii="Century Gothic" w:hAnsi="Century Gothic"/>
                <w:color w:val="C00000"/>
                <w:sz w:val="20"/>
                <w:szCs w:val="20"/>
              </w:rPr>
              <w:t>-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mAs</w:t>
            </w:r>
            <w:proofErr w:type="spellEnd"/>
          </w:p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Nastawa parametrów ekspozycji związana z   wyborem projekcji  z możliwością korekty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Zabezpieczenie przed przeciążeniem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8E2E92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2" w:rsidRPr="00865D92" w:rsidRDefault="008E2E92" w:rsidP="008E2E92">
            <w:pPr>
              <w:suppressAutoHyphens w:val="0"/>
              <w:spacing w:before="100" w:beforeAutospacing="1" w:after="100" w:afterAutospacing="1" w:line="288" w:lineRule="auto"/>
              <w:ind w:left="360"/>
              <w:jc w:val="center"/>
              <w:rPr>
                <w:rFonts w:ascii="Century Gothic" w:hAnsi="Century Gothic"/>
                <w:b/>
                <w:color w:val="C00000"/>
                <w:sz w:val="20"/>
              </w:rPr>
            </w:pPr>
          </w:p>
          <w:p w:rsidR="008E2E92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14a.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2" w:rsidRPr="00865D92" w:rsidRDefault="00775861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Możliwość wykonania ekspozycji po podłączeniu do gniazdka sieciowego nawet przy rozładowanych akumulatorach bez potrzeby oczekiwania na doładowanie akumulatorów do pewnego poziomu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C" w:rsidRPr="00865D92" w:rsidRDefault="0096296C" w:rsidP="00031167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:rsidR="008E2E92" w:rsidRPr="00865D92" w:rsidRDefault="0096296C" w:rsidP="00031167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2" w:rsidRPr="003E37D9" w:rsidRDefault="008E2E92" w:rsidP="002D3F17">
            <w:pPr>
              <w:snapToGrid w:val="0"/>
              <w:jc w:val="both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1" w:rsidRPr="00865D92" w:rsidRDefault="00775861" w:rsidP="00775861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TAK – </w:t>
            </w:r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0 pkt</w:t>
            </w:r>
          </w:p>
          <w:p w:rsidR="008E2E92" w:rsidRPr="003E37D9" w:rsidRDefault="00775861" w:rsidP="00775861">
            <w:pPr>
              <w:snapToGrid w:val="0"/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C351AA" w:rsidTr="00775861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A" w:rsidRPr="00637E64" w:rsidRDefault="00C351AA" w:rsidP="00C351AA">
            <w:pPr>
              <w:snapToGri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KOLUMNA Z LAMPĄ RTG</w:t>
            </w:r>
          </w:p>
          <w:p w:rsidR="00C351AA" w:rsidRPr="00637E64" w:rsidRDefault="00C351AA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8726EE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Kolumna teleskopowa </w:t>
            </w:r>
            <w:r w:rsidR="0077586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lub przegubowa</w:t>
            </w:r>
            <w:r w:rsidR="00775861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  <w:r w:rsidR="00775861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="0077586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Zabezpieczenie termiczne przed przegrzaniem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Lampa z wirującą anodą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775861" w:rsidTr="00775861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1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17a.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1" w:rsidRPr="00865D92" w:rsidRDefault="00775861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Lampa jedno lub dwuogniskowa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1" w:rsidRPr="00865D92" w:rsidRDefault="00775861" w:rsidP="00031167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TAK,</w:t>
            </w:r>
            <w:r w:rsidR="000B5CCC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1" w:rsidRPr="00865D92" w:rsidRDefault="00775861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1" w:rsidRPr="00865D92" w:rsidRDefault="00775861" w:rsidP="006E12C9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Jedno ognisko – 0 pkt</w:t>
            </w:r>
          </w:p>
          <w:p w:rsidR="00775861" w:rsidRPr="00865D92" w:rsidRDefault="00775861" w:rsidP="00775861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Dwa ogniska – 10pkt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Wielkość małego ogniska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≤ 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0,6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775861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77586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0,8</w:t>
            </w:r>
            <w:r w:rsidR="000B5CCC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mm</w:t>
            </w:r>
          </w:p>
          <w:p w:rsidR="00031167" w:rsidRPr="003E37D9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Moc małego ogniska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FD2302">
            <w:pPr>
              <w:snapToGrid w:val="0"/>
              <w:ind w:right="32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2</w:t>
            </w:r>
            <w:r w:rsidR="00FD2302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</w:t>
            </w:r>
            <w:r w:rsidR="00775861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77586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19</w:t>
            </w:r>
            <w:r w:rsidR="00775861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kW,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Wielkość duże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go ogniska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(dotyczy tylko lamp z dwoma ogniskami)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1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≤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1,2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1,3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mm</w:t>
            </w:r>
          </w:p>
          <w:p w:rsidR="00031167" w:rsidRPr="003E37D9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Moc dużego ogniska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(dotyczy tylko lamp z dwoma ogniskami)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FD2302" w:rsidP="00031167">
            <w:pPr>
              <w:snapToGrid w:val="0"/>
              <w:ind w:right="32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5</w:t>
            </w:r>
            <w:r w:rsidR="00031167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30</w:t>
            </w:r>
            <w:r w:rsidR="00031167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kW,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Pojemność cieplna anody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642F75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2</w:t>
            </w:r>
            <w:r w:rsidR="00031167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00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120</w:t>
            </w:r>
            <w:r w:rsidR="00031167" w:rsidRPr="00865D9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1167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kHU</w:t>
            </w:r>
            <w:proofErr w:type="spellEnd"/>
          </w:p>
          <w:p w:rsidR="00031167" w:rsidRPr="003E37D9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Pojemność cieplna obudowy lampy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1,2 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MHU</w:t>
            </w:r>
          </w:p>
          <w:p w:rsidR="002769CD" w:rsidRPr="003E37D9" w:rsidRDefault="002769CD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Kąt obrotu kolimatora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ind w:right="34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Min. ±90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0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Oświetlenie diodowe pola ekspozycji (LED)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Odległość maksymalna podłoga – ognisko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spacing w:after="1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200 cm</w:t>
            </w:r>
          </w:p>
          <w:p w:rsidR="00031167" w:rsidRPr="00637E64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9" w:rsidRDefault="00FD2302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Największe 10</w:t>
            </w:r>
            <w:r w:rsidR="00B073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pkt </w:t>
            </w:r>
          </w:p>
          <w:p w:rsidR="00031167" w:rsidRPr="00637E64" w:rsidRDefault="00B07316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Pozostałe – 0 pkt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Pochylenie kołpaka lampy w zakresie min. +90º do -10º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Obrót kołpaka lampy wokół osi poziomej w zakresie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after="58"/>
              <w:ind w:right="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±130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031167" w:rsidRPr="003E37D9" w:rsidRDefault="00031167" w:rsidP="00031167">
            <w:pPr>
              <w:snapToGrid w:val="0"/>
              <w:ind w:right="1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8726EE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Kąt obrotu kolumny lampy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lub przegubu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D" w:rsidRPr="003E37D9" w:rsidRDefault="00031167" w:rsidP="00C577AD">
            <w:pPr>
              <w:snapToGrid w:val="0"/>
              <w:spacing w:after="93"/>
              <w:jc w:val="center"/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≥±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250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  <w:vertAlign w:val="superscript"/>
              </w:rPr>
              <w:t>0</w:t>
            </w:r>
            <w:r w:rsidR="00C577AD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90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  <w:vertAlign w:val="superscript"/>
              </w:rPr>
              <w:t xml:space="preserve">0 </w:t>
            </w:r>
          </w:p>
          <w:p w:rsidR="00031167" w:rsidRPr="003E37D9" w:rsidRDefault="00031167" w:rsidP="00C577AD">
            <w:pPr>
              <w:snapToGrid w:val="0"/>
              <w:spacing w:after="9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Zakres ruchu lampy w poziomie ≥53cm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ind w:right="356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≥53cm,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C577AD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FB2477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F</w:t>
            </w:r>
            <w:r w:rsidR="00FD2302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iltracja całkowita [mm Al] &gt;= </w:t>
            </w:r>
            <w:r w:rsidR="00C577AD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2,7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FD2302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2</w:t>
            </w:r>
            <w:r w:rsidR="00FB2477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,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031167">
            <w:pPr>
              <w:snapToGrid w:val="0"/>
              <w:spacing w:line="259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  <w:r w:rsidR="00C577A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="00C577A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FD2302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2" w:rsidRPr="003E37D9" w:rsidRDefault="00FD2302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2" w:rsidRPr="003E37D9" w:rsidRDefault="00FD2302" w:rsidP="00FB247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Filtracja dodatkowa 0,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1,0mm Al,</w:t>
            </w:r>
            <w:r w:rsidR="00FB3E1F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1mm Al +0,1mm Cu, 1mm Al+0,2Cu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2" w:rsidRPr="003E37D9" w:rsidRDefault="00FD2302" w:rsidP="00031167">
            <w:pPr>
              <w:snapToGrid w:val="0"/>
              <w:spacing w:line="259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2" w:rsidRPr="003E37D9" w:rsidRDefault="00FD2302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2" w:rsidRPr="003E37D9" w:rsidRDefault="00F538F9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7A2BB4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4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32a.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4" w:rsidRPr="00865D92" w:rsidRDefault="007A2BB4" w:rsidP="00FB247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Możliwość przemieszczania aparatu przy rozładowanych akumulatorach po zwolnieniu blokady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4" w:rsidRPr="00865D92" w:rsidRDefault="00F40424" w:rsidP="00031167">
            <w:pPr>
              <w:snapToGrid w:val="0"/>
              <w:spacing w:line="259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</w:t>
            </w:r>
            <w:r w:rsidR="008F7E8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4" w:rsidRPr="00865D92" w:rsidRDefault="007A2BB4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D" w:rsidRPr="00865D92" w:rsidRDefault="008F7E8D" w:rsidP="008F7E8D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 – 10 pkt</w:t>
            </w:r>
          </w:p>
          <w:p w:rsidR="007A2BB4" w:rsidRPr="00865D92" w:rsidRDefault="008F7E8D" w:rsidP="008F7E8D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F40424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4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32b.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4" w:rsidRPr="00865D92" w:rsidRDefault="00F40424" w:rsidP="00FB247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Kable do lampy prowadzone wewnątrz obudowy – konstrukcja ułatwiająca czyszczenie (bez kabli na zewnątrz)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4" w:rsidRPr="00865D92" w:rsidRDefault="008F7E8D" w:rsidP="00031167">
            <w:pPr>
              <w:snapToGrid w:val="0"/>
              <w:spacing w:line="259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4" w:rsidRPr="00865D92" w:rsidRDefault="00F40424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4" w:rsidRPr="00865D92" w:rsidRDefault="00F40424" w:rsidP="00F40424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 – 10 pkt</w:t>
            </w:r>
          </w:p>
          <w:p w:rsidR="00F40424" w:rsidRPr="00865D92" w:rsidRDefault="00F40424" w:rsidP="00F40424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FA01CC" w:rsidTr="00775861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C" w:rsidRPr="00637E64" w:rsidRDefault="00FA01CC" w:rsidP="006E12C9">
            <w:pPr>
              <w:snapToGrid w:val="0"/>
              <w:jc w:val="center"/>
              <w:rPr>
                <w:rFonts w:ascii="Century Gothic" w:hAnsi="Century Gothic"/>
                <w:b/>
                <w:color w:val="000000"/>
                <w:szCs w:val="20"/>
              </w:rPr>
            </w:pPr>
            <w:r w:rsidRPr="00637E64">
              <w:rPr>
                <w:rFonts w:ascii="Century Gothic" w:hAnsi="Century Gothic"/>
                <w:b/>
                <w:color w:val="000000"/>
                <w:szCs w:val="20"/>
              </w:rPr>
              <w:t xml:space="preserve">DETEKTOR SYSTEMU DR  BEZPRZEWODOWY 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Rozmiar detektora - powierzchnia aktywna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42 x 35 cm</w:t>
            </w:r>
          </w:p>
          <w:p w:rsidR="00031167" w:rsidRPr="00637E64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2D3F17">
            <w:pPr>
              <w:ind w:left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31167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637E64" w:rsidRDefault="00031167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Matryca obrazowa [pikseli]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3E37D9" w:rsidRDefault="00FB3E1F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≥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7,5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6,5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="00031167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mln pikseli</w:t>
            </w:r>
          </w:p>
          <w:p w:rsidR="00031167" w:rsidRPr="003E37D9" w:rsidRDefault="00031167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7" w:rsidRPr="003E37D9" w:rsidRDefault="00031167" w:rsidP="002D3F17">
            <w:pPr>
              <w:ind w:left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67" w:rsidRPr="00637E64" w:rsidRDefault="00031167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Rozmiar pojedynczego piksela detektora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≤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148</w:t>
            </w:r>
            <w:r w:rsidR="009C484E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9C484E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150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µm</w:t>
            </w:r>
          </w:p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left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FB3E1F" w:rsidRDefault="00B3666E" w:rsidP="00B3666E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≤</w:t>
            </w:r>
            <w:r w:rsidR="00072F48"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140um</w:t>
            </w:r>
            <w:r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-</w:t>
            </w:r>
            <w:r w:rsidR="00B07316"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10pkt</w:t>
            </w:r>
            <w:r w:rsidR="00072F48"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  <w:r w:rsidR="00B07316" w:rsidRPr="00FB3E1F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                  &gt;140 - 0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Rozdzielczość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3,</w:t>
            </w:r>
            <w:r w:rsidR="001C40EA" w:rsidRPr="00637E64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Lp</w:t>
            </w:r>
            <w:proofErr w:type="spellEnd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/mm</w:t>
            </w:r>
          </w:p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ind w:left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15358E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Maksymalne dopuszczalne obciążenie detektora na  całej powierzchni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150 kg</w:t>
            </w:r>
          </w:p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ind w:left="11" w:hanging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Waga detektora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548FF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&lt;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3,2</w:t>
            </w:r>
            <w:r w:rsidR="00FB3E1F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="008548FF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≤</w:t>
            </w:r>
            <w:r w:rsidR="00CA3A7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FB3E1F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3,4</w:t>
            </w:r>
            <w:r w:rsidR="00FB3E1F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kg</w:t>
            </w:r>
          </w:p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ind w:left="11" w:hanging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E46D49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Minimalna ilość ekspozycji możliwa do wykonania z jednego pełnego naładowania akumulatorów,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E46D4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60</w:t>
            </w:r>
          </w:p>
          <w:p w:rsidR="00072F48" w:rsidRPr="003E37D9" w:rsidRDefault="00072F48" w:rsidP="00E46D4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48" w:rsidRPr="003E37D9" w:rsidRDefault="00072F48" w:rsidP="00E46D49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E46D49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703749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DQE – wy</w:t>
            </w:r>
            <w:r w:rsidR="00EC769E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dajność kwantowa detektorów ≥ 50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% dla  1lp/mm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ind w:right="-18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ind w:left="11" w:hanging="11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EB7DD1" w:rsidP="008E453A">
            <w:pPr>
              <w:snapToGri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≤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52%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453A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453A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55%</w:t>
            </w:r>
            <w:r w:rsidR="008E453A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- 0 pkt</w:t>
            </w:r>
            <w:r w:rsidR="00EC769E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&gt;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52%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453A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8E453A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55%</w:t>
            </w:r>
            <w:r w:rsidR="008E453A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10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803CC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Zaawansowana konstrukcja obudowy zapewnia całkowita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ochron</w:t>
            </w:r>
            <w:r w:rsidR="000803CC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e</w:t>
            </w:r>
            <w:proofErr w:type="spellEnd"/>
            <w:r w:rsidR="000803CC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przed wnikaniem wody min. IPX3</w:t>
            </w:r>
            <w:r w:rsidR="003F315A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potwierdzona oznaczeniem producenta na obudowie detektora.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ind w:right="-18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3F315A" w:rsidP="002D3F17">
            <w:pPr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≤</w:t>
            </w:r>
            <w:r w:rsidR="00471C5A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IPX4</w:t>
            </w: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072F48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- 0 pkt.</w:t>
            </w:r>
          </w:p>
          <w:p w:rsidR="00072F48" w:rsidRPr="003E37D9" w:rsidRDefault="003F315A" w:rsidP="002D3F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≥IPX</w:t>
            </w:r>
            <w:r w:rsidR="00453D1B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7</w:t>
            </w:r>
            <w:r w:rsidR="00EB7DD1"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- 20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Czas do pojawienia się obrazu na konsoli ≤5s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ind w:right="-18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2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Możliwości ładowania akumulatorów detektora w ładowarce wbudowanej w aparat</w:t>
            </w:r>
            <w:r w:rsidR="002E20CB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:rsidR="006A1948" w:rsidRPr="003E37D9" w:rsidRDefault="006A1948" w:rsidP="003B18CA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F538F9">
            <w:pPr>
              <w:snapToGrid w:val="0"/>
              <w:ind w:right="-18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  <w:r w:rsidR="00F538F9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r w:rsidR="00F538F9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9" w:rsidRPr="00865D92" w:rsidRDefault="00F538F9" w:rsidP="00F538F9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 – 10 pkt</w:t>
            </w:r>
          </w:p>
          <w:p w:rsidR="00072F48" w:rsidRPr="003E37D9" w:rsidRDefault="00F538F9" w:rsidP="00F538F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FB3E1F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F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43a.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F" w:rsidRPr="00865D92" w:rsidRDefault="0095149B" w:rsidP="0095149B">
            <w:pPr>
              <w:snapToGrid w:val="0"/>
              <w:ind w:firstLine="708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Akumulatory w detektorach wymienne z akumulatorami w</w:t>
            </w:r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detektorach zakupionych wraz ze stacjonarnymi aparatami  (</w:t>
            </w:r>
            <w:proofErr w:type="spellStart"/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Ysio</w:t>
            </w:r>
            <w:proofErr w:type="spellEnd"/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Max, </w:t>
            </w:r>
            <w:proofErr w:type="spellStart"/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LuminosdRF</w:t>
            </w:r>
            <w:proofErr w:type="spellEnd"/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Max)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F" w:rsidRPr="00865D92" w:rsidRDefault="0096296C" w:rsidP="00031167">
            <w:pPr>
              <w:snapToGrid w:val="0"/>
              <w:ind w:right="-1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F" w:rsidRPr="00865D92" w:rsidRDefault="00FB3E1F" w:rsidP="002D3F17">
            <w:pPr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EE" w:rsidRPr="00865D92" w:rsidRDefault="008726EE" w:rsidP="008726EE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 – 20 pkt</w:t>
            </w:r>
          </w:p>
          <w:p w:rsidR="00FB3E1F" w:rsidRPr="00865D92" w:rsidRDefault="008726EE" w:rsidP="008726EE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B40EB4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4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t>43b.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4" w:rsidRPr="00865D92" w:rsidRDefault="007A2BB4" w:rsidP="00B40EB4">
            <w:pPr>
              <w:snapToGrid w:val="0"/>
              <w:ind w:firstLine="708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Możliwość wymiennego stosowania detektora z zakupionymi stacjonarnymi aparatami </w:t>
            </w:r>
            <w:proofErr w:type="spellStart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rtg</w:t>
            </w:r>
            <w:proofErr w:type="spellEnd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Ysio</w:t>
            </w:r>
            <w:proofErr w:type="spellEnd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Max, </w:t>
            </w:r>
            <w:proofErr w:type="spellStart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LuminosdRF</w:t>
            </w:r>
            <w:proofErr w:type="spellEnd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Max – po rejestracji detektora z systemu mobilnego na stacji technika aparatu stacjonarnego zdjęcia wykonywane na aparacie stacjonarnym z wykorzystaniem tego detektora znajdą się w folderze pacjenta stacji aparatu stacjonarnego z zapisanymi automatycznie w nagłówku DICOM danymi ekspozycji min. </w:t>
            </w:r>
            <w:proofErr w:type="spellStart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kV</w:t>
            </w:r>
            <w:proofErr w:type="spellEnd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mAs</w:t>
            </w:r>
            <w:proofErr w:type="spellEnd"/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, dawka)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4" w:rsidRPr="00865D92" w:rsidRDefault="0096296C" w:rsidP="00031167">
            <w:pPr>
              <w:snapToGrid w:val="0"/>
              <w:ind w:right="-1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4" w:rsidRPr="00865D92" w:rsidRDefault="00B40EB4" w:rsidP="002D3F17">
            <w:pPr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B4" w:rsidRPr="00865D92" w:rsidRDefault="00B40EB4" w:rsidP="00B40EB4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TAK – </w:t>
            </w:r>
            <w:r w:rsidR="000C284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2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0 pkt</w:t>
            </w:r>
          </w:p>
          <w:p w:rsidR="00B40EB4" w:rsidRPr="00865D92" w:rsidRDefault="00B40EB4" w:rsidP="00B40EB4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E0499C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9C" w:rsidRPr="00865D92" w:rsidRDefault="00227DDB" w:rsidP="00227DDB">
            <w:pPr>
              <w:suppressAutoHyphens w:val="0"/>
              <w:spacing w:before="100" w:beforeAutospacing="1" w:after="100" w:afterAutospacing="1" w:line="288" w:lineRule="auto"/>
              <w:jc w:val="right"/>
              <w:rPr>
                <w:rFonts w:ascii="Century Gothic" w:hAnsi="Century Gothic"/>
                <w:b/>
                <w:color w:val="C00000"/>
                <w:sz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</w:rPr>
              <w:lastRenderedPageBreak/>
              <w:t>43c.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9C" w:rsidRPr="00865D92" w:rsidRDefault="00E0499C" w:rsidP="008726EE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Rączka zintegrowana z obudową detektora ułatwiająca przenoszenie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9C" w:rsidRPr="00865D92" w:rsidRDefault="0096296C" w:rsidP="00031167">
            <w:pPr>
              <w:snapToGrid w:val="0"/>
              <w:ind w:right="-1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9C" w:rsidRPr="00865D92" w:rsidRDefault="00E0499C" w:rsidP="002D3F17">
            <w:pPr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9C" w:rsidRPr="00865D92" w:rsidRDefault="00E0499C" w:rsidP="00E0499C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TAK – </w:t>
            </w:r>
            <w:r w:rsidR="007A2BB4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10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pkt</w:t>
            </w:r>
          </w:p>
          <w:p w:rsidR="00E0499C" w:rsidRPr="00865D92" w:rsidRDefault="00E0499C" w:rsidP="00E0499C">
            <w:pPr>
              <w:snapToGrid w:val="0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072F48" w:rsidTr="00775861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b/>
                <w:color w:val="000000"/>
                <w:szCs w:val="20"/>
              </w:rPr>
            </w:pPr>
            <w:r w:rsidRPr="003E37D9">
              <w:rPr>
                <w:rFonts w:ascii="Century Gothic" w:hAnsi="Century Gothic"/>
                <w:b/>
                <w:color w:val="000000"/>
                <w:szCs w:val="20"/>
              </w:rPr>
              <w:t xml:space="preserve">STACJA TECHNIKA APARATU DR ZINTEGROWANA W OBUDOWIE GENERATORA APARATU 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Obsługa aparatu RTG poprzez monitor dotykowy stacji   technika – nastawianie parametrów ekspozycji i   obróbka obrazu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Monitor dedykowany do oferowanego aparatu , LCD,    kolorowy dotykowy, min. 17”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17”</w:t>
            </w:r>
          </w:p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EB7DD1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&lt;19” – 0 pkt</w:t>
            </w:r>
          </w:p>
          <w:p w:rsidR="00072F48" w:rsidRPr="003E37D9" w:rsidRDefault="00EB7DD1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≥19” – 20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Interfejs do sieci szpitalnej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WiFi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 kablowy min. 100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Mbit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865D92" w:rsidRDefault="00072F48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Interfejs użytkownika całkowicie w języku polskim wraz z pomocą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kontekstową </w:t>
            </w:r>
            <w:r w:rsidR="008D78F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lub oparty o czytelne ikony i programy </w:t>
            </w:r>
            <w:r w:rsidR="00844CC0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anatomiczne </w:t>
            </w:r>
            <w:r w:rsidR="008D78F1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z nazwami w języku polskim</w:t>
            </w:r>
          </w:p>
          <w:p w:rsidR="00067BA6" w:rsidRPr="00865D92" w:rsidRDefault="00067BA6" w:rsidP="002D3F17">
            <w:pPr>
              <w:snapToGrid w:val="0"/>
              <w:jc w:val="both"/>
              <w:rPr>
                <w:b/>
                <w:color w:val="C0000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Lub</w:t>
            </w:r>
            <w:r w:rsidRPr="00865D92">
              <w:rPr>
                <w:b/>
                <w:color w:val="C00000"/>
              </w:rPr>
              <w:t xml:space="preserve"> </w:t>
            </w:r>
          </w:p>
          <w:p w:rsidR="00067BA6" w:rsidRPr="00865D92" w:rsidRDefault="00067BA6" w:rsidP="002D3F17">
            <w:pPr>
              <w:snapToGrid w:val="0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Interfejs użytkownika w języku angielskim oparty o piktogramy i intuicyjny interfejs obsługi.</w:t>
            </w:r>
          </w:p>
          <w:p w:rsidR="00067BA6" w:rsidRPr="003E37D9" w:rsidRDefault="00067BA6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Wybór znacznika ustawienia pacjenta (np. Zdjęcie AP, L)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Wybór parametrów obróbki obrazu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Pobieranie listy pacjentów z systemu RIS poprzez mechanizm DICOM WORKLIST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 trybie awaryjnym: (niesprawny system RIS): możliwość zarejestrowania pacjenta oraz badania z konsoli urządzenia generującego 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obrazy. Przełączenie metody rejestracji pacjenta oraz badania nie wymaga lokalnej/zdalnej interwencji serwisowej.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Ilość obrazów w pamięci (w pełnej matrycy)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9D5EE9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≥ 3</w:t>
            </w:r>
            <w:r w:rsidR="00072F48" w:rsidRPr="00637E64">
              <w:rPr>
                <w:rFonts w:ascii="Century Gothic" w:hAnsi="Century Gothic"/>
                <w:color w:val="000000"/>
                <w:sz w:val="20"/>
                <w:szCs w:val="20"/>
              </w:rPr>
              <w:t>000 obrazów 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Regulacja okna obrazu, jasności, kontrastu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Blendowanie</w:t>
            </w:r>
            <w:proofErr w:type="spellEnd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(czarne maskowanie tła) wielokątowe, ręczne z możliwością zmiany powierzchni i  automatyczne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Funkcja obracania obrazu o dowolny kąt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Funkcja pozytyw – negatyw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Powiększenie wybranego fragmentu obrazu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1" w:rsidRPr="003E37D9" w:rsidRDefault="00072F48" w:rsidP="00961DD1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Możliwość pomiaró</w:t>
            </w:r>
            <w:r w:rsidR="004F3E6D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w długości, kątów, kątów </w:t>
            </w:r>
            <w:proofErr w:type="spellStart"/>
            <w:r w:rsidR="004F3E6D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Cobba</w:t>
            </w:r>
            <w:proofErr w:type="spellEnd"/>
            <w:r w:rsidR="004F3E6D"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</w:t>
            </w:r>
          </w:p>
          <w:p w:rsidR="004F3E6D" w:rsidRPr="003E37D9" w:rsidRDefault="004F3E6D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</w:t>
            </w:r>
          </w:p>
          <w:p w:rsidR="00B44D30" w:rsidRPr="003E37D9" w:rsidRDefault="00B44D30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961DD1" w:rsidP="00B44D30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generowania histogramu dla obrazu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Zarządzanie bazą wykonanych badań oraz  listą pacjentów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Ilość zdefiniowanych elektronicznych markerów (znaczników)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spacing w:after="15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≥ 40</w:t>
            </w:r>
          </w:p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Wyszukiwanie obrazów/badań na podstawie zadanych kryteriów, co najmniej: imię i nazwisko pacjenta, identyfikator pacjenta, data wykonania badania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otwarcia zamkniętego badania i dodania nowego obrazu z dodatkowej ekspozycji </w:t>
            </w:r>
            <w:r w:rsidR="008F7E8D"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lub możliwość dodania nowego obrazu z dodatkowej ekspozycji do rekordu pacjenta (w tym samym lub nowym badania)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Automatyczne zapisywanie  do systemu danych obrazowych DICOM o parametrach ekspozycji (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kV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mAs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dawka)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Interfejs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 xml:space="preserve"> DICOM : DICOM 3.0,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Worklist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 xml:space="preserve"> Manager, Modality Performed Procedure Step, Print, Send, Query/Retrieve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Przypisywanie własnych ustawień do programów anatomicznych oraz ich zapamiętanie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Oprogramowanie do wizualizacji rur intubacyjnych i cewników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9E1095">
            <w:pPr>
              <w:snapToGrid w:val="0"/>
              <w:jc w:val="center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TAK</w:t>
            </w:r>
          </w:p>
          <w:p w:rsidR="00A817D8" w:rsidRPr="003E37D9" w:rsidRDefault="00A817D8" w:rsidP="009E1095">
            <w:pPr>
              <w:snapToGrid w:val="0"/>
              <w:jc w:val="center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961DD1" w:rsidP="00961DD1">
            <w:pPr>
              <w:snapToGrid w:val="0"/>
              <w:jc w:val="center"/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 w:themeColor="text1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Oprogramowanie do supresji kości na zdjęciach klatki piersiowej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TAK/NIE,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EB7DD1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 – 10 pkt</w:t>
            </w:r>
          </w:p>
          <w:p w:rsidR="00072F48" w:rsidRPr="003E37D9" w:rsidRDefault="00EB7DD1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NIE – 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Oprogramowanie do wizualizacji odmy płucnej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TAK/NIE,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EB7DD1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 – 10 pkt</w:t>
            </w:r>
          </w:p>
          <w:p w:rsidR="00072F48" w:rsidRPr="003E37D9" w:rsidRDefault="00EB7DD1" w:rsidP="002D3F17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NIE – 0 pkt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Dedykowane oprogramowanie pediatryczne łącznie z filtrami pediatrycznymi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637E64" w:rsidRDefault="00072F4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Zdalna diagnostyka </w:t>
            </w:r>
            <w:r w:rsidRPr="003E37D9">
              <w:rPr>
                <w:rFonts w:ascii="Century Gothic" w:hAnsi="Century Gothic"/>
                <w:strike/>
                <w:sz w:val="20"/>
                <w:szCs w:val="20"/>
              </w:rPr>
              <w:t xml:space="preserve">i automatyczne raportowanie przez system do centrum serwisowego sytuacji awaryjnych w sposób zapewniający </w:t>
            </w:r>
            <w:r w:rsidR="008F7E8D" w:rsidRPr="003E37D9">
              <w:rPr>
                <w:rFonts w:ascii="Century Gothic" w:hAnsi="Century Gothic"/>
                <w:strike/>
                <w:sz w:val="20"/>
                <w:szCs w:val="20"/>
              </w:rPr>
              <w:t xml:space="preserve">  </w:t>
            </w:r>
            <w:r w:rsidR="008F7E8D" w:rsidRPr="003E37D9">
              <w:rPr>
                <w:rFonts w:ascii="Century Gothic" w:hAnsi="Century Gothic"/>
                <w:sz w:val="20"/>
                <w:szCs w:val="20"/>
              </w:rPr>
              <w:t xml:space="preserve">zapewniająca </w:t>
            </w:r>
            <w:r w:rsidRPr="003E37D9">
              <w:rPr>
                <w:rFonts w:ascii="Century Gothic" w:hAnsi="Century Gothic"/>
                <w:sz w:val="20"/>
                <w:szCs w:val="20"/>
              </w:rPr>
              <w:t>bezpieczeństwo danych.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Podać</w:t>
            </w:r>
            <w:r w:rsidR="008F7E8D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072F4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3E37D9" w:rsidRDefault="009E1095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---</w:t>
            </w:r>
          </w:p>
        </w:tc>
      </w:tr>
      <w:tr w:rsidR="00072F4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637E64" w:rsidRDefault="00072F4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072F48">
            <w:pPr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definiowania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dwóch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różnych ustawień parametrów obróbki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dla co najmniej następujących rodzajów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badań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(ustawienia oddzielne dla badań dorosłych i oddzielnie dla badań pediatrycznych- z wyjątkiem pakietu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noworodków i  pakietu </w:t>
            </w:r>
            <w:proofErr w:type="spellStart"/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radilogia</w:t>
            </w:r>
            <w:proofErr w:type="spellEnd"/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 ogólna),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z możliwością wyboru przez operatora, która wersja obrazu zostanie wysłana do PACS: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-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radiologia ogólna/radiologia ogólna (przetwarzanie miękkie)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>- jama brzuszna /jama brzuszna  pediatria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 xml:space="preserve">- klatka piersiowa / klatka piersiowa pediatryczna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>- kościec  /kościec pediatria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>-  kościec (projekcja osiowa)  /kościec (projekcja osiowa-  pediatria)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>- oprogramowanie neonatologiczne T2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br/>
              <w:t>Przełączanie pomiędzy dwoma obrazami uzyskanymi z zastosowaniem predefiniowanych ustawień parametrów algorytmu obróbki  jednym kliknięciem</w:t>
            </w:r>
          </w:p>
          <w:p w:rsidR="0067735B" w:rsidRPr="003E37D9" w:rsidRDefault="0067735B">
            <w:pPr>
              <w:rPr>
                <w:rFonts w:ascii="Calibri" w:hAnsi="Calibri"/>
                <w:color w:val="00000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Lub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3E37D9" w:rsidRDefault="00565B5E" w:rsidP="00AC34B8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TAK/NIE, </w:t>
            </w:r>
            <w:r w:rsidR="00072F48" w:rsidRPr="003E37D9">
              <w:rPr>
                <w:rFonts w:ascii="Century Gothic" w:hAnsi="Century Gothic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48" w:rsidRPr="003E37D9" w:rsidRDefault="00072F48">
            <w:pPr>
              <w:rPr>
                <w:rFonts w:ascii="Calibri" w:hAnsi="Calibri"/>
                <w:color w:val="FFFFFF"/>
              </w:rPr>
            </w:pPr>
            <w:r w:rsidRPr="003E37D9"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6" w:rsidRPr="003E37D9" w:rsidRDefault="00EB7DD1" w:rsidP="00A863AF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 – 10 pkt</w:t>
            </w:r>
            <w:r w:rsidR="00072F48"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</w:p>
          <w:p w:rsidR="00072F48" w:rsidRPr="003E37D9" w:rsidRDefault="00072F48" w:rsidP="00A863AF">
            <w:pPr>
              <w:snapToGrid w:val="0"/>
              <w:jc w:val="both"/>
              <w:rPr>
                <w:rFonts w:ascii="Calibri" w:hAnsi="Calibri"/>
                <w:color w:val="00000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NIE- 0 pkt</w:t>
            </w:r>
          </w:p>
        </w:tc>
      </w:tr>
      <w:tr w:rsidR="00511798" w:rsidTr="006A1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>
            <w:pPr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Wyświetlanie instrukcji pozycjonowania pacjenta dla wybranej ekspozycji z drzewa badań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6A1948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</w:t>
            </w:r>
          </w:p>
          <w:p w:rsidR="00511798" w:rsidRPr="003E37D9" w:rsidRDefault="00511798" w:rsidP="006A1948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6A1948">
            <w:pPr>
              <w:snapToGrid w:val="0"/>
              <w:ind w:right="-12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3C2AF7" w:rsidP="006A1948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 sytuacjach awaryjnych możliwość wykonania badań za pomocą kasety analogowej RTG lub cyfrowej CR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637E64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637E64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Zapewnienie bezpieczeństwa danych osobowych pacjentów poprzez uniemożliwienie dostępu do tych danych oraz wymiany danych przez port USB bez zalogowania do aparatu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w sposób umożliwiający identyfikację użytkownika.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A97BC0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trike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numPr>
                <w:ilvl w:val="0"/>
                <w:numId w:val="13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Dodatkowy monitor dotykowy na kołpaku lampy LCD, kolorowy dotykowy, przekątna min. 8”  i  rozdzielczości min. 800x600 pikseli do wyboru i zmiany parametrów generatora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ind w:left="1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TAK/NIE</w:t>
            </w:r>
          </w:p>
          <w:p w:rsidR="00511798" w:rsidRPr="003E37D9" w:rsidRDefault="00511798" w:rsidP="00031167">
            <w:pPr>
              <w:snapToGrid w:val="0"/>
              <w:ind w:left="1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3B6749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 – 20pkt</w:t>
            </w:r>
          </w:p>
          <w:p w:rsidR="00511798" w:rsidRPr="003E37D9" w:rsidRDefault="00511798" w:rsidP="003B6749">
            <w:pPr>
              <w:snapToGrid w:val="0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NIE – 0pkt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320678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 Możliwość obsługi aparatu RTG poprzez monitor     dotykowy na kołpaku umożliwiający </w:t>
            </w:r>
          </w:p>
          <w:p w:rsidR="00511798" w:rsidRPr="003E37D9" w:rsidRDefault="00511798" w:rsidP="002D3F17">
            <w:pPr>
              <w:numPr>
                <w:ilvl w:val="0"/>
                <w:numId w:val="13"/>
              </w:numPr>
              <w:suppressAutoHyphens w:val="0"/>
              <w:snapToGrid w:val="0"/>
              <w:ind w:left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wybór pacjentów z listy pacjentów z systemu RIS poprzez mechanizm DICOM </w:t>
            </w:r>
            <w:proofErr w:type="spellStart"/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TAK/NIE </w:t>
            </w:r>
          </w:p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TAK – 20pkt</w:t>
            </w:r>
          </w:p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NIE – 0pkt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Podgląd wykonanego zdjęcia  umożliwiający akceptację bądź usuniecie zdjęcia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 – 10 pkt</w:t>
            </w:r>
          </w:p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NIE – 0 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System antykolizyjny pozwalający na zatrzymanie napędu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przy napotkaniu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przed napotkaniem</w:t>
            </w:r>
            <w:r w:rsidRPr="00865D9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przeszkody z przodu i boku aparatu </w:t>
            </w:r>
            <w:proofErr w:type="spellStart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rtg</w:t>
            </w:r>
            <w:proofErr w:type="spellEnd"/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TAK/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865D92" w:rsidRDefault="00511798" w:rsidP="00713442">
            <w:pPr>
              <w:snapToGrid w:val="0"/>
              <w:ind w:right="-12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TAK – 10 pkt</w:t>
            </w:r>
          </w:p>
          <w:p w:rsidR="00511798" w:rsidRPr="003E37D9" w:rsidRDefault="00511798" w:rsidP="00713442">
            <w:pPr>
              <w:snapToGri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NIE – 0 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Maksymalna prędkość aparatu w ruchu  min.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4 km/h</w:t>
            </w:r>
          </w:p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Wyłącznik bezpieczeństwa na aparacie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System zdalnego bezprzewodowego sterowania ekspozycją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652AAC">
            <w:pPr>
              <w:snapToGrid w:val="0"/>
              <w:jc w:val="both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 xml:space="preserve">Napęd składający się dwóch silników umożliwiający jazdę w przód i w tył oraz skręt </w:t>
            </w:r>
          </w:p>
          <w:p w:rsidR="00511798" w:rsidRPr="003E37D9" w:rsidRDefault="00360DAC" w:rsidP="00652AAC">
            <w:pPr>
              <w:snapToGrid w:val="0"/>
              <w:jc w:val="both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Napęd umożliwiający jazdę do przodu, tyłu</w:t>
            </w:r>
            <w:r w:rsidRPr="003E37D9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lastRenderedPageBreak/>
              <w:t>oraz skręt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Maksymalna szerokość aparatu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≤60 cm – 20 pkt</w:t>
            </w:r>
          </w:p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&gt;60cm – 0 pkt</w:t>
            </w:r>
          </w:p>
        </w:tc>
      </w:tr>
      <w:tr w:rsidR="00511798" w:rsidTr="00CF0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Maksymalna waga aparatu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spacing w:after="15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≤ 580 kg</w:t>
            </w:r>
          </w:p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865D92" w:rsidRDefault="00511798" w:rsidP="00CF0BE7">
            <w:pPr>
              <w:snapToGrid w:val="0"/>
              <w:ind w:right="-12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&lt;400kg – 20 pkt</w:t>
            </w:r>
          </w:p>
          <w:p w:rsidR="00511798" w:rsidRPr="00865D92" w:rsidRDefault="00511798" w:rsidP="00CF0BE7">
            <w:pPr>
              <w:snapToGrid w:val="0"/>
              <w:ind w:right="-12"/>
              <w:jc w:val="both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400 – 450kg  – 10 pkt</w:t>
            </w:r>
          </w:p>
          <w:p w:rsidR="00511798" w:rsidRPr="003E37D9" w:rsidRDefault="00511798" w:rsidP="00CF0BE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≥ 451kg – 0 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Maksymalna wysokość aparatu w pozycji transportowej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ind w:right="28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≤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140cm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165cm,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Długość aparatu w pozycji transportowej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ind w:right="239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≤ </w:t>
            </w:r>
            <w:r w:rsidRPr="003E37D9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130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136</w:t>
            </w: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cm,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Wysięg względem pionowej osi obrotu kolumny, </w:t>
            </w:r>
            <w:r w:rsidRPr="00865D9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ramienia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ind w:right="239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 120cm, podać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≥135cm – 10 pkt</w:t>
            </w:r>
          </w:p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&lt;135cm – 0 pkt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rozbudowy urządzenia do współpracy z detektorami o innych wymiarach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Wykonanie testów akceptacyjnych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  <w:tr w:rsidR="00511798" w:rsidTr="00775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637E64" w:rsidRDefault="00511798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Przyszła integracja ze szpitalnym systemem PACS/RIS na podstawie licencji pozyskanych przesz NSSU.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031167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8" w:rsidRPr="003E37D9" w:rsidRDefault="00511798" w:rsidP="002D3F17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8" w:rsidRPr="003E37D9" w:rsidRDefault="00511798" w:rsidP="006E12C9">
            <w:pPr>
              <w:snapToGri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E37D9">
              <w:rPr>
                <w:rFonts w:ascii="Century Gothic" w:hAnsi="Century Gothic"/>
                <w:color w:val="000000"/>
                <w:sz w:val="20"/>
                <w:szCs w:val="20"/>
              </w:rPr>
              <w:t>---</w:t>
            </w:r>
          </w:p>
        </w:tc>
      </w:tr>
    </w:tbl>
    <w:p w:rsidR="001D054C" w:rsidRPr="00637E64" w:rsidRDefault="001D054C" w:rsidP="00E65C60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E65C60" w:rsidRPr="00637E64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637E64">
        <w:rPr>
          <w:rFonts w:ascii="Century Gothic" w:hAnsi="Century Gothic"/>
          <w:b/>
          <w:color w:val="000000"/>
          <w:sz w:val="20"/>
          <w:szCs w:val="20"/>
        </w:rPr>
        <w:t>Warunki gwarancji, serwisu i szkolenia</w:t>
      </w:r>
    </w:p>
    <w:p w:rsidR="00E65C60" w:rsidRPr="00637E64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EB7DD1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B7DD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EB7DD1" w:rsidRDefault="00E65C6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/>
                <w:szCs w:val="18"/>
                <w:lang w:eastAsia="en-US"/>
              </w:rPr>
            </w:pPr>
            <w:r w:rsidRPr="00EB7DD1">
              <w:rPr>
                <w:rFonts w:ascii="Century Gothic" w:hAnsi="Century Gothic"/>
                <w:color w:val="000000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EB7DD1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B7DD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EB7DD1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B7DD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EB7DD1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B7DD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SPOSÓB OCENY</w:t>
            </w:r>
          </w:p>
        </w:tc>
      </w:tr>
      <w:tr w:rsidR="00E65C60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637E64" w:rsidRDefault="00E65C60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637E64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637E64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637E64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637E64" w:rsidRDefault="00E65C60" w:rsidP="00CF029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1D03D9" w:rsidTr="00C30D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dotyczy)[liczba miesięcy]</w:t>
            </w:r>
          </w:p>
          <w:p w:rsidR="001D03D9" w:rsidRPr="00637E64" w:rsidRDefault="001D03D9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637E6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Min. 24 miesiące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EB7DD1" w:rsidP="00C30D3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&gt;25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miesiecy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– 10 pkt</w:t>
            </w:r>
          </w:p>
          <w:p w:rsidR="001D03D9" w:rsidRPr="00637E64" w:rsidRDefault="001D03D9" w:rsidP="00C30D3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≤ 25 miesięcy – 0 pkt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</w:pP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Zdalna diagnostyka przez chronione łącze </w:t>
            </w:r>
            <w:r w:rsidRPr="00637E64">
              <w:rPr>
                <w:rFonts w:ascii="Century Gothic" w:hAnsi="Century Gothic" w:cs="Tahoma"/>
                <w:color w:val="000000"/>
                <w:sz w:val="20"/>
                <w:szCs w:val="20"/>
              </w:rPr>
              <w:t>z możliwością rejestracji i odczytu online rejestrów błędów, oraz monitorowaniem systemu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TAK, </w:t>
            </w:r>
          </w:p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986062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Default="001D03D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Default="001D03D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1D03D9" w:rsidRPr="00637E64" w:rsidRDefault="001D03D9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1D03D9" w:rsidRPr="00637E64" w:rsidRDefault="001D03D9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1D03D9" w:rsidRPr="007F7E0D" w:rsidRDefault="001D03D9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</w:rPr>
            </w:pPr>
            <w:r w:rsidRPr="007F7E0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Uwaga – szkolenia dodatkowe dla wszystkich grup w co najmniej takiej samej liczbie osób jak podano w </w:t>
            </w:r>
            <w:r w:rsidRPr="007F7E0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lastRenderedPageBreak/>
              <w:t>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 w:cs="Tahoma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1D03D9" w:rsidRPr="007F7E0D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i/>
                <w:color w:val="000000"/>
                <w:sz w:val="20"/>
                <w:szCs w:val="20"/>
              </w:rPr>
            </w:pPr>
            <w:r w:rsidRPr="007F7E0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widowControl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dostawie i wskazująca, że </w:t>
            </w: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D9" w:rsidRPr="00637E64" w:rsidRDefault="001D03D9" w:rsidP="00CF0291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1D03D9" w:rsidRPr="00637E64" w:rsidRDefault="001D03D9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D9" w:rsidRPr="00637E64" w:rsidRDefault="001D03D9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1D03D9" w:rsidTr="00CF0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F0291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W cenie urządzenia wszystkie czynności niezbędne do odbiorów formalnych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716D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637E64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9" w:rsidRPr="00637E64" w:rsidRDefault="001D03D9" w:rsidP="00C716DD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9" w:rsidRPr="00637E64" w:rsidRDefault="001D03D9" w:rsidP="00C716D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637E6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E65C60" w:rsidRPr="00637E64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sectPr w:rsidR="00E65C60" w:rsidRPr="0097030B" w:rsidSect="009C51E5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DC" w:rsidRDefault="00470CDC" w:rsidP="0097030B">
      <w:r>
        <w:separator/>
      </w:r>
    </w:p>
  </w:endnote>
  <w:endnote w:type="continuationSeparator" w:id="0">
    <w:p w:rsidR="00470CDC" w:rsidRDefault="00470CDC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27" w:rsidRDefault="00020E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7DDB">
      <w:rPr>
        <w:noProof/>
      </w:rPr>
      <w:t>18</w:t>
    </w:r>
    <w:r>
      <w:rPr>
        <w:noProof/>
      </w:rPr>
      <w:fldChar w:fldCharType="end"/>
    </w:r>
  </w:p>
  <w:p w:rsidR="00020E27" w:rsidRPr="009C51E5" w:rsidRDefault="00020E27" w:rsidP="009C51E5">
    <w:pPr>
      <w:widowControl w:val="0"/>
      <w:tabs>
        <w:tab w:val="center" w:pos="4536"/>
        <w:tab w:val="right" w:pos="9072"/>
      </w:tabs>
      <w:autoSpaceDN w:val="0"/>
      <w:jc w:val="right"/>
      <w:rPr>
        <w:rFonts w:eastAsia="Lucida Sans Unicode" w:cs="Mangal"/>
        <w:kern w:val="3"/>
        <w:sz w:val="20"/>
        <w:szCs w:val="20"/>
        <w:lang w:eastAsia="zh-CN" w:bidi="hi-IN"/>
      </w:rPr>
    </w:pPr>
    <w:r w:rsidRPr="009C51E5">
      <w:rPr>
        <w:rFonts w:ascii="Garamond" w:eastAsia="Lucida Sans Unicode" w:hAnsi="Garamond" w:cs="Mangal"/>
        <w:kern w:val="0"/>
        <w:sz w:val="20"/>
        <w:szCs w:val="20"/>
        <w:lang w:eastAsia="pl-PL" w:bidi="hi-IN"/>
      </w:rPr>
      <w:t>podpis i pieczęć osoby (osób) upoważnionej do reprezentowania wykonawcy</w:t>
    </w:r>
  </w:p>
  <w:p w:rsidR="00020E27" w:rsidRDefault="00020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DC" w:rsidRDefault="00470CDC" w:rsidP="0097030B">
      <w:r>
        <w:separator/>
      </w:r>
    </w:p>
  </w:footnote>
  <w:footnote w:type="continuationSeparator" w:id="0">
    <w:p w:rsidR="00470CDC" w:rsidRDefault="00470CDC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27" w:rsidRDefault="00020E27" w:rsidP="00A7408D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>
          <wp:extent cx="7577455" cy="869315"/>
          <wp:effectExtent l="19050" t="0" r="444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1EF3"/>
    <w:multiLevelType w:val="hybridMultilevel"/>
    <w:tmpl w:val="A7201C38"/>
    <w:lvl w:ilvl="0" w:tplc="E00A7450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1748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93403"/>
    <w:multiLevelType w:val="hybridMultilevel"/>
    <w:tmpl w:val="4FD03BFE"/>
    <w:lvl w:ilvl="0" w:tplc="E5987A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F061AA">
      <w:start w:val="1"/>
      <w:numFmt w:val="bullet"/>
      <w:lvlText w:val="o"/>
      <w:lvlJc w:val="left"/>
      <w:pPr>
        <w:ind w:left="1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D03B82">
      <w:start w:val="1"/>
      <w:numFmt w:val="bullet"/>
      <w:lvlText w:val="▪"/>
      <w:lvlJc w:val="left"/>
      <w:pPr>
        <w:ind w:left="2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56CD94">
      <w:start w:val="1"/>
      <w:numFmt w:val="bullet"/>
      <w:lvlText w:val="•"/>
      <w:lvlJc w:val="left"/>
      <w:pPr>
        <w:ind w:left="2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4E4D2C">
      <w:start w:val="1"/>
      <w:numFmt w:val="bullet"/>
      <w:lvlText w:val="o"/>
      <w:lvlJc w:val="left"/>
      <w:pPr>
        <w:ind w:left="3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E0D436">
      <w:start w:val="1"/>
      <w:numFmt w:val="bullet"/>
      <w:lvlText w:val="▪"/>
      <w:lvlJc w:val="left"/>
      <w:pPr>
        <w:ind w:left="4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DCEC6A">
      <w:start w:val="1"/>
      <w:numFmt w:val="bullet"/>
      <w:lvlText w:val="•"/>
      <w:lvlJc w:val="left"/>
      <w:pPr>
        <w:ind w:left="5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38F928">
      <w:start w:val="1"/>
      <w:numFmt w:val="bullet"/>
      <w:lvlText w:val="o"/>
      <w:lvlJc w:val="left"/>
      <w:pPr>
        <w:ind w:left="5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58FA0A">
      <w:start w:val="1"/>
      <w:numFmt w:val="bullet"/>
      <w:lvlText w:val="▪"/>
      <w:lvlJc w:val="left"/>
      <w:pPr>
        <w:ind w:left="6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22"/>
    <w:rsid w:val="00015244"/>
    <w:rsid w:val="00020E27"/>
    <w:rsid w:val="000275A6"/>
    <w:rsid w:val="00031167"/>
    <w:rsid w:val="00040977"/>
    <w:rsid w:val="00042F8B"/>
    <w:rsid w:val="00054E7D"/>
    <w:rsid w:val="00067BA6"/>
    <w:rsid w:val="00072F48"/>
    <w:rsid w:val="000731D9"/>
    <w:rsid w:val="000803CC"/>
    <w:rsid w:val="000A197A"/>
    <w:rsid w:val="000B5CCC"/>
    <w:rsid w:val="000C284D"/>
    <w:rsid w:val="000C3894"/>
    <w:rsid w:val="000D4E9F"/>
    <w:rsid w:val="000D6F00"/>
    <w:rsid w:val="000E36EE"/>
    <w:rsid w:val="00123650"/>
    <w:rsid w:val="001353C5"/>
    <w:rsid w:val="001411EA"/>
    <w:rsid w:val="001422CB"/>
    <w:rsid w:val="00145F4E"/>
    <w:rsid w:val="0014660C"/>
    <w:rsid w:val="00146AF9"/>
    <w:rsid w:val="00151371"/>
    <w:rsid w:val="0015358E"/>
    <w:rsid w:val="0016077F"/>
    <w:rsid w:val="00162E5A"/>
    <w:rsid w:val="00181FFB"/>
    <w:rsid w:val="001A780C"/>
    <w:rsid w:val="001B1988"/>
    <w:rsid w:val="001C40EA"/>
    <w:rsid w:val="001D03D9"/>
    <w:rsid w:val="001D054C"/>
    <w:rsid w:val="001D0982"/>
    <w:rsid w:val="001D5E34"/>
    <w:rsid w:val="001E0895"/>
    <w:rsid w:val="001F665F"/>
    <w:rsid w:val="00224886"/>
    <w:rsid w:val="00227DDB"/>
    <w:rsid w:val="00232028"/>
    <w:rsid w:val="00267A98"/>
    <w:rsid w:val="002769CD"/>
    <w:rsid w:val="00297DAA"/>
    <w:rsid w:val="002B3EFE"/>
    <w:rsid w:val="002C0862"/>
    <w:rsid w:val="002D3F17"/>
    <w:rsid w:val="002E20CB"/>
    <w:rsid w:val="002F1A8D"/>
    <w:rsid w:val="00310BF2"/>
    <w:rsid w:val="00320678"/>
    <w:rsid w:val="00325779"/>
    <w:rsid w:val="0032786E"/>
    <w:rsid w:val="00360DAC"/>
    <w:rsid w:val="00361B4A"/>
    <w:rsid w:val="00380106"/>
    <w:rsid w:val="00386BDE"/>
    <w:rsid w:val="0039239F"/>
    <w:rsid w:val="003B07FE"/>
    <w:rsid w:val="003B18CA"/>
    <w:rsid w:val="003B1A14"/>
    <w:rsid w:val="003B6749"/>
    <w:rsid w:val="003C2AF7"/>
    <w:rsid w:val="003E37D9"/>
    <w:rsid w:val="003E7B4E"/>
    <w:rsid w:val="003F315A"/>
    <w:rsid w:val="003F62C9"/>
    <w:rsid w:val="003F7892"/>
    <w:rsid w:val="0040109A"/>
    <w:rsid w:val="004129D0"/>
    <w:rsid w:val="00415F5C"/>
    <w:rsid w:val="00422218"/>
    <w:rsid w:val="0043236F"/>
    <w:rsid w:val="004427A3"/>
    <w:rsid w:val="0044586D"/>
    <w:rsid w:val="00453D1B"/>
    <w:rsid w:val="00470CDC"/>
    <w:rsid w:val="00471C5A"/>
    <w:rsid w:val="00476F93"/>
    <w:rsid w:val="004A18EB"/>
    <w:rsid w:val="004A2FFA"/>
    <w:rsid w:val="004A45D9"/>
    <w:rsid w:val="004D6879"/>
    <w:rsid w:val="004E11DE"/>
    <w:rsid w:val="004F3E6D"/>
    <w:rsid w:val="00505CE7"/>
    <w:rsid w:val="00511798"/>
    <w:rsid w:val="00513741"/>
    <w:rsid w:val="00532FA0"/>
    <w:rsid w:val="00560578"/>
    <w:rsid w:val="005649A4"/>
    <w:rsid w:val="00565B5E"/>
    <w:rsid w:val="005741D1"/>
    <w:rsid w:val="00576431"/>
    <w:rsid w:val="00590294"/>
    <w:rsid w:val="00592EBF"/>
    <w:rsid w:val="0059398C"/>
    <w:rsid w:val="005A43B6"/>
    <w:rsid w:val="005A6691"/>
    <w:rsid w:val="0060641D"/>
    <w:rsid w:val="006145E7"/>
    <w:rsid w:val="00615538"/>
    <w:rsid w:val="00623E62"/>
    <w:rsid w:val="00637E64"/>
    <w:rsid w:val="00642F75"/>
    <w:rsid w:val="00652AAC"/>
    <w:rsid w:val="00655B7A"/>
    <w:rsid w:val="00656225"/>
    <w:rsid w:val="00675A7E"/>
    <w:rsid w:val="0067735B"/>
    <w:rsid w:val="00695F17"/>
    <w:rsid w:val="006A1948"/>
    <w:rsid w:val="006B76C1"/>
    <w:rsid w:val="006C4A8A"/>
    <w:rsid w:val="006D6B34"/>
    <w:rsid w:val="006E12C9"/>
    <w:rsid w:val="006F2A16"/>
    <w:rsid w:val="006F6219"/>
    <w:rsid w:val="00703749"/>
    <w:rsid w:val="00703AA6"/>
    <w:rsid w:val="00704A01"/>
    <w:rsid w:val="00713442"/>
    <w:rsid w:val="00734722"/>
    <w:rsid w:val="007755C4"/>
    <w:rsid w:val="00775861"/>
    <w:rsid w:val="007A1C1E"/>
    <w:rsid w:val="007A2BB4"/>
    <w:rsid w:val="007A3D74"/>
    <w:rsid w:val="007B5D97"/>
    <w:rsid w:val="007C18FC"/>
    <w:rsid w:val="007D2052"/>
    <w:rsid w:val="007D4F6C"/>
    <w:rsid w:val="007E37E4"/>
    <w:rsid w:val="007F7E0D"/>
    <w:rsid w:val="00822069"/>
    <w:rsid w:val="0082367A"/>
    <w:rsid w:val="00823CD7"/>
    <w:rsid w:val="008424FA"/>
    <w:rsid w:val="00844CC0"/>
    <w:rsid w:val="00846A22"/>
    <w:rsid w:val="008548FF"/>
    <w:rsid w:val="00865D92"/>
    <w:rsid w:val="008726EE"/>
    <w:rsid w:val="00880505"/>
    <w:rsid w:val="008866FA"/>
    <w:rsid w:val="008A1046"/>
    <w:rsid w:val="008A140E"/>
    <w:rsid w:val="008B42C4"/>
    <w:rsid w:val="008C65FC"/>
    <w:rsid w:val="008D78F1"/>
    <w:rsid w:val="008E2E92"/>
    <w:rsid w:val="008E453A"/>
    <w:rsid w:val="008F7E8D"/>
    <w:rsid w:val="00917737"/>
    <w:rsid w:val="0092338C"/>
    <w:rsid w:val="00927E74"/>
    <w:rsid w:val="009344B4"/>
    <w:rsid w:val="009354D0"/>
    <w:rsid w:val="0095149B"/>
    <w:rsid w:val="00961DD1"/>
    <w:rsid w:val="0096296C"/>
    <w:rsid w:val="0097030B"/>
    <w:rsid w:val="00972B6E"/>
    <w:rsid w:val="009856E4"/>
    <w:rsid w:val="00986062"/>
    <w:rsid w:val="009B3B7E"/>
    <w:rsid w:val="009C484E"/>
    <w:rsid w:val="009C51E5"/>
    <w:rsid w:val="009C6ED7"/>
    <w:rsid w:val="009D02E1"/>
    <w:rsid w:val="009D5EE9"/>
    <w:rsid w:val="009E1095"/>
    <w:rsid w:val="009E53F5"/>
    <w:rsid w:val="009F648D"/>
    <w:rsid w:val="00A420C0"/>
    <w:rsid w:val="00A6030F"/>
    <w:rsid w:val="00A7408D"/>
    <w:rsid w:val="00A817D8"/>
    <w:rsid w:val="00A863AF"/>
    <w:rsid w:val="00A95D7F"/>
    <w:rsid w:val="00A97BC0"/>
    <w:rsid w:val="00AB60A5"/>
    <w:rsid w:val="00AC34B8"/>
    <w:rsid w:val="00AD22B8"/>
    <w:rsid w:val="00B07316"/>
    <w:rsid w:val="00B3666E"/>
    <w:rsid w:val="00B40EB4"/>
    <w:rsid w:val="00B421D4"/>
    <w:rsid w:val="00B44D30"/>
    <w:rsid w:val="00B578D0"/>
    <w:rsid w:val="00B759B5"/>
    <w:rsid w:val="00B934E2"/>
    <w:rsid w:val="00BE2B90"/>
    <w:rsid w:val="00C2064F"/>
    <w:rsid w:val="00C23959"/>
    <w:rsid w:val="00C30D33"/>
    <w:rsid w:val="00C351AA"/>
    <w:rsid w:val="00C577AD"/>
    <w:rsid w:val="00C716DD"/>
    <w:rsid w:val="00C807E1"/>
    <w:rsid w:val="00C819F8"/>
    <w:rsid w:val="00CA3A7D"/>
    <w:rsid w:val="00CC0310"/>
    <w:rsid w:val="00CD1F7B"/>
    <w:rsid w:val="00CD61D4"/>
    <w:rsid w:val="00CE3644"/>
    <w:rsid w:val="00CF0291"/>
    <w:rsid w:val="00CF0BE7"/>
    <w:rsid w:val="00CF518C"/>
    <w:rsid w:val="00D053B1"/>
    <w:rsid w:val="00D15BF9"/>
    <w:rsid w:val="00D22082"/>
    <w:rsid w:val="00D3571F"/>
    <w:rsid w:val="00D70B46"/>
    <w:rsid w:val="00D976DB"/>
    <w:rsid w:val="00DD71DC"/>
    <w:rsid w:val="00DE0648"/>
    <w:rsid w:val="00DF0E9D"/>
    <w:rsid w:val="00E0499C"/>
    <w:rsid w:val="00E1020D"/>
    <w:rsid w:val="00E36B33"/>
    <w:rsid w:val="00E36EBA"/>
    <w:rsid w:val="00E46D49"/>
    <w:rsid w:val="00E51E58"/>
    <w:rsid w:val="00E54A70"/>
    <w:rsid w:val="00E5600A"/>
    <w:rsid w:val="00E56A48"/>
    <w:rsid w:val="00E60052"/>
    <w:rsid w:val="00E63DB3"/>
    <w:rsid w:val="00E65C60"/>
    <w:rsid w:val="00E92FD6"/>
    <w:rsid w:val="00EB7DD1"/>
    <w:rsid w:val="00EC04C7"/>
    <w:rsid w:val="00EC3947"/>
    <w:rsid w:val="00EC5D3A"/>
    <w:rsid w:val="00EC769E"/>
    <w:rsid w:val="00ED6689"/>
    <w:rsid w:val="00EE4E74"/>
    <w:rsid w:val="00EE734B"/>
    <w:rsid w:val="00F17A63"/>
    <w:rsid w:val="00F231C1"/>
    <w:rsid w:val="00F40424"/>
    <w:rsid w:val="00F538F9"/>
    <w:rsid w:val="00F5426F"/>
    <w:rsid w:val="00F54A63"/>
    <w:rsid w:val="00F729E3"/>
    <w:rsid w:val="00F75165"/>
    <w:rsid w:val="00FA01CC"/>
    <w:rsid w:val="00FA426D"/>
    <w:rsid w:val="00FB2477"/>
    <w:rsid w:val="00FB24F1"/>
    <w:rsid w:val="00FB3E1F"/>
    <w:rsid w:val="00FB67E6"/>
    <w:rsid w:val="00FC392A"/>
    <w:rsid w:val="00FC3BD9"/>
    <w:rsid w:val="00FD2302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422218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15E5-10B5-4A90-9A9B-2391C394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2862</Words>
  <Characters>17175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Burszczan</cp:lastModifiedBy>
  <cp:revision>57</cp:revision>
  <cp:lastPrinted>2018-07-06T06:08:00Z</cp:lastPrinted>
  <dcterms:created xsi:type="dcterms:W3CDTF">2018-06-27T17:25:00Z</dcterms:created>
  <dcterms:modified xsi:type="dcterms:W3CDTF">2018-07-06T06:14:00Z</dcterms:modified>
</cp:coreProperties>
</file>