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75" w:rsidRPr="001A32C6" w:rsidRDefault="00AB7475" w:rsidP="004E2C20">
      <w:pPr>
        <w:spacing w:line="288" w:lineRule="auto"/>
        <w:rPr>
          <w:rFonts w:ascii="Century Gothic" w:hAnsi="Century Gothic"/>
        </w:rPr>
      </w:pPr>
    </w:p>
    <w:p w:rsidR="00795A84" w:rsidRDefault="00795A84" w:rsidP="004E2C20">
      <w:pPr>
        <w:spacing w:line="288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Opis przedmiotu zamówienia</w:t>
      </w:r>
      <w:r w:rsidR="008D204E" w:rsidRPr="0067095C">
        <w:rPr>
          <w:rFonts w:ascii="Century Gothic" w:hAnsi="Century Gothic"/>
          <w:b/>
          <w:sz w:val="24"/>
          <w:szCs w:val="24"/>
        </w:rPr>
        <w:t xml:space="preserve"> </w:t>
      </w:r>
    </w:p>
    <w:p w:rsidR="00AB7475" w:rsidRPr="0067095C" w:rsidRDefault="0067095C" w:rsidP="004E2C20">
      <w:pPr>
        <w:spacing w:line="288" w:lineRule="auto"/>
        <w:jc w:val="center"/>
        <w:rPr>
          <w:rFonts w:ascii="Century Gothic" w:hAnsi="Century Gothic"/>
          <w:b/>
          <w:sz w:val="24"/>
          <w:szCs w:val="24"/>
        </w:rPr>
      </w:pPr>
      <w:r w:rsidRPr="0067095C">
        <w:rPr>
          <w:rFonts w:ascii="Century Gothic" w:hAnsi="Century Gothic"/>
          <w:b/>
          <w:sz w:val="24"/>
          <w:szCs w:val="24"/>
        </w:rPr>
        <w:t xml:space="preserve">symulator radioterapeutyczny CT </w:t>
      </w:r>
    </w:p>
    <w:p w:rsidR="008D204E" w:rsidRPr="001A32C6" w:rsidRDefault="008D204E" w:rsidP="004E2C20">
      <w:pPr>
        <w:spacing w:after="0" w:line="288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8D204E" w:rsidRPr="001A32C6" w:rsidRDefault="008D204E" w:rsidP="004E2C20">
      <w:pPr>
        <w:pStyle w:val="Skrconyadreszwrotny"/>
        <w:spacing w:line="288" w:lineRule="auto"/>
        <w:jc w:val="both"/>
        <w:rPr>
          <w:rFonts w:ascii="Century Gothic" w:hAnsi="Century Gothic"/>
          <w:sz w:val="20"/>
          <w:u w:val="single"/>
        </w:rPr>
      </w:pPr>
      <w:r w:rsidRPr="001A32C6">
        <w:rPr>
          <w:rFonts w:ascii="Century Gothic" w:hAnsi="Century Gothic"/>
          <w:sz w:val="20"/>
          <w:u w:val="single"/>
        </w:rPr>
        <w:t>Uwagi i objaśnienia:</w:t>
      </w:r>
    </w:p>
    <w:p w:rsidR="008D204E" w:rsidRPr="001A32C6" w:rsidRDefault="008D204E" w:rsidP="004E2C20">
      <w:pPr>
        <w:pStyle w:val="Skrconyadreszwrotny"/>
        <w:widowControl/>
        <w:numPr>
          <w:ilvl w:val="0"/>
          <w:numId w:val="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8D204E" w:rsidRPr="001A32C6" w:rsidRDefault="008D204E" w:rsidP="004E2C20">
      <w:pPr>
        <w:pStyle w:val="Skrconyadreszwrotny"/>
        <w:widowControl/>
        <w:numPr>
          <w:ilvl w:val="0"/>
          <w:numId w:val="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 xml:space="preserve">Parametry o określonych warunkach liczbowych ( „&gt;=”  lub „=&lt;” ) są </w:t>
      </w:r>
      <w:r w:rsidR="001A32C6">
        <w:rPr>
          <w:rFonts w:ascii="Century Gothic" w:hAnsi="Century Gothic"/>
          <w:sz w:val="20"/>
        </w:rPr>
        <w:t xml:space="preserve">również </w:t>
      </w:r>
      <w:r w:rsidRPr="001A32C6">
        <w:rPr>
          <w:rFonts w:ascii="Century Gothic" w:hAnsi="Century Gothic"/>
          <w:sz w:val="20"/>
        </w:rPr>
        <w:t xml:space="preserve">warunkami granicznymi, których niespełnienie spowoduje odrzucenie oferty. Wartość podana przy </w:t>
      </w:r>
      <w:r w:rsidR="001A32C6">
        <w:rPr>
          <w:rFonts w:ascii="Century Gothic" w:hAnsi="Century Gothic"/>
          <w:sz w:val="20"/>
        </w:rPr>
        <w:t>w/w znakach</w:t>
      </w:r>
      <w:r w:rsidRPr="001A32C6">
        <w:rPr>
          <w:rFonts w:ascii="Century Gothic" w:hAnsi="Century Gothic"/>
          <w:sz w:val="20"/>
        </w:rPr>
        <w:t xml:space="preserve"> oznacza wartość wymaganą.</w:t>
      </w:r>
    </w:p>
    <w:p w:rsidR="008D204E" w:rsidRPr="001A32C6" w:rsidRDefault="008D204E" w:rsidP="004E2C20">
      <w:pPr>
        <w:pStyle w:val="Skrconyadreszwrotny"/>
        <w:widowControl/>
        <w:numPr>
          <w:ilvl w:val="0"/>
          <w:numId w:val="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Brak odpowiedzi w przypadku pozostałych warunków, punktowany będzie jako 0.</w:t>
      </w:r>
    </w:p>
    <w:p w:rsidR="008D204E" w:rsidRPr="001A32C6" w:rsidRDefault="008D204E" w:rsidP="004E2C20">
      <w:pPr>
        <w:pStyle w:val="Skrconyadreszwrotny"/>
        <w:widowControl/>
        <w:numPr>
          <w:ilvl w:val="0"/>
          <w:numId w:val="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:rsidR="008D204E" w:rsidRPr="001A32C6" w:rsidRDefault="008D204E" w:rsidP="004E2C20">
      <w:pPr>
        <w:pStyle w:val="Skrconyadreszwrotny"/>
        <w:widowControl/>
        <w:numPr>
          <w:ilvl w:val="0"/>
          <w:numId w:val="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1A32C6">
        <w:rPr>
          <w:rFonts w:ascii="Century Gothic" w:hAnsi="Century Gothic"/>
          <w:sz w:val="20"/>
        </w:rPr>
        <w:t>rekondycjonowany</w:t>
      </w:r>
      <w:proofErr w:type="spellEnd"/>
      <w:r w:rsidRPr="001A32C6">
        <w:rPr>
          <w:rFonts w:ascii="Century Gothic" w:hAnsi="Century Gothic"/>
          <w:sz w:val="20"/>
        </w:rPr>
        <w:t>, używany, powystawowy,  jest kompletny i 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1A32C6" w:rsidRPr="001A32C6" w:rsidTr="00E01715">
        <w:trPr>
          <w:trHeight w:val="652"/>
        </w:trPr>
        <w:tc>
          <w:tcPr>
            <w:tcW w:w="3936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  <w:t>………………………………………………</w:t>
            </w:r>
          </w:p>
        </w:tc>
      </w:tr>
      <w:tr w:rsidR="001A32C6" w:rsidRPr="001A32C6" w:rsidTr="00E01715">
        <w:trPr>
          <w:trHeight w:val="548"/>
        </w:trPr>
        <w:tc>
          <w:tcPr>
            <w:tcW w:w="3936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Producent:</w:t>
            </w:r>
          </w:p>
        </w:tc>
        <w:tc>
          <w:tcPr>
            <w:tcW w:w="9492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  <w:t>………………………………………………</w:t>
            </w:r>
          </w:p>
        </w:tc>
      </w:tr>
      <w:tr w:rsidR="001A32C6" w:rsidRPr="001A32C6" w:rsidTr="00E01715">
        <w:trPr>
          <w:trHeight w:val="429"/>
        </w:trPr>
        <w:tc>
          <w:tcPr>
            <w:tcW w:w="3936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  <w:t>………………………………………………</w:t>
            </w:r>
          </w:p>
        </w:tc>
      </w:tr>
      <w:tr w:rsidR="001A32C6" w:rsidRPr="001A32C6" w:rsidTr="00E01715">
        <w:trPr>
          <w:trHeight w:val="549"/>
        </w:trPr>
        <w:tc>
          <w:tcPr>
            <w:tcW w:w="3936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  <w:t>………………………………………………</w:t>
            </w:r>
          </w:p>
        </w:tc>
      </w:tr>
      <w:tr w:rsidR="001A32C6" w:rsidRPr="001A32C6" w:rsidTr="00E01715">
        <w:trPr>
          <w:trHeight w:val="629"/>
        </w:trPr>
        <w:tc>
          <w:tcPr>
            <w:tcW w:w="3936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  <w:t>………………………………………………</w:t>
            </w:r>
          </w:p>
        </w:tc>
      </w:tr>
    </w:tbl>
    <w:p w:rsidR="00795A84" w:rsidRPr="00165107" w:rsidRDefault="00795A84" w:rsidP="00795A84">
      <w:pPr>
        <w:spacing w:line="288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pPr w:leftFromText="141" w:rightFromText="141" w:vertAnchor="text" w:tblpX="423"/>
        <w:tblW w:w="13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6661"/>
      </w:tblGrid>
      <w:tr w:rsidR="00795A84" w:rsidRPr="00165107" w:rsidTr="003B3DA9">
        <w:trPr>
          <w:trHeight w:val="70"/>
        </w:trPr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3176A2" w:rsidP="003176A2">
            <w:pPr>
              <w:spacing w:line="288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165107">
              <w:rPr>
                <w:rFonts w:ascii="Century Gothic" w:hAnsi="Century Gothic"/>
                <w:bCs/>
                <w:sz w:val="20"/>
                <w:szCs w:val="20"/>
              </w:rPr>
              <w:t xml:space="preserve">Przedmiot: </w:t>
            </w:r>
            <w:r w:rsidRPr="0016510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3F6A7A" w:rsidRPr="00165107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Pr="00165107">
              <w:rPr>
                <w:rFonts w:ascii="Century Gothic" w:hAnsi="Century Gothic"/>
                <w:b/>
                <w:sz w:val="20"/>
                <w:szCs w:val="20"/>
              </w:rPr>
              <w:t xml:space="preserve">ymulator radioterapeutyczny CT </w:t>
            </w:r>
          </w:p>
        </w:tc>
        <w:tc>
          <w:tcPr>
            <w:tcW w:w="6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795A84" w:rsidP="003B3DA9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107">
              <w:rPr>
                <w:rFonts w:ascii="Century Gothic" w:hAnsi="Century Gothic"/>
                <w:b/>
                <w:bCs/>
                <w:sz w:val="20"/>
                <w:szCs w:val="20"/>
              </w:rPr>
              <w:t>Cena brutto (w zł)</w:t>
            </w:r>
          </w:p>
        </w:tc>
      </w:tr>
      <w:tr w:rsidR="00795A84" w:rsidRPr="00165107" w:rsidTr="003B3DA9">
        <w:trPr>
          <w:trHeight w:val="7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795A84" w:rsidP="003B3DA9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5107">
              <w:rPr>
                <w:rFonts w:ascii="Century Gothic" w:hAnsi="Century Gothic"/>
                <w:b/>
                <w:bCs/>
                <w:sz w:val="20"/>
                <w:szCs w:val="20"/>
              </w:rPr>
              <w:t>A:</w:t>
            </w:r>
            <w:r w:rsidRPr="00165107">
              <w:rPr>
                <w:rFonts w:ascii="Century Gothic" w:hAnsi="Century Gothic"/>
                <w:bCs/>
                <w:sz w:val="20"/>
                <w:szCs w:val="20"/>
              </w:rPr>
              <w:t xml:space="preserve"> Cena brutto sprzętu wraz z dostawą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A84" w:rsidRPr="00165107" w:rsidRDefault="00795A84" w:rsidP="003B3DA9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95A84" w:rsidRPr="00165107" w:rsidTr="003B3DA9">
        <w:trPr>
          <w:trHeight w:val="7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795A84" w:rsidP="003B3DA9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5107">
              <w:rPr>
                <w:rFonts w:ascii="Century Gothic" w:hAnsi="Century Gothic"/>
                <w:b/>
                <w:bCs/>
                <w:sz w:val="20"/>
                <w:szCs w:val="20"/>
              </w:rPr>
              <w:t>B:</w:t>
            </w:r>
            <w:r w:rsidRPr="00165107">
              <w:rPr>
                <w:rFonts w:ascii="Century Gothic" w:hAnsi="Century Gothic"/>
                <w:bCs/>
                <w:sz w:val="20"/>
                <w:szCs w:val="20"/>
              </w:rPr>
              <w:t xml:space="preserve"> Cena brutto adaptacji pomieszczeń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A84" w:rsidRPr="00165107" w:rsidRDefault="00795A84" w:rsidP="003B3DA9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95A84" w:rsidRPr="00165107" w:rsidTr="003B3DA9">
        <w:trPr>
          <w:trHeight w:val="7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795A84" w:rsidP="003B3DA9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5107">
              <w:rPr>
                <w:rFonts w:ascii="Century Gothic" w:hAnsi="Century Gothic"/>
                <w:b/>
                <w:bCs/>
                <w:sz w:val="20"/>
                <w:szCs w:val="20"/>
              </w:rPr>
              <w:t>C:</w:t>
            </w:r>
            <w:r w:rsidRPr="00165107">
              <w:rPr>
                <w:rFonts w:ascii="Century Gothic" w:hAnsi="Century Gothic"/>
                <w:bCs/>
                <w:sz w:val="20"/>
                <w:szCs w:val="20"/>
              </w:rPr>
              <w:t xml:space="preserve"> Cena brutto instalacji i uruchomienia sprzętu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A84" w:rsidRPr="00165107" w:rsidRDefault="00795A84" w:rsidP="003B3DA9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95A84" w:rsidRPr="00165107" w:rsidTr="003B3DA9">
        <w:trPr>
          <w:trHeight w:val="7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795A84" w:rsidP="003B3DA9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5107">
              <w:rPr>
                <w:rFonts w:ascii="Century Gothic" w:hAnsi="Century Gothic"/>
                <w:b/>
                <w:bCs/>
                <w:sz w:val="20"/>
                <w:szCs w:val="20"/>
              </w:rPr>
              <w:t>D:</w:t>
            </w:r>
            <w:r w:rsidRPr="00165107">
              <w:rPr>
                <w:rFonts w:ascii="Century Gothic" w:hAnsi="Century Gothic"/>
                <w:bCs/>
                <w:sz w:val="20"/>
                <w:szCs w:val="20"/>
              </w:rPr>
              <w:t xml:space="preserve"> Cena brutto szkoleń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A84" w:rsidRPr="00165107" w:rsidRDefault="00795A84" w:rsidP="003B3DA9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95A84" w:rsidRPr="00165107" w:rsidTr="003B3DA9">
        <w:trPr>
          <w:trHeight w:val="7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795A84" w:rsidP="003B3DA9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5107">
              <w:rPr>
                <w:rFonts w:ascii="Century Gothic" w:hAnsi="Century Gothic"/>
                <w:b/>
                <w:bCs/>
                <w:sz w:val="20"/>
                <w:szCs w:val="20"/>
              </w:rPr>
              <w:t>A+B+C+D:</w:t>
            </w:r>
            <w:r w:rsidRPr="00165107">
              <w:rPr>
                <w:rFonts w:ascii="Century Gothic" w:hAnsi="Century Gothic"/>
                <w:bCs/>
                <w:sz w:val="20"/>
                <w:szCs w:val="20"/>
              </w:rPr>
              <w:t xml:space="preserve"> Cena brutto oferty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A84" w:rsidRPr="00165107" w:rsidRDefault="00795A84" w:rsidP="003B3DA9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8D204E" w:rsidRDefault="008D204E" w:rsidP="004E2C20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  <w:lang w:eastAsia="pl-PL"/>
        </w:rPr>
      </w:pPr>
    </w:p>
    <w:p w:rsidR="00795A84" w:rsidRDefault="00795A84" w:rsidP="004E2C20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  <w:lang w:eastAsia="pl-PL"/>
        </w:rPr>
      </w:pPr>
    </w:p>
    <w:p w:rsidR="00795A84" w:rsidRDefault="00795A84" w:rsidP="004E2C20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  <w:lang w:eastAsia="pl-PL"/>
        </w:rPr>
      </w:pPr>
    </w:p>
    <w:p w:rsidR="008D204E" w:rsidRDefault="008D204E" w:rsidP="004E2C20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  <w:lang w:eastAsia="pl-PL"/>
        </w:rPr>
      </w:pPr>
    </w:p>
    <w:p w:rsidR="00D54DF6" w:rsidRPr="001A32C6" w:rsidRDefault="00D54DF6" w:rsidP="004E2C20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  <w:lang w:eastAsia="pl-PL"/>
        </w:rPr>
      </w:pPr>
    </w:p>
    <w:p w:rsidR="00AB7475" w:rsidRPr="001A32C6" w:rsidRDefault="008D204E" w:rsidP="004E2C20">
      <w:pPr>
        <w:spacing w:line="288" w:lineRule="auto"/>
        <w:rPr>
          <w:rFonts w:ascii="Century Gothic" w:hAnsi="Century Gothic"/>
          <w:b/>
          <w:sz w:val="20"/>
          <w:szCs w:val="20"/>
        </w:rPr>
      </w:pPr>
      <w:r w:rsidRPr="001A32C6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lastRenderedPageBreak/>
        <w:t>PARAMETRY TECHNICZNE I EKSPLOATACYJNE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Ocena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Parametry ogólne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Tomograf nowy wyprodukowany w 2018 roku, nieużywany, nie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rekondycjonowany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 xml:space="preserve">- - - 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Tomograf komputerowy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eastAsia="pl-PL"/>
              </w:rPr>
              <w:t xml:space="preserve">na szynach jezdnych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do obsługi sali operacyjnej, umożliwiający akwizycję min. 20 warstw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submilimetrowych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badanego obszaru w czasie jednego pełnego obrotu układu lampa-detektor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TAK, Podać ilość warstw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największa wartość – 20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inne – proporcjonalnie mniej względem największej wartości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Tomograf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umożliwiajacy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:</w:t>
            </w:r>
          </w:p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badania klatki piersiowej, kręgosłupa, jamy brzusznej i miednicy wraz z wielofazowymi badaniami narządów tych obszarów anatomicznych,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>- badania naczyń domózgowych, wewnątrzczaszkowych, dużych naczyń oraz naczyń obwodowych,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- akwizycję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submilimetrową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niewielkich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struktur anatomicznych,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>- badania wielonarządowe.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GANTRY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Średnica otworu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 [cm]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</w:t>
            </w: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największa wartość – 20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inne – proporcjonalnie mniej względem największej wartości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Precyzja pozycjonowania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=&lt; ±1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both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wartość wymagana – 0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jc w:val="both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niższa niż wymagana – 1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Zakres przesuwu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na szynach jezdnych z pozycji parkowania [m]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≥ 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Maksymalna dopuszczalna szerokość blatu stołu operacyjnego umieszczonego na wysokości 140 mm poniżej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izocentrum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i pochyleniu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Przyciski sterujące na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po obu jej stronach (z prawej i lewej strony) oraz sterowanie z konsoli operatora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Podwieszany (lub prowadzony w inny sposób) system okablowania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,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zapewniający swobodny dostęp do pacjenta w trakcie badania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System okablowania i szyn jezdnych tomografu zapewniający możliwość utrzymania norm sanitarnych sali operacyjnej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GENERATOR I LAMPA RTG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Maksymalna moc generatora [kW]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  <w:t>&gt;=70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największa wartość – 5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inne – proporcjonalnie mniej względem największej wartości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Minimalne napięcie anody, możliwe do zastosowania w protokołach badań [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kV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=&lt; 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Modulacja prądu anody w czasie rzeczywistym, jednocześnie w osiach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x,y,z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Rzeczywista pojemność cieplna anody min. 7 [MHU] lub jej ekwiwalent min. 50 [MHU] w przypadku technologii chłodzenia innej niż klasyczna [MHU]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Szybkość chłodzenia anody lampy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rtg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kHU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1300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największa wartość – 5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inne – proporcjonalnie mniej względem największej wartości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Liczba ognisk lampy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rtg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both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2 ogniska – 1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jc w:val="both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3 ogniska - 3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Automatyczny wybór ognisk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DETEKTORY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Submilimetrowa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wartość kolimacji warstwy akwizycyjnej, w odniesieniu do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izocentrum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, dla trybu wielowarstwowej akwizycji spiralnej [mm].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≤0,625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Wartość kolimacji warstwy akwizycyjnej, w odniesieniu do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izocentrum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dla akwizycji wielowarstwowej, mniejsza od 0,5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tak – 1 pkt.</w:t>
            </w:r>
          </w:p>
          <w:p w:rsidR="00971948" w:rsidRPr="001A32C6" w:rsidRDefault="00971948" w:rsidP="004E2C20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SYSTEM SKANOWANIA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Najkrótszy czas [s] pełnego obrotu (360º ) układu lampa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rtg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– detektor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=&lt; 0,5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wartość wymagana – 0 pkt.</w:t>
            </w:r>
          </w:p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niższa niż wymagana – 1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Możliwość wykonywania badań w technice sekwencyjnej i spiralnej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Maksymalne, rekonstruowane pole obrazowania FOV [cm]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80 [cm] i więcej – 3 pkt.</w:t>
            </w:r>
          </w:p>
          <w:p w:rsidR="00971948" w:rsidRPr="001A32C6" w:rsidRDefault="00971948" w:rsidP="004E2C20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Matryca rekonstrukcyjna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512x512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Matryca prezentacyjna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1024x1024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Rozdzielczość wysokokontrastowa w płaszczyźnie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x,y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, mierzona w polu akwizycyjnym FOV=50 cm w punkcie 2% charakterystyki MTF [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pl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/cm]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&gt;= 15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największa wartość – 5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inne – proporcjonalnie mniej względem największej wartości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Rozdzielczość przestrzenna izotropowa x=y=z dla trybu skanowania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submilimetrowego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w polu widzenia FOV 50 cm [mm]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=&lt; 0,6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najmniejsza wartość – 5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inne – proporcjonalnie mniej względem największej wartości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Szybkość rekonstrukcji obrazów w matrycy 512 x 512 [obrazy/s].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highlight w:val="yellow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Niskodawkowy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algorytm rekonstrukcji bazujący na modelu z wielokrotnym przetwarzaniem iteracyjnym tych samych danych surowych (obszar danych RAW)  umożliwiający redukcję dawki o co najmniej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60% w relacji do standardowej metody rekonstrukcji wstecznej FBP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Oprogramowanie do redukcji artefaktów pochodzących od elementów metalowych (endoprotezy, implanty) w badanej anatomii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KONSOLA OPERATORSKA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Stanowisko operatorskie - konsola akwizycyjna dwumonitorowa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Przekątna kolorowego monitora z aktywną matrycą ciekłokrystaliczną typu Flat ["]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≥ 19 "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Pojemność dysku twardego dla obrazów bez kompresji (512x512), wyrażona liczbą obrazów.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250 000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Archiwizacja badań pacjentów na CD-R i DVD w standardzie DICOM 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Dwukierunkowy interkom do komunikacji głosowej z pacjentem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Interfejs sieciowy zgodnie z DICOM 3.0 z następującymi klasami serwisowymi:-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Send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/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Receive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- Basic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Print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- Query/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Retrieve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- Storage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Commitment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-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Worklist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OPROGRAMOWANIE KONSOLI OPERATORSKIEJ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MIP (Maximum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Intensity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Projection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SSD (Surface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Shaded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Display)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VRT (Volume Rendering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Techique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Rekonstrukcje MPR (również skośne i krzywoliniowe z danych zbieranych przy dowolnym kącie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Bezpośrednia rekonstrukcja warstw MPR bez konieczności wstępnej rekonstrukcji cienkich warstw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aksjalnych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Prezentacje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Bezpośrednie rekonstrukcje objętościowe bez konieczności wykonywania najpierw rekonstrukcji cienkowarstwowych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aksjalnych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Pomiary geometryczne (długości / kątów / powierzchni / objętości)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Pomiary analityczne (pomiar poziomu gęstości, profile gęstości, analiza skanu dynamicznego).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Obliczanie całkowitej dawki ekspozycyjnej (DLP lub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CTDIvol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), jaką uzyskał pacjent w trakcie badania i jej prezentacja na ekranie konsoli operatorskiej.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Kompletny zestaw protokołów do badania wszystkich obszarów anatomicznych , z możliwością ich projektowania i zapamiętywania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Automatyczny dobór napięcia anodowego w protokołach badań w zależności od badanej anatomii i rodzaju badania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Automatyczne ustawianie zakresu badania, dla danego pacjenta, na podstawie znaczników anatomicznych i protokołu badania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Automatyczne oznaczanie kręgów i wyznaczanie kątów nachylenia płaszczyzn rekonstrukcji kręgów w badaniach kręgosłupa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Automatyczne alarmowanie obsługi o możliwości przekroczenia dawki referencyjnej w danym badaniu (przed wykonaniem badania), oraz ewidencjonowanie tego faktu w przypadku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kontynuowania badania bez wprowadzania zmian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Integracja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wstrzykiwacza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środka cieniującego z tomografem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Sterowanie dostarczonym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wstrzykiwaczem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bezpośrednio z konsoli tomografu komputerowego. Możliwość programowania i zapamiętywania parametrów środka kontrastowego bezpośrednio w protokole badania na konsoli operatorskiej.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STANOWISKO LEKARSKIE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Konsola lekarska, dwumonitorowa. Przekątna kolorowego monitora z aktywną matrycą ciekłokrystaliczną typu Flat min.24” lub konsola lekarka jednomonitorowa, ale o przekątnej min. 29’’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Interfejs sieciowy w formacie DICOM 3.0 z następującymi funkcjami:- DICOM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Print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- DICOM Storage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Commitment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 xml:space="preserve">- DICOM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Sent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Receive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>- DICOM Query/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Retrieve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SCU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Jednoczesna prezentacja i odczyt, z synchronizacją przestrzenną, danych obrazowych CT, MR, PET-CT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Możliwość jednoczesnej edycji badań min.4 różnych pacjentów. Przełączanie pomiędzy badaniami różnych pacjentów nie wymagające zamykania załadowanych badań.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Pomiary geometryczne (długości, kątów, powierzchni)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Automatyczna synchronizacja wyświetlanych serii badania niezależna od grubości warstw.  Możliwość synchronicznego wyświetlania min. 4 serii badania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Zestaw predefiniowanych układów wyświetlania (layoutów), skojarzony z zastosowaną aplikacją, np. onkologiczna/naczyniowa. Możliwość indywidualnego dopasowania układów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wyświetlania przez każdego użytkownika, z możliwością zapamiętania.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Rekonstrukcje MIP, VRT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Predefiniowana paleta ustawień dla rekonstrukcji VRT uwzględniająca typy badań, obszary anatomiczne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Rekonstrukcje 3D typu MPR (Multi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Planar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Reconstruction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), w tym wzdłuż dowolnej prostej (równoległe lub promieniste) lub krzywej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Pomiary geometryczne (odległości, kąty)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Elementy manipulacji obrazem (m. in.  przedstawienie w negatywie, obrót obrazu i odbicia lustrzane, powiększenie obrazu, dodawanie obrazów).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Fuzja badań z różnych modalności jak: CT/MR, CT/SPECT, CT/PET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Automatyczne przetwarzanie otrzymanych danych w oparciu o kontekst kliniczny badania z możliwością automatycznego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przypisywania procedur obrazowych do obrazów na podstawie informacji zawartych w nagłówkach DICOM. Automatyczne załadowanie obrazów w predefiniowane segmenty.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Automatyczne usuwanie struktur kostnych z pozostawieniem wyłącznie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zakontrastowanego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drzewa naczyniowego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Automatyczne usuwania obrazu stołu z obrazów 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Automatyczne/ręczne numerowanie kręgów kręgosłupa w badaniach odcinkowych jak i całego kręgosłupa w badaniach CT i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tak – 1 pkt.</w:t>
            </w:r>
          </w:p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Automatyczne numerowanie żeber w badaniach 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tak – 1 pkt.</w:t>
            </w:r>
          </w:p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Automatyczne tworzenie listy zaznaczeń i pomiarów (znalezisk) wykonywanych w trakcie analizy z możliwością automatycznego (bez przewijania obrazów) wywołania sekwencji obrazów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odpowiadającej wybranemu zaznaczeniu lub pomiarowi z utworzonej listy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Oprogramowanie do automatycznej segmentacji i prezentacji w 3D zmian w narządach miąższowych, w tym w płucach, wątrobie oraz węzłach chłonnych wraz z automatycznym pomiarem zmiany zgodnie z RECIST 1.1, WHO i jej objętości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Oprogramowanie do wykonywania badań porównawczych TK zmian ogniskowych narządów miąższowych z synchronizacją przestrzenną badania aktualnego z poprzednim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Oprogramowanie do automatycznego pomiaru, w badaniach porównawczych TK zmian ogniskowych narządów miąższowych, różnicy parametrów: RECIST 1.1, WHO, objętości danej zmiany ogniskowej z badania aktualnego i poprzedniego (w jednostkach miary i procentowo)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Oprogramowanie do wirtualnej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kolonografii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, umożliwiające automatyczną segmentację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 xml:space="preserve">jelita grubego, jednoczesną prezentację wnętrza jelita i projekcję przekrojów w trzech głównych płaszczyznach. Jednoczesna prezentacji badania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kolonografii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w dwóch pozycjach (na brzuchu i na plecach) z synchronizacją przestrzenną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Oprogramowanie do oceny obwodowej struktury naczyniowej z rozwinięciem wzdłuż linii centralnej naczynia, pomiarem średnicy, pola przekroju w płaszczyźnie prostopadłej, światła naczynia i automatycznego wyznaczania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stenozy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oraz możliwością oceny blaszki miażdżycowej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POZOSTAŁE WYMAGANIA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Zestaw firmowych fantomów serwisowych do kalibracji i testów podstawowych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Automatyczny dwugłowicowy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wstrzykiwacz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z możliwością równoczesnego, symultanicznego podawania środka kontrastowego i roztworu soli fizjologicznej z obu wkładów jednocześnie, z opcją zaprogramowania procentowej wartości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 xml:space="preserve">tak wstrzykiwanego roztworu przez operatora,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zintegorwany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z tomografem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UPS  z minimum 3 minutowym podtrzymaniem napięcia, dla każdej konsoli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SPRZĘT KOMPUTEROWY / PRACA W SIECIACH INFORMATYCZNYCH – wymagania ogólne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Oferowane urządzenia posiadają  możliwość współpracy ze szpitalnymi sieciami informatycznymi - aparat oraz stacje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postprocessingowe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przygotowane do integracji z systemem RIS/PACS bez ponoszenia przez Zamawiającego dodatkowych kosztów względem wykonawcy niniejszego postępowania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Aktualizacja oprogramowania zainstalowanego w dostarczonych urządzeniach komputerowych w okresie trwania gwarancji.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Do wszystkich dostarczonych urządzeń informatycznych (komputery, stacje robocze, itp.) oraz oprogramowania zostaną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dołączone hasła administracyjne (o ile występują)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Integracja aparatu z systemem informatycznym RIS Zamawiającego (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Softmed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Orion) w zakresie obsługi list roboczych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Archiwizacja danych obrazowych w systemie PACS Zamawiającego wraz z uwzględnieniem mechanizmu Storage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Commitment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Czytelna wizualizacja stanu archiwizacji badań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Konfiguracja systemów RIS (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Softmed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Orion) oraz PACS (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Agfa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Impax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 może być wykonana wyłącznie przez autoryzowany serwis tych systemów. Wszelkie koszty związane z integracją pokrywa Dostawca.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Nieograniczone czasowo licencje na funkcjonalności DICOM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Podstawowa konfiguracja parametrów DICOM, w szczególności dodanie lub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 xml:space="preserve">modyfikacja węzłów DICOM możliwa do przeprowadzenia przez przeszkolonych pracowników Zamawiającego.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 przypadku, gdy do uruchomienia dostarczanej aparatury medycznej Wykonawca potrzebuje wykonać dodatkowe elementy sieci komputerowej powinny</w:t>
            </w:r>
            <w:r w:rsidR="004E2C20"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spełnić następujące wymagania: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Dla wykonania okablowania opartego o skrętkę miedzianą (UTP, FTP, STP) należy wykorzystać komponenty co najmniej kategorii 6a z zapewnieniem torów transmisyjnych klasy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Ea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• Dla okablowania światłowodowego należy wykorzystać włókna wielomodowe klasy co najmniej OM3, a dla okablowania jednodomowego włókna klasy co najmniej OS2• Okablowanie powinno być ukryte przed łatwym dostępem (montaż podtynkowy, koryto PVC lub pod podłogą techniczną).• Okablowanie powinno być zakończone w gniazdach lub na panelach krosowych • Gniazda i panele krosowe powinny być czytelnie oznakowane w sposób unikalny w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 xml:space="preserve">skali całego budynku • Jakość wykonanych komponentów zostanie potwierdzona pomiarami a wyniki pomiarów zgodności z klasą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Ea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i zostaną dostarczone do dokumentacji powykonawczej. Zastrzegamy możliwość uczestniczenia pracownika Zamawiającego w procesie pomiarowym.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Sprzęt aktywny użyty do wykonania dedykowanej sieci komputerowej (przełączniki, routery, zapory) powinien spełniać następujące wymogi:·         interfejsy o prędkości co najmniej 1Gbit/s ·        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zarządzalny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·         umożliwiać odczyt liczników błędów komunikacji dla poszczególnych interfejsów ·         umożliwia odczyt przypisania adresów MAC do poszczególnych portów ·         możliwość logicznego wyłączenia interfejsu  Hasła dostępowe zostaną przekazane do Działu Informatyki 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Adresacja IP dla dostarczanych urządzeń oraz nazwy parametryczne np. nazwy komputerów, domen DNS, AE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Title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powinny być ustalane z Zamawiającym. W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 xml:space="preserve">szczególności niedopuszczalne jest stosowanie fabrycznych nazw AE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Title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bazujących na nazwie modelu urządzenia. Wszystkie wykorzystane adresy IP oraz nazwy AE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Title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powinny być udokumentowane wraz z krótkim opisem urządzenia, do którego adres zostały przypisane. Listę wykorzystanych adresów IP należy dołączyć do dokumentacji powykonawczej.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Komplet dokumentów i testów, których wykonanie zgodnie z obowiązującymi przepisami leży po stronie dostawcy, a które są niezbędne do odbioru pracowni i urządzenia przez uprawnione instytucje - wymienić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 zakończeniu prac – przeprowadzenie wszystkich niezbędnych pomiarów, testów i przekazanie dokumentacji zawierającej plany pomieszczeń wraz z zaznaczonymi strefami i wynikami pomiarów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PRACE ADPATACYJNE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Montaż urządzenia –</w:t>
            </w:r>
            <w:r w:rsidR="004E2C20"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we wskazanych pomieszczeniach NSSU Kraków –Prokocim.</w:t>
            </w:r>
          </w:p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Wykonawca zobowiązuje się, że wszystkie prace i czynności nie wpłyną na gwarancję obiektu NSSU jako całości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Powierzchnia instalacyjna [m2]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D0692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Wykonawca gwarantuje, że masa systemu nie wpłynie na dopuszczalne obciążenie stropu pracowni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Podać informację czy system wymaga dodatkowych (poza istniejącą infrastruktury) instalacji chłodzących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3A3E0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 xml:space="preserve">W przypadku potrzeby odprowadzenia ciepła </w:t>
            </w:r>
            <w:r w:rsidRPr="001A32C6">
              <w:rPr>
                <w:rFonts w:ascii="Century Gothic" w:hAnsi="Century Gothic" w:cs="Arial"/>
                <w:sz w:val="20"/>
                <w:szCs w:val="20"/>
              </w:rPr>
              <w:br/>
              <w:t xml:space="preserve">z oferowanego systemu, urządzeń zasilających, peryferyjnych i komputerów należy dostarczyć </w:t>
            </w:r>
            <w:r w:rsidRPr="001A32C6">
              <w:rPr>
                <w:rFonts w:ascii="Century Gothic" w:hAnsi="Century Gothic" w:cs="Arial"/>
                <w:sz w:val="20"/>
                <w:szCs w:val="20"/>
              </w:rPr>
              <w:br/>
              <w:t>i zainstalować odpowiedni system zapewniający pracę systemu w warunkach zgodnych z wytycznymi producenta</w:t>
            </w:r>
          </w:p>
          <w:p w:rsidR="004E2C20" w:rsidRPr="001A32C6" w:rsidRDefault="004E2C20" w:rsidP="004E2C20">
            <w:pPr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UWAGA:</w:t>
            </w:r>
            <w:r w:rsidRPr="001A32C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1A32C6">
              <w:rPr>
                <w:rFonts w:ascii="Century Gothic" w:hAnsi="Century Gothic" w:cs="Arial"/>
                <w:i/>
                <w:sz w:val="20"/>
                <w:szCs w:val="20"/>
              </w:rPr>
              <w:t>po stronie Wykonawcy wszystkie ewentualne prace i czynności projektowe (w tym dokonanie uzgodnień z projektantem szpitala) i wykonawcze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Wymagana moc przyłączeniowa zasilania energetycznego [kVA]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1A32C6">
              <w:rPr>
                <w:rFonts w:ascii="Century Gothic" w:eastAsia="Calibri" w:hAnsi="Century Gothic" w:cs="Arial"/>
                <w:sz w:val="16"/>
                <w:szCs w:val="16"/>
              </w:rPr>
              <w:t>Najmniejsza wartość – 5 pkt.</w:t>
            </w:r>
          </w:p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eastAsia="Calibri" w:hAnsi="Century Gothic" w:cs="Arial"/>
                <w:sz w:val="16"/>
                <w:szCs w:val="16"/>
              </w:rPr>
              <w:t>Inne – proporcjonalnie mniej</w:t>
            </w:r>
          </w:p>
        </w:tc>
      </w:tr>
      <w:tr w:rsidR="001A32C6" w:rsidRPr="001A32C6" w:rsidTr="0019066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napToGrid w:val="0"/>
              <w:spacing w:line="288" w:lineRule="auto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Wykonawca gwarantuje, że jego urządzenie już po oddaniu do eksploatacji nie będzie wymagało prowadzenia przez Zamawiającego dodatkowych instalacji i innych prac związanych z eksploatacją urządzenia.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Ciężar całego systemu [kg] z rozbiciem na najbardziej istotne elementy składowe</w:t>
            </w:r>
          </w:p>
          <w:p w:rsidR="004E2C20" w:rsidRPr="001A32C6" w:rsidRDefault="004E2C20" w:rsidP="004E2C20">
            <w:pPr>
              <w:snapToGrid w:val="0"/>
              <w:spacing w:line="288" w:lineRule="auto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UWAGA – Wykonawca gwarantuje jednocześnie, że masa systemu nie wpłynie na dopuszczalne obciążenie konstrukcji obiektu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Warunki klimatyczne wymagane podczas pracy urządzenia:</w:t>
            </w:r>
          </w:p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zakres temperatur [0C]</w:t>
            </w:r>
          </w:p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zakres wilgotności [%]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Dopuszczalne zmiany warunków klimatycznych podczas pracy:</w:t>
            </w:r>
          </w:p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temperatura [0C/</w:t>
            </w:r>
            <w:proofErr w:type="spellStart"/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godz</w:t>
            </w:r>
            <w:proofErr w:type="spellEnd"/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]</w:t>
            </w:r>
          </w:p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 xml:space="preserve">zakres wilgotności [% / </w:t>
            </w:r>
            <w:proofErr w:type="spellStart"/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godz</w:t>
            </w:r>
            <w:proofErr w:type="spellEnd"/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]]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/>
                <w:bCs/>
                <w:iCs/>
                <w:sz w:val="20"/>
              </w:rPr>
              <w:t>PRACE PROJEKTOWE I INSTALACYJNE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W cenie oferty – niezbędne prace instalacyjne i adaptacyjne (opracowanie projektów i realizacja), oraz dokumentacja – konieczne do odbioru i dopuszczenia do eksploatacji pracowni oraz aparatu przez uprawnione instytucje.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3A1CD2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 xml:space="preserve">Wykonawca dostosuje istniejącą i wykona (w razie wystąpienia takiej potrzeby) nową niezbędną instalację elektryczną, teletechniczną oraz inne niezbędne instalacje do prawidłowego zamontowania, uruchomienia i użytkowania urządzenia, jak również wykona wszystkie wynikające z tego dostosowania </w:t>
            </w:r>
            <w:r w:rsidR="003A1CD2">
              <w:rPr>
                <w:rFonts w:ascii="Century Gothic" w:hAnsi="Century Gothic" w:cs="Arial"/>
                <w:bCs/>
                <w:iCs/>
                <w:sz w:val="20"/>
              </w:rPr>
              <w:t>prace.</w:t>
            </w:r>
            <w:bookmarkStart w:id="0" w:name="_GoBack"/>
            <w:bookmarkEnd w:id="0"/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 xml:space="preserve">Integracja istniejącej lub w razie potrzeby adaptacja instalacji wentylacyjnej i klimatyzacyjnej gwarantującej utrzymywanie wymaganej przez producenta temperatury i wilgotności </w:t>
            </w: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lastRenderedPageBreak/>
              <w:t>(dotyczy wszystkich pomieszczeń adaptowanego obszaru, tj. pomieszczenia badań, sterownie, maszynownie, pomieszczenia dla personelu i pacjentów).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Pełna dokumentacja powykonawcza zawierająca dokumentację architektoniczną, budowlaną, instalacyjną - w tym informacje elektryczne i teletechniczne.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Instalacja aparatu oraz wykonanie wszelkich prac adaptacyjnych we wskazanych przez Zamawiającego pomieszczeniach wg odrębnych uzgodnień z użytkownikiem i pod jego nadzorem. Przed oddaniem do eksploatacji – przeprowadzenie testów oddanie do eksploatacji w pełnej funkcjonalności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Wykonawca jest odpowiedzialny za realizację całokształtu prac adaptacyjnych i instalacyjnych przy współpracy z inspektorem nadzoru Zamawiającego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 xml:space="preserve">W cenie oferty – prace porządkowe po instalacji, odbiór zbędnych opakowań, substancji szkodliwych (o ile występują), </w:t>
            </w: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lastRenderedPageBreak/>
              <w:t>naprawa szkód (o ile wystąpią podczas dostawy i montażu)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W obrębie pomieszczeń i ich otoczeniu – przygotowanie i odpowiednie zabezpieczenie dróg transportu, otworów montażowych oraz innych niezbędnych obiektów i czynności związanych z realizacją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86BDE" w:rsidRPr="001A32C6" w:rsidRDefault="00386BDE" w:rsidP="004E2C20">
      <w:pPr>
        <w:spacing w:line="288" w:lineRule="auto"/>
        <w:rPr>
          <w:rFonts w:ascii="Century Gothic" w:hAnsi="Century Gothic"/>
        </w:rPr>
      </w:pPr>
    </w:p>
    <w:p w:rsidR="007801F5" w:rsidRPr="001A32C6" w:rsidRDefault="00D1194B" w:rsidP="004E2C20">
      <w:pPr>
        <w:spacing w:line="288" w:lineRule="auto"/>
        <w:rPr>
          <w:rFonts w:ascii="Century Gothic" w:hAnsi="Century Gothic"/>
          <w:sz w:val="20"/>
          <w:szCs w:val="20"/>
        </w:rPr>
      </w:pPr>
      <w:r w:rsidRPr="001A32C6">
        <w:rPr>
          <w:rFonts w:ascii="Century Gothic" w:eastAsia="Times New Roman" w:hAnsi="Century Gothic" w:cs="Arial"/>
          <w:b/>
          <w:sz w:val="20"/>
          <w:szCs w:val="20"/>
          <w:lang w:eastAsia="pl-PL"/>
        </w:rPr>
        <w:t>WARUNKI GWARANCJI I SERWISU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5"/>
        <w:gridCol w:w="4536"/>
        <w:gridCol w:w="2835"/>
      </w:tblGrid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1A32C6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1A32C6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parametr wymagany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  <w:t>parametr oferowany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  <w:t>ocena pkt.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i/>
                <w:i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Okres gwarancji dla wszystkich głównych składników oferty oraz współpracujących z nimi urządzeń  [liczba miesięcy]</w:t>
            </w:r>
            <w:r w:rsidRPr="001A32C6">
              <w:rPr>
                <w:rFonts w:ascii="Century Gothic" w:eastAsia="Times New Roman" w:hAnsi="Century Gothic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i/>
                <w:iCs/>
                <w:sz w:val="20"/>
                <w:szCs w:val="20"/>
                <w:lang w:eastAsia="pl-PL"/>
              </w:rPr>
              <w:t>Zamawiający zastrzega, że okres rękojmi musi być równy okresowi gwarancji.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min. 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  <w:t>więcej niż 72 miesiące – 30 pkt.</w:t>
            </w:r>
          </w:p>
          <w:p w:rsidR="004E2C20" w:rsidRPr="001A32C6" w:rsidRDefault="004E2C20" w:rsidP="004E2C20">
            <w:pPr>
              <w:spacing w:line="288" w:lineRule="auto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  <w:t>od 48 do 72 miesięcy – 5 pkt.</w:t>
            </w:r>
          </w:p>
          <w:p w:rsidR="004E2C20" w:rsidRPr="001A32C6" w:rsidRDefault="004E2C20" w:rsidP="004E2C20">
            <w:pPr>
              <w:spacing w:line="288" w:lineRule="auto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  <w:t xml:space="preserve">mniej niż 48 miesięcy – 1 pkt. </w:t>
            </w:r>
          </w:p>
          <w:p w:rsidR="004E2C20" w:rsidRPr="001A32C6" w:rsidRDefault="004E2C20" w:rsidP="004E2C20">
            <w:pPr>
              <w:spacing w:line="288" w:lineRule="auto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Gwarancja produkcji części zamiennych [liczba lat] – min. 8 lat (peryferyjny sprzęt komputerowy – min. 5 lat)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Przedłużenie okresu gwarancji o każdy dzień trwającej naprawy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WARUNKI SERWISU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Zdalna diagnostyka przez chronione łącze z możliwością rejestracji i odczytu online rejestrów błędów, oraz monitorowaniem systemu (uwaga – całość ewentualnych prac i wyposażenia sprzętowego, które będzie służyło tej funkcjonalności po stronie wykonawcy)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Czas reakcji (dotyczy także reakcji zdalnej): „przyjęte zgłoszenie – podjęta naprawa” =&lt; 24 [godz.]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Możliwość zgłoszeń 24h/dobę, 365 dni/rok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Wymiana każdego podzespołu na nowy po pierwszej  nieskutecznej próbie jego naprawy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Aparat/y jest pozbawiony haseł, kodów, blokad serwisowych, itp., które po upływie gwarancji utrudniałyby właścicielowi dostęp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 xml:space="preserve">do opcji serwisowych lub naprawę aparatu przez inny niż Wykonawca umowy podmiot, w przypadku nie korzystania przez zamawiającego z serwisu pogwarancyjnego Wykonawcy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podać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Uwaga - należy przewidzieć podstawowe szkolenia w trakcie dostawy i instalacji urządzenia oraz drugą serię szkoleń w trakcie uruchamiania pracowni (termin poda pisemnie Zamawiający z min. 2 tygodniowym wyprzedzeniem).</w:t>
            </w:r>
          </w:p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Ponadto - obowiązek stałego wsparcia aplikacyjnego w początkowym (do 6  -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ciu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miesięcy po oddaniu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pracownii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do eksploatacji) okresie pracy urządzeń (dodatkowe szkolenie, dodatkowa grupa osób, konsultacje, itp.)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Szkolenia dla personelu  medycznego z zakresu obsługi urządzenia (min. 2 osoby dla szkolenia podstawowego oraz min. 10 osób w trakcie uruchamiania pracowni - z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 xml:space="preserve">możliwością podziału i szkolenia w mniejszych podgrupach)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Szkolenia dla personelu technicznego (min. 1 osoba dla wszystkich etapów szkoleń) z zakresu podstawowej diagnostyki stanu technicznego i wykonywania podstawowych czynności konserwacyjnych, naprawczych i przeglądowych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Szkolenia dla informatyków (min. 1 osoba dla wszystkich etapów szkoleń) z zakresu podstawowej konfiguracji i diagnostyki elementów komunikacji sieciowej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W cenie urządzenia znajduje się komplet akcesoriów, okablowania itp. asortymentu niezbędnego do uruchomienia i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funkcjonowania aparatu jako całości w wymaganej specyfikacją konfiguracji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Dokumentacja (lub tzw. lista kontrolna zawierająca wykaz części i czynności) dotycząca przeglądów technicznych w języku polskim (dostarczona przy dostawie)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Instrukcja konserwacji, mycia, dezynfekcji i sterylizacji dla poszczególnych elementów aparatów.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Możliwość mycia i dezynfekcji poszczególnych elementów aparatów w oparciu o przedstawione przez wykonawcę zalecane preparaty myjące i dezynfekujące.</w:t>
            </w:r>
          </w:p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i/>
                <w:iCs/>
                <w:sz w:val="20"/>
                <w:szCs w:val="20"/>
                <w:lang w:eastAsia="pl-PL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6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  <w:p w:rsidR="001A32C6" w:rsidRPr="001A32C6" w:rsidRDefault="001A32C6" w:rsidP="001A32C6">
            <w:pP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:rsidR="001A32C6" w:rsidRPr="001A32C6" w:rsidRDefault="001A32C6" w:rsidP="001A32C6">
            <w:pP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:rsidR="004E2C20" w:rsidRPr="001A32C6" w:rsidRDefault="004E2C20" w:rsidP="001A32C6">
            <w:pP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</w:tbl>
    <w:p w:rsidR="007801F5" w:rsidRPr="001A32C6" w:rsidRDefault="007801F5" w:rsidP="004E2C20">
      <w:pPr>
        <w:spacing w:line="288" w:lineRule="auto"/>
        <w:rPr>
          <w:rFonts w:ascii="Century Gothic" w:hAnsi="Century Gothic"/>
        </w:rPr>
      </w:pPr>
    </w:p>
    <w:p w:rsidR="007801F5" w:rsidRPr="001A32C6" w:rsidRDefault="007801F5" w:rsidP="004E2C20">
      <w:pPr>
        <w:spacing w:line="288" w:lineRule="auto"/>
        <w:rPr>
          <w:rFonts w:ascii="Century Gothic" w:hAnsi="Century Gothic"/>
        </w:rPr>
      </w:pPr>
    </w:p>
    <w:p w:rsidR="007801F5" w:rsidRPr="001A32C6" w:rsidRDefault="007801F5" w:rsidP="004E2C20">
      <w:pPr>
        <w:spacing w:line="288" w:lineRule="auto"/>
        <w:rPr>
          <w:rFonts w:ascii="Century Gothic" w:hAnsi="Century Gothic"/>
        </w:rPr>
      </w:pPr>
    </w:p>
    <w:sectPr w:rsidR="007801F5" w:rsidRPr="001A32C6" w:rsidSect="00AB747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E7" w:rsidRDefault="005F02E7" w:rsidP="008D204E">
      <w:pPr>
        <w:spacing w:after="0" w:line="240" w:lineRule="auto"/>
      </w:pPr>
      <w:r>
        <w:separator/>
      </w:r>
    </w:p>
  </w:endnote>
  <w:endnote w:type="continuationSeparator" w:id="0">
    <w:p w:rsidR="005F02E7" w:rsidRDefault="005F02E7" w:rsidP="008D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522850"/>
      <w:docPartObj>
        <w:docPartGallery w:val="Page Numbers (Bottom of Page)"/>
        <w:docPartUnique/>
      </w:docPartObj>
    </w:sdtPr>
    <w:sdtEndPr/>
    <w:sdtContent>
      <w:p w:rsidR="00795A84" w:rsidRDefault="00795A84" w:rsidP="00795A84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795A84" w:rsidRDefault="00795A84" w:rsidP="00795A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CD2">
          <w:rPr>
            <w:noProof/>
          </w:rPr>
          <w:t>33</w:t>
        </w:r>
        <w:r>
          <w:fldChar w:fldCharType="end"/>
        </w:r>
      </w:p>
      <w:p w:rsidR="00971948" w:rsidRDefault="005F02E7">
        <w:pPr>
          <w:pStyle w:val="Stopka"/>
          <w:jc w:val="right"/>
        </w:pPr>
      </w:p>
    </w:sdtContent>
  </w:sdt>
  <w:p w:rsidR="00971948" w:rsidRDefault="009719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E7" w:rsidRDefault="005F02E7" w:rsidP="008D204E">
      <w:pPr>
        <w:spacing w:after="0" w:line="240" w:lineRule="auto"/>
      </w:pPr>
      <w:r>
        <w:separator/>
      </w:r>
    </w:p>
  </w:footnote>
  <w:footnote w:type="continuationSeparator" w:id="0">
    <w:p w:rsidR="005F02E7" w:rsidRDefault="005F02E7" w:rsidP="008D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04E" w:rsidRDefault="008D204E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 wp14:anchorId="105F6C1C" wp14:editId="37C32698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95A84" w:rsidRPr="00181303" w:rsidRDefault="00795A84" w:rsidP="00795A84">
    <w:pPr>
      <w:tabs>
        <w:tab w:val="center" w:pos="4536"/>
        <w:tab w:val="right" w:pos="14040"/>
      </w:tabs>
      <w:spacing w:after="0" w:line="240" w:lineRule="auto"/>
      <w:ind w:left="11057" w:hanging="11057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bCs/>
        <w:sz w:val="20"/>
        <w:lang w:eastAsia="pl-PL"/>
      </w:rPr>
      <w:t>NSSU.DFP.271.28.2018.BM</w:t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 w:rsidRPr="00181303">
      <w:rPr>
        <w:rFonts w:ascii="Garamond" w:eastAsia="Times New Roman" w:hAnsi="Garamond"/>
        <w:lang w:eastAsia="pl-PL"/>
      </w:rPr>
      <w:t>Załącznik nr 1a do specyfikacji</w:t>
    </w:r>
  </w:p>
  <w:p w:rsidR="00795A84" w:rsidRPr="00795A84" w:rsidRDefault="00795A84" w:rsidP="00795A84">
    <w:pPr>
      <w:autoSpaceDN w:val="0"/>
      <w:spacing w:after="0" w:line="240" w:lineRule="auto"/>
      <w:ind w:firstLine="11057"/>
      <w:rPr>
        <w:rFonts w:ascii="Century Gothic" w:eastAsia="Times New Roman" w:hAnsi="Century Gothic"/>
        <w:b/>
        <w:kern w:val="3"/>
        <w:sz w:val="20"/>
        <w:szCs w:val="20"/>
        <w:lang w:eastAsia="zh-CN"/>
      </w:rPr>
    </w:pPr>
    <w:r w:rsidRPr="00181303">
      <w:rPr>
        <w:rFonts w:ascii="Garamond" w:eastAsia="Times New Roman" w:hAnsi="Garamond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983229"/>
    <w:multiLevelType w:val="hybridMultilevel"/>
    <w:tmpl w:val="1F36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13C9"/>
    <w:multiLevelType w:val="hybridMultilevel"/>
    <w:tmpl w:val="5470A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F4A4C"/>
    <w:multiLevelType w:val="hybridMultilevel"/>
    <w:tmpl w:val="4E081BC4"/>
    <w:lvl w:ilvl="0" w:tplc="1902D0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09"/>
    <w:rsid w:val="00080A09"/>
    <w:rsid w:val="00165107"/>
    <w:rsid w:val="001A32C6"/>
    <w:rsid w:val="00205766"/>
    <w:rsid w:val="003176A2"/>
    <w:rsid w:val="00334FBD"/>
    <w:rsid w:val="00386BDE"/>
    <w:rsid w:val="003A1CD2"/>
    <w:rsid w:val="003F6A7A"/>
    <w:rsid w:val="004C22A6"/>
    <w:rsid w:val="004E2C20"/>
    <w:rsid w:val="004F1859"/>
    <w:rsid w:val="005B2468"/>
    <w:rsid w:val="005F02E7"/>
    <w:rsid w:val="0067095C"/>
    <w:rsid w:val="007801F5"/>
    <w:rsid w:val="00795A84"/>
    <w:rsid w:val="008D204E"/>
    <w:rsid w:val="00941FA7"/>
    <w:rsid w:val="00971948"/>
    <w:rsid w:val="009F1961"/>
    <w:rsid w:val="00A21E9B"/>
    <w:rsid w:val="00AB7475"/>
    <w:rsid w:val="00C05BD4"/>
    <w:rsid w:val="00D03B01"/>
    <w:rsid w:val="00D1194B"/>
    <w:rsid w:val="00D54DF6"/>
    <w:rsid w:val="00F4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83C809-C8C2-4AD5-AEDC-B5700F9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475"/>
  </w:style>
  <w:style w:type="paragraph" w:styleId="Nagwek1">
    <w:name w:val="heading 1"/>
    <w:basedOn w:val="Normalny"/>
    <w:next w:val="Normalny"/>
    <w:link w:val="Nagwek1Znak"/>
    <w:qFormat/>
    <w:rsid w:val="008D204E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D204E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204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204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D204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475"/>
  </w:style>
  <w:style w:type="paragraph" w:styleId="Stopka">
    <w:name w:val="footer"/>
    <w:basedOn w:val="Normalny"/>
    <w:link w:val="StopkaZnak"/>
    <w:uiPriority w:val="99"/>
    <w:unhideWhenUsed/>
    <w:rsid w:val="00A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475"/>
  </w:style>
  <w:style w:type="paragraph" w:styleId="Tekstdymka">
    <w:name w:val="Balloon Text"/>
    <w:basedOn w:val="Normalny"/>
    <w:link w:val="TekstdymkaZnak"/>
    <w:uiPriority w:val="99"/>
    <w:semiHidden/>
    <w:unhideWhenUsed/>
    <w:rsid w:val="008D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4E"/>
    <w:rPr>
      <w:rFonts w:ascii="Tahoma" w:hAnsi="Tahoma" w:cs="Tahoma"/>
      <w:sz w:val="16"/>
      <w:szCs w:val="16"/>
    </w:rPr>
  </w:style>
  <w:style w:type="paragraph" w:customStyle="1" w:styleId="Skrconyadreszwrotny">
    <w:name w:val="Skrócony adres zwrotny"/>
    <w:basedOn w:val="Normalny"/>
    <w:rsid w:val="008D20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D2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D2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D204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D204E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D204E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204E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8D204E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Zawartotabeli">
    <w:name w:val="Zawartość tabeli"/>
    <w:basedOn w:val="Normalny"/>
    <w:rsid w:val="008D204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3629</Words>
  <Characters>21775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Beata Musiał</cp:lastModifiedBy>
  <cp:revision>10</cp:revision>
  <dcterms:created xsi:type="dcterms:W3CDTF">2018-11-19T11:59:00Z</dcterms:created>
  <dcterms:modified xsi:type="dcterms:W3CDTF">2018-11-20T10:45:00Z</dcterms:modified>
</cp:coreProperties>
</file>