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C6" w:rsidRPr="006936F6" w:rsidRDefault="00570EC6" w:rsidP="00570EC6">
      <w:pPr>
        <w:pStyle w:val="Tytu"/>
        <w:spacing w:line="288" w:lineRule="auto"/>
      </w:pPr>
      <w:r w:rsidRPr="006936F6">
        <w:t>OPIS PRZEDMIOTU ZAMÓWIENIA</w:t>
      </w:r>
    </w:p>
    <w:p w:rsidR="00570EC6" w:rsidRPr="006936F6" w:rsidRDefault="00570EC6" w:rsidP="00570EC6">
      <w:pPr>
        <w:spacing w:before="100" w:beforeAutospacing="1" w:after="100" w:afterAutospacing="1" w:line="288" w:lineRule="auto"/>
        <w:jc w:val="center"/>
        <w:rPr>
          <w:rFonts w:ascii="Garamond" w:hAnsi="Garamond"/>
          <w:b/>
          <w:sz w:val="22"/>
          <w:szCs w:val="22"/>
        </w:rPr>
      </w:pPr>
      <w:r w:rsidRPr="006936F6">
        <w:rPr>
          <w:rFonts w:ascii="Garamond" w:hAnsi="Garamond"/>
          <w:b/>
          <w:sz w:val="22"/>
          <w:szCs w:val="22"/>
        </w:rPr>
        <w:t xml:space="preserve">System do </w:t>
      </w:r>
      <w:proofErr w:type="spellStart"/>
      <w:r w:rsidRPr="006936F6">
        <w:rPr>
          <w:rFonts w:ascii="Garamond" w:hAnsi="Garamond"/>
          <w:b/>
          <w:sz w:val="22"/>
          <w:szCs w:val="22"/>
        </w:rPr>
        <w:t>radiochirurgii</w:t>
      </w:r>
      <w:proofErr w:type="spellEnd"/>
      <w:r w:rsidRPr="006936F6">
        <w:rPr>
          <w:rFonts w:ascii="Garamond" w:hAnsi="Garamond"/>
          <w:b/>
          <w:sz w:val="22"/>
          <w:szCs w:val="22"/>
        </w:rPr>
        <w:t xml:space="preserve"> (nóż cybernetyczny)</w:t>
      </w:r>
    </w:p>
    <w:p w:rsidR="00570EC6" w:rsidRPr="006936F6" w:rsidRDefault="00570EC6" w:rsidP="00570EC6">
      <w:pPr>
        <w:pStyle w:val="Standard"/>
        <w:spacing w:line="288" w:lineRule="auto"/>
        <w:rPr>
          <w:rFonts w:ascii="Garamond" w:hAnsi="Garamond"/>
          <w:sz w:val="22"/>
          <w:szCs w:val="22"/>
        </w:rPr>
      </w:pPr>
      <w:r w:rsidRPr="006936F6">
        <w:rPr>
          <w:rFonts w:ascii="Garamond" w:hAnsi="Garamond"/>
          <w:sz w:val="22"/>
          <w:szCs w:val="22"/>
        </w:rPr>
        <w:t>Uwagi i objaśnienia:</w:t>
      </w:r>
    </w:p>
    <w:p w:rsidR="00570EC6" w:rsidRPr="006936F6" w:rsidRDefault="00570EC6" w:rsidP="00570EC6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p w:rsidR="00570EC6" w:rsidRPr="006936F6" w:rsidRDefault="00570EC6" w:rsidP="00570EC6">
      <w:pPr>
        <w:pStyle w:val="Standard"/>
        <w:numPr>
          <w:ilvl w:val="0"/>
          <w:numId w:val="19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6936F6">
        <w:rPr>
          <w:rFonts w:ascii="Garamond" w:hAnsi="Garamond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570EC6" w:rsidRPr="006936F6" w:rsidRDefault="00570EC6" w:rsidP="00570EC6">
      <w:pPr>
        <w:pStyle w:val="Standard"/>
        <w:numPr>
          <w:ilvl w:val="0"/>
          <w:numId w:val="19"/>
        </w:numPr>
        <w:spacing w:line="288" w:lineRule="auto"/>
        <w:jc w:val="both"/>
        <w:rPr>
          <w:rFonts w:ascii="Garamond" w:hAnsi="Garamond"/>
          <w:sz w:val="22"/>
          <w:szCs w:val="22"/>
          <w:lang w:val="en-US"/>
        </w:rPr>
      </w:pPr>
      <w:r w:rsidRPr="006936F6">
        <w:rPr>
          <w:rFonts w:ascii="Garamond" w:hAnsi="Garamond"/>
          <w:sz w:val="22"/>
          <w:szCs w:val="22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570EC6" w:rsidRPr="006936F6" w:rsidRDefault="00570EC6" w:rsidP="00570EC6">
      <w:pPr>
        <w:pStyle w:val="Standard"/>
        <w:numPr>
          <w:ilvl w:val="0"/>
          <w:numId w:val="19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6936F6">
        <w:rPr>
          <w:rFonts w:ascii="Garamond" w:hAnsi="Garamond"/>
          <w:sz w:val="22"/>
          <w:szCs w:val="22"/>
        </w:rPr>
        <w:t>Wykonawca zobowiązany jest do podania parametrów w jednostkach wskazanych w niniejszym opisie.</w:t>
      </w:r>
    </w:p>
    <w:p w:rsidR="00570EC6" w:rsidRPr="006936F6" w:rsidRDefault="00570EC6" w:rsidP="00570EC6">
      <w:pPr>
        <w:pStyle w:val="Standard"/>
        <w:numPr>
          <w:ilvl w:val="0"/>
          <w:numId w:val="19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6936F6">
        <w:rPr>
          <w:rFonts w:ascii="Garamond" w:hAnsi="Garamond"/>
          <w:sz w:val="22"/>
          <w:szCs w:val="22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6936F6">
        <w:rPr>
          <w:rFonts w:ascii="Garamond" w:hAnsi="Garamond"/>
          <w:sz w:val="22"/>
          <w:szCs w:val="22"/>
        </w:rPr>
        <w:t>rekondycjonowanym</w:t>
      </w:r>
      <w:proofErr w:type="spellEnd"/>
      <w:r w:rsidRPr="006936F6">
        <w:rPr>
          <w:rFonts w:ascii="Garamond" w:hAnsi="Garamond"/>
          <w:sz w:val="22"/>
          <w:szCs w:val="22"/>
        </w:rPr>
        <w:t>, powystawowym i nie był wykorzystywany wcześniej przez innego użytkownika.</w:t>
      </w:r>
    </w:p>
    <w:p w:rsidR="00570EC6" w:rsidRPr="006936F6" w:rsidRDefault="00570EC6" w:rsidP="00570EC6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p w:rsidR="00570EC6" w:rsidRPr="006936F6" w:rsidRDefault="00570EC6" w:rsidP="00570EC6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p w:rsidR="00570EC6" w:rsidRPr="006936F6" w:rsidRDefault="00570EC6" w:rsidP="00570EC6">
      <w:pPr>
        <w:pStyle w:val="Standard"/>
        <w:spacing w:line="288" w:lineRule="auto"/>
        <w:rPr>
          <w:rFonts w:ascii="Garamond" w:hAnsi="Garamond"/>
          <w:sz w:val="22"/>
          <w:szCs w:val="22"/>
        </w:rPr>
      </w:pPr>
      <w:r w:rsidRPr="006936F6">
        <w:rPr>
          <w:rFonts w:ascii="Garamond" w:hAnsi="Garamond"/>
          <w:sz w:val="22"/>
          <w:szCs w:val="22"/>
        </w:rPr>
        <w:t>Nazwa i typ: .............................................................</w:t>
      </w:r>
    </w:p>
    <w:p w:rsidR="00570EC6" w:rsidRPr="006936F6" w:rsidRDefault="00570EC6" w:rsidP="00570EC6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p w:rsidR="00570EC6" w:rsidRPr="006936F6" w:rsidRDefault="00570EC6" w:rsidP="00570EC6">
      <w:pPr>
        <w:pStyle w:val="Standard"/>
        <w:spacing w:line="288" w:lineRule="auto"/>
        <w:rPr>
          <w:rFonts w:ascii="Garamond" w:hAnsi="Garamond"/>
          <w:sz w:val="22"/>
          <w:szCs w:val="22"/>
        </w:rPr>
      </w:pPr>
      <w:r w:rsidRPr="006936F6">
        <w:rPr>
          <w:rFonts w:ascii="Garamond" w:hAnsi="Garamond"/>
          <w:sz w:val="22"/>
          <w:szCs w:val="22"/>
        </w:rPr>
        <w:t>Producent / kraj produkcji: ........................................................</w:t>
      </w:r>
    </w:p>
    <w:p w:rsidR="00570EC6" w:rsidRPr="006936F6" w:rsidRDefault="00570EC6" w:rsidP="00570EC6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p w:rsidR="00570EC6" w:rsidRPr="006936F6" w:rsidRDefault="00570EC6" w:rsidP="00570EC6">
      <w:pPr>
        <w:pStyle w:val="Standard"/>
        <w:spacing w:line="288" w:lineRule="auto"/>
        <w:rPr>
          <w:rFonts w:ascii="Garamond" w:hAnsi="Garamond"/>
          <w:sz w:val="22"/>
          <w:szCs w:val="22"/>
        </w:rPr>
      </w:pPr>
      <w:r w:rsidRPr="006936F6">
        <w:rPr>
          <w:rFonts w:ascii="Garamond" w:hAnsi="Garamond"/>
          <w:sz w:val="22"/>
          <w:szCs w:val="22"/>
        </w:rPr>
        <w:t>Rok produkcji (min. 2018): …..............</w:t>
      </w:r>
    </w:p>
    <w:p w:rsidR="00570EC6" w:rsidRPr="006936F6" w:rsidRDefault="00570EC6" w:rsidP="00570EC6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p w:rsidR="00570EC6" w:rsidRPr="006936F6" w:rsidRDefault="00570EC6" w:rsidP="00570EC6">
      <w:pPr>
        <w:pStyle w:val="Standard"/>
        <w:spacing w:line="288" w:lineRule="auto"/>
        <w:rPr>
          <w:rFonts w:ascii="Garamond" w:hAnsi="Garamond"/>
          <w:sz w:val="22"/>
          <w:szCs w:val="22"/>
        </w:rPr>
      </w:pPr>
      <w:r w:rsidRPr="006936F6">
        <w:rPr>
          <w:rFonts w:ascii="Garamond" w:hAnsi="Garamond"/>
          <w:sz w:val="22"/>
          <w:szCs w:val="22"/>
        </w:rPr>
        <w:t>Klasa wyrobu medycznego: ..................</w:t>
      </w:r>
    </w:p>
    <w:p w:rsidR="00570EC6" w:rsidRPr="006936F6" w:rsidRDefault="00570EC6" w:rsidP="00570EC6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p w:rsidR="006936F6" w:rsidRDefault="006936F6">
      <w:pPr>
        <w:widowControl/>
        <w:suppressAutoHyphens w:val="0"/>
        <w:spacing w:after="200" w:line="276" w:lineRule="auto"/>
        <w:rPr>
          <w:rFonts w:ascii="Garamond" w:eastAsia="Lucida Sans Unicode" w:hAnsi="Garamond" w:cs="Mangal"/>
          <w:kern w:val="3"/>
          <w:sz w:val="22"/>
          <w:szCs w:val="22"/>
          <w:lang w:eastAsia="zh-CN" w:bidi="hi-IN"/>
        </w:rPr>
      </w:pPr>
      <w:r>
        <w:rPr>
          <w:rFonts w:ascii="Garamond" w:hAnsi="Garamond"/>
          <w:sz w:val="22"/>
          <w:szCs w:val="22"/>
        </w:rPr>
        <w:br w:type="page"/>
      </w:r>
    </w:p>
    <w:p w:rsidR="00570EC6" w:rsidRPr="006936F6" w:rsidRDefault="00570EC6" w:rsidP="00570EC6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p w:rsidR="00570EC6" w:rsidRPr="006936F6" w:rsidRDefault="00570EC6" w:rsidP="00570EC6">
      <w:pPr>
        <w:pStyle w:val="Standard"/>
        <w:spacing w:line="288" w:lineRule="auto"/>
        <w:rPr>
          <w:rFonts w:ascii="Garamond" w:hAnsi="Garamond"/>
          <w:sz w:val="22"/>
          <w:szCs w:val="22"/>
        </w:rPr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1"/>
        <w:gridCol w:w="3969"/>
      </w:tblGrid>
      <w:tr w:rsidR="00F335C6" w:rsidRPr="006F200E" w:rsidTr="00DD118E">
        <w:trPr>
          <w:trHeight w:val="1151"/>
          <w:jc w:val="center"/>
        </w:trPr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35C6" w:rsidRPr="007D6515" w:rsidRDefault="000067A2" w:rsidP="00DD118E">
            <w:pPr>
              <w:widowControl/>
              <w:autoSpaceDN w:val="0"/>
              <w:snapToGrid w:val="0"/>
              <w:textAlignment w:val="baseline"/>
              <w:rPr>
                <w:rFonts w:ascii="Garamond" w:eastAsia="Times New Roman" w:hAnsi="Garamond"/>
                <w:b/>
                <w:kern w:val="3"/>
                <w:sz w:val="22"/>
                <w:szCs w:val="22"/>
                <w:lang w:eastAsia="zh-CN"/>
              </w:rPr>
            </w:pPr>
            <w:r w:rsidRPr="007D6515">
              <w:rPr>
                <w:rFonts w:ascii="Garamond" w:eastAsia="Times New Roman" w:hAnsi="Garamond"/>
                <w:b/>
                <w:kern w:val="3"/>
                <w:sz w:val="22"/>
                <w:szCs w:val="22"/>
                <w:lang w:eastAsia="zh-CN"/>
              </w:rPr>
              <w:t>Przedmiot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35C6" w:rsidRPr="007D6515" w:rsidRDefault="00F335C6" w:rsidP="00DD118E">
            <w:pPr>
              <w:widowControl/>
              <w:autoSpaceDN w:val="0"/>
              <w:snapToGrid w:val="0"/>
              <w:textAlignment w:val="baseline"/>
              <w:rPr>
                <w:rFonts w:ascii="Garamond" w:eastAsia="Times New Roman" w:hAnsi="Garamond"/>
                <w:kern w:val="3"/>
                <w:sz w:val="22"/>
                <w:szCs w:val="22"/>
                <w:lang w:eastAsia="zh-CN"/>
              </w:rPr>
            </w:pPr>
            <w:r w:rsidRPr="007D6515">
              <w:rPr>
                <w:rFonts w:ascii="Garamond" w:eastAsia="Times New Roman" w:hAnsi="Garamond"/>
                <w:b/>
                <w:kern w:val="3"/>
                <w:sz w:val="22"/>
                <w:szCs w:val="22"/>
                <w:lang w:eastAsia="zh-CN"/>
              </w:rPr>
              <w:t>Cena brutto</w:t>
            </w:r>
            <w:r w:rsidR="000067A2" w:rsidRPr="007D6515">
              <w:rPr>
                <w:rFonts w:ascii="Garamond" w:eastAsia="Times New Roman" w:hAnsi="Garamond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="000067A2" w:rsidRPr="007D6515">
              <w:rPr>
                <w:rFonts w:ascii="Garamond" w:eastAsia="Times New Roman" w:hAnsi="Garamond"/>
                <w:kern w:val="3"/>
                <w:sz w:val="22"/>
                <w:szCs w:val="22"/>
                <w:lang w:eastAsia="zh-CN"/>
              </w:rPr>
              <w:t>(w zł)</w:t>
            </w:r>
          </w:p>
        </w:tc>
      </w:tr>
      <w:tr w:rsidR="00F335C6" w:rsidRPr="006F200E" w:rsidTr="00DD118E">
        <w:trPr>
          <w:trHeight w:val="879"/>
          <w:jc w:val="center"/>
        </w:trPr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35C6" w:rsidRPr="007D6515" w:rsidRDefault="00F335C6" w:rsidP="00DD118E">
            <w:pPr>
              <w:widowControl/>
              <w:autoSpaceDN w:val="0"/>
              <w:snapToGrid w:val="0"/>
              <w:textAlignment w:val="baseline"/>
              <w:rPr>
                <w:rFonts w:ascii="Garamond" w:eastAsia="Times New Roman" w:hAnsi="Garamond"/>
                <w:bCs/>
                <w:kern w:val="3"/>
                <w:sz w:val="22"/>
                <w:szCs w:val="22"/>
                <w:lang w:eastAsia="zh-CN"/>
              </w:rPr>
            </w:pPr>
            <w:r w:rsidRPr="007D6515">
              <w:rPr>
                <w:rFonts w:ascii="Garamond" w:eastAsia="Times New Roman" w:hAnsi="Garamond"/>
                <w:b/>
                <w:bCs/>
                <w:kern w:val="3"/>
                <w:sz w:val="22"/>
                <w:szCs w:val="22"/>
                <w:lang w:eastAsia="zh-CN"/>
              </w:rPr>
              <w:t>A:</w:t>
            </w:r>
            <w:r w:rsidRPr="007D6515">
              <w:rPr>
                <w:rFonts w:ascii="Garamond" w:eastAsia="Times New Roman" w:hAnsi="Garamond"/>
                <w:bCs/>
                <w:kern w:val="3"/>
                <w:sz w:val="22"/>
                <w:szCs w:val="22"/>
                <w:lang w:eastAsia="zh-CN"/>
              </w:rPr>
              <w:t xml:space="preserve"> </w:t>
            </w:r>
            <w:r w:rsidR="00DD118E" w:rsidRPr="007D6515">
              <w:rPr>
                <w:rFonts w:ascii="Garamond" w:eastAsia="Times New Roman" w:hAnsi="Garamond"/>
                <w:bCs/>
                <w:kern w:val="3"/>
                <w:sz w:val="22"/>
                <w:szCs w:val="22"/>
                <w:lang w:eastAsia="zh-CN"/>
              </w:rPr>
              <w:t>C</w:t>
            </w:r>
            <w:r w:rsidR="00DD118E" w:rsidRPr="007D6515">
              <w:rPr>
                <w:rFonts w:ascii="Garamond" w:hAnsi="Garamond"/>
                <w:sz w:val="22"/>
                <w:szCs w:val="22"/>
              </w:rPr>
              <w:t>ena brutto sprzętu wraz z dostawą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35C6" w:rsidRPr="007D6515" w:rsidRDefault="00F335C6" w:rsidP="00DD118E">
            <w:pPr>
              <w:widowControl/>
              <w:autoSpaceDN w:val="0"/>
              <w:snapToGrid w:val="0"/>
              <w:textAlignment w:val="baseline"/>
              <w:rPr>
                <w:rFonts w:ascii="Garamond" w:eastAsia="Times New Roman" w:hAnsi="Garamond"/>
                <w:bCs/>
                <w:kern w:val="3"/>
                <w:sz w:val="22"/>
                <w:szCs w:val="22"/>
                <w:lang w:eastAsia="zh-CN"/>
              </w:rPr>
            </w:pPr>
          </w:p>
        </w:tc>
      </w:tr>
      <w:tr w:rsidR="00F335C6" w:rsidRPr="006F200E" w:rsidTr="00DD118E">
        <w:trPr>
          <w:trHeight w:val="879"/>
          <w:jc w:val="center"/>
        </w:trPr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35C6" w:rsidRPr="007D6515" w:rsidRDefault="00C5442C" w:rsidP="009F02EC">
            <w:pPr>
              <w:widowControl/>
              <w:suppressAutoHyphens w:val="0"/>
              <w:rPr>
                <w:rFonts w:ascii="Garamond" w:hAnsi="Garamond"/>
                <w:sz w:val="22"/>
                <w:szCs w:val="22"/>
              </w:rPr>
            </w:pPr>
            <w:r w:rsidRPr="007D6515">
              <w:rPr>
                <w:rFonts w:ascii="Garamond" w:hAnsi="Garamond"/>
                <w:b/>
                <w:sz w:val="22"/>
                <w:szCs w:val="22"/>
              </w:rPr>
              <w:t>B:</w:t>
            </w:r>
            <w:r w:rsidRPr="007D651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DD118E" w:rsidRPr="007D6515">
              <w:rPr>
                <w:rFonts w:ascii="Garamond" w:hAnsi="Garamond"/>
                <w:sz w:val="22"/>
                <w:szCs w:val="22"/>
              </w:rPr>
              <w:t xml:space="preserve">Cena brutto adaptacji pomieszczeń 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335C6" w:rsidRPr="007D6515" w:rsidRDefault="00F335C6" w:rsidP="00DD118E">
            <w:pPr>
              <w:widowControl/>
              <w:autoSpaceDN w:val="0"/>
              <w:snapToGrid w:val="0"/>
              <w:textAlignment w:val="baseline"/>
              <w:rPr>
                <w:rFonts w:ascii="Garamond" w:eastAsia="Times New Roman" w:hAnsi="Garamond"/>
                <w:bCs/>
                <w:kern w:val="3"/>
                <w:sz w:val="22"/>
                <w:szCs w:val="22"/>
                <w:lang w:eastAsia="zh-CN"/>
              </w:rPr>
            </w:pPr>
          </w:p>
        </w:tc>
      </w:tr>
      <w:tr w:rsidR="009F02EC" w:rsidRPr="006F200E" w:rsidTr="00DD118E">
        <w:trPr>
          <w:trHeight w:val="879"/>
          <w:jc w:val="center"/>
        </w:trPr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2EC" w:rsidRPr="007D6515" w:rsidRDefault="009F02EC" w:rsidP="009F02EC">
            <w:pPr>
              <w:widowControl/>
              <w:suppressAutoHyphens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</w:t>
            </w:r>
            <w:r w:rsidRPr="007D6515">
              <w:rPr>
                <w:rFonts w:ascii="Garamond" w:hAnsi="Garamond"/>
                <w:b/>
                <w:sz w:val="22"/>
                <w:szCs w:val="22"/>
              </w:rPr>
              <w:t>:</w:t>
            </w:r>
            <w:r w:rsidRPr="007D6515">
              <w:rPr>
                <w:rFonts w:ascii="Garamond" w:hAnsi="Garamond"/>
                <w:sz w:val="22"/>
                <w:szCs w:val="22"/>
              </w:rPr>
              <w:t xml:space="preserve"> Cena brutto instalacj</w:t>
            </w:r>
            <w:r>
              <w:rPr>
                <w:rFonts w:ascii="Garamond" w:hAnsi="Garamond"/>
                <w:sz w:val="22"/>
                <w:szCs w:val="22"/>
              </w:rPr>
              <w:t>i i uruchomienia</w:t>
            </w:r>
            <w:r w:rsidRPr="007D6515">
              <w:rPr>
                <w:rFonts w:ascii="Garamond" w:hAnsi="Garamond"/>
                <w:sz w:val="22"/>
                <w:szCs w:val="22"/>
              </w:rPr>
              <w:t xml:space="preserve"> sprzętu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2EC" w:rsidRPr="007D6515" w:rsidRDefault="009F02EC" w:rsidP="009F02EC">
            <w:pPr>
              <w:widowControl/>
              <w:autoSpaceDN w:val="0"/>
              <w:snapToGrid w:val="0"/>
              <w:textAlignment w:val="baseline"/>
              <w:rPr>
                <w:rFonts w:ascii="Garamond" w:eastAsia="Times New Roman" w:hAnsi="Garamond"/>
                <w:bCs/>
                <w:kern w:val="3"/>
                <w:sz w:val="22"/>
                <w:szCs w:val="22"/>
                <w:lang w:eastAsia="zh-CN"/>
              </w:rPr>
            </w:pPr>
          </w:p>
        </w:tc>
      </w:tr>
      <w:tr w:rsidR="009F02EC" w:rsidRPr="00B46AB5" w:rsidTr="00DD118E">
        <w:trPr>
          <w:trHeight w:val="879"/>
          <w:jc w:val="center"/>
        </w:trPr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2EC" w:rsidRPr="007D6515" w:rsidRDefault="009F02EC" w:rsidP="009F02EC">
            <w:pPr>
              <w:widowControl/>
              <w:autoSpaceDN w:val="0"/>
              <w:snapToGrid w:val="0"/>
              <w:textAlignment w:val="baseline"/>
              <w:rPr>
                <w:rFonts w:ascii="Garamond" w:eastAsia="Times New Roman" w:hAnsi="Garamond"/>
                <w:b/>
                <w:bCs/>
                <w:kern w:val="3"/>
                <w:sz w:val="22"/>
                <w:szCs w:val="22"/>
                <w:lang w:eastAsia="zh-CN"/>
              </w:rPr>
            </w:pPr>
            <w:r>
              <w:rPr>
                <w:rFonts w:ascii="Garamond" w:eastAsia="Times New Roman" w:hAnsi="Garamond"/>
                <w:b/>
                <w:bCs/>
                <w:kern w:val="3"/>
                <w:sz w:val="22"/>
                <w:szCs w:val="22"/>
                <w:lang w:eastAsia="zh-CN"/>
              </w:rPr>
              <w:t>D</w:t>
            </w:r>
            <w:r w:rsidRPr="007D6515">
              <w:rPr>
                <w:rFonts w:ascii="Garamond" w:eastAsia="Times New Roman" w:hAnsi="Garamond"/>
                <w:b/>
                <w:bCs/>
                <w:kern w:val="3"/>
                <w:sz w:val="22"/>
                <w:szCs w:val="22"/>
                <w:lang w:eastAsia="zh-CN"/>
              </w:rPr>
              <w:t>:</w:t>
            </w:r>
            <w:r w:rsidRPr="007D6515">
              <w:rPr>
                <w:rFonts w:ascii="Garamond" w:eastAsia="Times New Roman" w:hAnsi="Garamond"/>
                <w:bCs/>
                <w:kern w:val="3"/>
                <w:sz w:val="22"/>
                <w:szCs w:val="22"/>
                <w:lang w:eastAsia="zh-CN"/>
              </w:rPr>
              <w:t xml:space="preserve"> </w:t>
            </w:r>
            <w:r w:rsidRPr="007D6515">
              <w:rPr>
                <w:rFonts w:ascii="Garamond" w:hAnsi="Garamond"/>
                <w:sz w:val="22"/>
                <w:szCs w:val="22"/>
              </w:rPr>
              <w:t>Cena brutto szkoleń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2EC" w:rsidRPr="007D6515" w:rsidRDefault="009F02EC" w:rsidP="009F02EC">
            <w:pPr>
              <w:widowControl/>
              <w:autoSpaceDN w:val="0"/>
              <w:snapToGrid w:val="0"/>
              <w:textAlignment w:val="baseline"/>
              <w:rPr>
                <w:rFonts w:ascii="Garamond" w:eastAsia="Times New Roman" w:hAnsi="Garamond"/>
                <w:bCs/>
                <w:kern w:val="3"/>
                <w:sz w:val="22"/>
                <w:szCs w:val="22"/>
                <w:lang w:eastAsia="zh-CN"/>
              </w:rPr>
            </w:pPr>
          </w:p>
        </w:tc>
      </w:tr>
      <w:tr w:rsidR="009F02EC" w:rsidRPr="00B46AB5" w:rsidTr="00DD118E">
        <w:trPr>
          <w:trHeight w:val="879"/>
          <w:jc w:val="center"/>
        </w:trPr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2EC" w:rsidRPr="007D6515" w:rsidRDefault="009F02EC" w:rsidP="009F02EC">
            <w:pPr>
              <w:widowControl/>
              <w:autoSpaceDN w:val="0"/>
              <w:snapToGrid w:val="0"/>
              <w:textAlignment w:val="baseline"/>
              <w:rPr>
                <w:rFonts w:ascii="Garamond" w:eastAsia="Times New Roman" w:hAnsi="Garamond"/>
                <w:b/>
                <w:bCs/>
                <w:kern w:val="3"/>
                <w:sz w:val="22"/>
                <w:szCs w:val="22"/>
                <w:lang w:eastAsia="zh-CN"/>
              </w:rPr>
            </w:pPr>
            <w:r w:rsidRPr="007D6515">
              <w:rPr>
                <w:rFonts w:ascii="Garamond" w:eastAsia="Times New Roman" w:hAnsi="Garamond"/>
                <w:b/>
                <w:bCs/>
                <w:kern w:val="3"/>
                <w:sz w:val="22"/>
                <w:szCs w:val="22"/>
                <w:lang w:eastAsia="zh-CN"/>
              </w:rPr>
              <w:t>A+B+C+</w:t>
            </w:r>
            <w:r>
              <w:rPr>
                <w:rFonts w:ascii="Garamond" w:eastAsia="Times New Roman" w:hAnsi="Garamond"/>
                <w:b/>
                <w:bCs/>
                <w:kern w:val="3"/>
                <w:sz w:val="22"/>
                <w:szCs w:val="22"/>
                <w:lang w:eastAsia="zh-CN"/>
              </w:rPr>
              <w:t>D</w:t>
            </w:r>
            <w:r w:rsidRPr="007D6515">
              <w:rPr>
                <w:rFonts w:ascii="Garamond" w:eastAsia="Times New Roman" w:hAnsi="Garamond"/>
                <w:b/>
                <w:bCs/>
                <w:kern w:val="3"/>
                <w:sz w:val="22"/>
                <w:szCs w:val="22"/>
                <w:lang w:eastAsia="zh-CN"/>
              </w:rPr>
              <w:t xml:space="preserve">: </w:t>
            </w:r>
            <w:r w:rsidRPr="007D6515">
              <w:rPr>
                <w:rFonts w:ascii="Garamond" w:eastAsia="Times New Roman" w:hAnsi="Garamond"/>
                <w:bCs/>
                <w:kern w:val="3"/>
                <w:sz w:val="22"/>
                <w:szCs w:val="22"/>
                <w:lang w:eastAsia="zh-CN"/>
              </w:rPr>
              <w:t>Cena brutto oferty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2EC" w:rsidRPr="007D6515" w:rsidRDefault="009F02EC" w:rsidP="009F02EC">
            <w:pPr>
              <w:widowControl/>
              <w:autoSpaceDN w:val="0"/>
              <w:snapToGrid w:val="0"/>
              <w:textAlignment w:val="baseline"/>
              <w:rPr>
                <w:rFonts w:ascii="Garamond" w:eastAsia="Times New Roman" w:hAnsi="Garamond"/>
                <w:bCs/>
                <w:kern w:val="3"/>
                <w:sz w:val="22"/>
                <w:szCs w:val="22"/>
                <w:lang w:eastAsia="zh-CN"/>
              </w:rPr>
            </w:pPr>
          </w:p>
        </w:tc>
      </w:tr>
    </w:tbl>
    <w:p w:rsidR="006936F6" w:rsidRDefault="006936F6">
      <w:pPr>
        <w:widowControl/>
        <w:suppressAutoHyphens w:val="0"/>
        <w:spacing w:after="200" w:line="276" w:lineRule="auto"/>
        <w:rPr>
          <w:rFonts w:ascii="Garamond" w:hAnsi="Garamond"/>
          <w:b/>
          <w:bCs/>
          <w:sz w:val="22"/>
          <w:szCs w:val="22"/>
        </w:rPr>
      </w:pPr>
      <w:bookmarkStart w:id="0" w:name="_GoBack"/>
      <w:bookmarkEnd w:id="0"/>
      <w:r>
        <w:rPr>
          <w:rFonts w:ascii="Garamond" w:hAnsi="Garamond"/>
          <w:b/>
          <w:bCs/>
          <w:sz w:val="22"/>
          <w:szCs w:val="22"/>
        </w:rPr>
        <w:br w:type="page"/>
      </w:r>
    </w:p>
    <w:p w:rsidR="00570EC6" w:rsidRPr="006936F6" w:rsidRDefault="00570EC6" w:rsidP="006936F6">
      <w:pPr>
        <w:spacing w:line="288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6936F6">
        <w:rPr>
          <w:rFonts w:ascii="Garamond" w:hAnsi="Garamond"/>
          <w:b/>
          <w:bCs/>
          <w:sz w:val="22"/>
          <w:szCs w:val="22"/>
        </w:rPr>
        <w:lastRenderedPageBreak/>
        <w:t>Parametry techniczne i eksploatacyjne</w:t>
      </w:r>
    </w:p>
    <w:p w:rsidR="00570EC6" w:rsidRPr="006936F6" w:rsidRDefault="00570EC6" w:rsidP="00570EC6">
      <w:pPr>
        <w:spacing w:line="288" w:lineRule="auto"/>
        <w:rPr>
          <w:rFonts w:ascii="Garamond" w:hAnsi="Garamond"/>
          <w:b/>
          <w:bCs/>
          <w:sz w:val="22"/>
          <w:szCs w:val="22"/>
        </w:rPr>
      </w:pPr>
    </w:p>
    <w:tbl>
      <w:tblPr>
        <w:tblStyle w:val="Tabela-Siatka"/>
        <w:tblW w:w="1484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4535"/>
        <w:gridCol w:w="2268"/>
        <w:gridCol w:w="4535"/>
        <w:gridCol w:w="2551"/>
      </w:tblGrid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936F6" w:rsidRDefault="00570EC6" w:rsidP="006936F6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6936F6">
              <w:rPr>
                <w:rFonts w:ascii="Garamond" w:hAnsi="Garamond" w:cs="Arial"/>
                <w:b/>
                <w:sz w:val="22"/>
                <w:szCs w:val="22"/>
              </w:rPr>
              <w:t>Lp.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936F6" w:rsidRDefault="00570EC6" w:rsidP="006936F6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6936F6">
              <w:rPr>
                <w:rFonts w:ascii="Garamond" w:hAnsi="Garamond" w:cs="Arial"/>
                <w:b/>
                <w:sz w:val="22"/>
                <w:szCs w:val="22"/>
              </w:rPr>
              <w:t>Opis parametru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936F6" w:rsidRDefault="00570EC6" w:rsidP="006936F6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6936F6">
              <w:rPr>
                <w:rFonts w:ascii="Garamond" w:hAnsi="Garamond" w:cs="Arial"/>
                <w:b/>
                <w:sz w:val="22"/>
                <w:szCs w:val="22"/>
              </w:rPr>
              <w:t>Parametr wymagany/ wartość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6936F6">
              <w:rPr>
                <w:rFonts w:ascii="Garamond" w:hAnsi="Garamond" w:cs="Arial"/>
                <w:b/>
                <w:sz w:val="22"/>
                <w:szCs w:val="22"/>
              </w:rPr>
              <w:t>Parametr oferowany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pStyle w:val="Zawartotabeli"/>
              <w:snapToGrid w:val="0"/>
              <w:spacing w:line="288" w:lineRule="auto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6936F6">
              <w:rPr>
                <w:rFonts w:ascii="Garamond" w:hAnsi="Garamond" w:cs="Arial"/>
                <w:b/>
                <w:sz w:val="22"/>
                <w:szCs w:val="22"/>
              </w:rPr>
              <w:t>Ocena pkt.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936F6" w:rsidRDefault="00570EC6" w:rsidP="00481056">
            <w:pPr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/>
                <w:b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b/>
                <w:sz w:val="22"/>
                <w:szCs w:val="22"/>
                <w:lang w:eastAsia="en-US"/>
              </w:rPr>
              <w:t>Wymagania ogólne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936F6" w:rsidRDefault="00570EC6" w:rsidP="00481056">
            <w:pPr>
              <w:tabs>
                <w:tab w:val="num" w:pos="426"/>
              </w:tabs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bCs/>
                <w:sz w:val="22"/>
                <w:szCs w:val="22"/>
                <w:lang w:eastAsia="en-US"/>
              </w:rPr>
              <w:t>Aparat</w:t>
            </w:r>
            <w:r w:rsidR="006936F6">
              <w:rPr>
                <w:rFonts w:ascii="Garamond" w:hAnsi="Garamond" w:cs="Arial"/>
                <w:bCs/>
                <w:sz w:val="22"/>
                <w:szCs w:val="22"/>
                <w:lang w:eastAsia="en-US"/>
              </w:rPr>
              <w:t xml:space="preserve"> dedykowany do </w:t>
            </w:r>
            <w:proofErr w:type="spellStart"/>
            <w:r w:rsidR="006936F6">
              <w:rPr>
                <w:rFonts w:ascii="Garamond" w:hAnsi="Garamond" w:cs="Arial"/>
                <w:bCs/>
                <w:sz w:val="22"/>
                <w:szCs w:val="22"/>
                <w:lang w:eastAsia="en-US"/>
              </w:rPr>
              <w:t>radiochirurgii</w:t>
            </w:r>
            <w:proofErr w:type="spellEnd"/>
            <w:r w:rsidR="006936F6">
              <w:rPr>
                <w:rFonts w:ascii="Garamond" w:hAnsi="Garamond" w:cs="Arial"/>
                <w:bCs/>
                <w:sz w:val="22"/>
                <w:szCs w:val="22"/>
                <w:lang w:eastAsia="en-US"/>
              </w:rPr>
              <w:t xml:space="preserve"> z </w:t>
            </w:r>
            <w:r w:rsidRPr="006936F6">
              <w:rPr>
                <w:rFonts w:ascii="Garamond" w:hAnsi="Garamond" w:cs="Arial"/>
                <w:bCs/>
                <w:sz w:val="22"/>
                <w:szCs w:val="22"/>
                <w:lang w:eastAsia="en-US"/>
              </w:rPr>
              <w:t xml:space="preserve">możliwością naświetlania z wielu kierunków </w:t>
            </w: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Urządzenie fabrycznie nowe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936F6" w:rsidRDefault="00570EC6" w:rsidP="00481056">
            <w:pPr>
              <w:tabs>
                <w:tab w:val="num" w:pos="426"/>
              </w:tabs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 w:cs="Arial"/>
                <w:bCs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bCs/>
                <w:sz w:val="22"/>
                <w:szCs w:val="22"/>
                <w:lang w:eastAsia="en-US"/>
              </w:rPr>
              <w:t>Aparat umożliwiający napromienianie metodą OMSCMRT (obrazowo monitorowanej st</w:t>
            </w:r>
            <w:r w:rsidR="006936F6">
              <w:rPr>
                <w:rFonts w:ascii="Garamond" w:hAnsi="Garamond" w:cs="Arial"/>
                <w:bCs/>
                <w:sz w:val="22"/>
                <w:szCs w:val="22"/>
                <w:lang w:eastAsia="en-US"/>
              </w:rPr>
              <w:t xml:space="preserve">ereotaktycznej i cybernetycznej </w:t>
            </w:r>
            <w:proofErr w:type="spellStart"/>
            <w:r w:rsidRPr="006936F6">
              <w:rPr>
                <w:rFonts w:ascii="Garamond" w:hAnsi="Garamond" w:cs="Arial"/>
                <w:bCs/>
                <w:sz w:val="22"/>
                <w:szCs w:val="22"/>
                <w:lang w:eastAsia="en-US"/>
              </w:rPr>
              <w:t>mikroradioterapii</w:t>
            </w:r>
            <w:proofErr w:type="spellEnd"/>
            <w:r w:rsidRPr="006936F6">
              <w:rPr>
                <w:rFonts w:ascii="Garamond" w:hAnsi="Garamond" w:cs="Arial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481056">
        <w:trPr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936F6" w:rsidRDefault="00570EC6" w:rsidP="00481056">
            <w:pPr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b/>
                <w:sz w:val="22"/>
                <w:szCs w:val="22"/>
                <w:lang w:eastAsia="en-US"/>
              </w:rPr>
              <w:t>Źródło promieniowania</w:t>
            </w:r>
            <w:r w:rsidR="00481056">
              <w:rPr>
                <w:rFonts w:ascii="Garamond" w:hAnsi="Garamond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Aparat generujący  promieniowanie X (fotony)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Energia fotonów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tabs>
                <w:tab w:val="left" w:pos="127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≥ 6MeV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Maksymalna moc dawki (zdefiniowana w warunkach standardowych)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tabs>
                <w:tab w:val="left" w:pos="127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≥ 8 </w:t>
            </w:r>
            <w:proofErr w:type="spellStart"/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Gy</w:t>
            </w:r>
            <w:proofErr w:type="spellEnd"/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/min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Zestaw kolimatorów kołowych stałych o zakresie wielkości pól od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6936F6">
                <w:rPr>
                  <w:rFonts w:ascii="Garamond" w:hAnsi="Garamond" w:cs="Arial"/>
                  <w:sz w:val="22"/>
                  <w:szCs w:val="22"/>
                  <w:lang w:eastAsia="en-US"/>
                </w:rPr>
                <w:t>5 mm</w:t>
              </w:r>
            </w:smartTag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do co najmniej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6936F6">
                <w:rPr>
                  <w:rFonts w:ascii="Garamond" w:hAnsi="Garamond" w:cs="Arial"/>
                  <w:sz w:val="22"/>
                  <w:szCs w:val="22"/>
                  <w:lang w:eastAsia="en-US"/>
                </w:rPr>
                <w:t>50 mm</w:t>
              </w:r>
            </w:smartTag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dla odległości źródło-cel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6936F6">
                <w:rPr>
                  <w:rFonts w:ascii="Garamond" w:hAnsi="Garamond" w:cs="Arial"/>
                  <w:sz w:val="22"/>
                  <w:szCs w:val="22"/>
                  <w:lang w:eastAsia="en-US"/>
                </w:rPr>
                <w:t>80 cm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tabs>
                <w:tab w:val="left" w:pos="127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F16A8F">
        <w:trPr>
          <w:trHeight w:val="1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Liczba oferowanych kolimatorów stałych -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tabs>
                <w:tab w:val="left" w:pos="127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≥ 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wartość wymagana – 0 pkt.</w:t>
            </w:r>
          </w:p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wyższa niż wymagana – 2 pkt.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Kolimatory o różnych wielkościach otworu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Kolimator </w:t>
            </w:r>
            <w:proofErr w:type="spellStart"/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zmiennootworowy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Osłabienie promieniowania przez kolimatory -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≥ 98%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wartość wymagana – 0 pkt.</w:t>
            </w:r>
          </w:p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wyższa niż wymagana – 2 pkt.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Zakres wielkości pól kolimatora o zmiennej wielkości otworu od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6936F6">
                <w:rPr>
                  <w:rFonts w:ascii="Garamond" w:hAnsi="Garamond" w:cs="Arial"/>
                  <w:sz w:val="22"/>
                  <w:szCs w:val="22"/>
                  <w:lang w:eastAsia="en-US"/>
                </w:rPr>
                <w:t>5 mm</w:t>
              </w:r>
            </w:smartTag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do co najmniej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6936F6">
                <w:rPr>
                  <w:rFonts w:ascii="Garamond" w:hAnsi="Garamond" w:cs="Arial"/>
                  <w:sz w:val="22"/>
                  <w:szCs w:val="22"/>
                  <w:lang w:eastAsia="en-US"/>
                </w:rPr>
                <w:t>50 mm</w:t>
              </w:r>
            </w:smartTag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dla odległości źródło-„</w:t>
            </w:r>
            <w:proofErr w:type="spellStart"/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target”l</w:t>
            </w:r>
            <w:proofErr w:type="spellEnd"/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6936F6">
                <w:rPr>
                  <w:rFonts w:ascii="Garamond" w:hAnsi="Garamond" w:cs="Arial"/>
                  <w:sz w:val="22"/>
                  <w:szCs w:val="22"/>
                  <w:lang w:eastAsia="en-US"/>
                </w:rPr>
                <w:t>80 cm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b/>
                <w:sz w:val="22"/>
                <w:szCs w:val="22"/>
                <w:lang w:eastAsia="en-US"/>
              </w:rPr>
              <w:t>Mechanika systemu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6936F6">
            <w:pPr>
              <w:tabs>
                <w:tab w:val="left" w:pos="127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System umożliwiający naświetlanie w dowolnej płaszczyźnie bez konieczności przemieszczania pacjenta, zachowując niezmienną pozycję stołu terapeutycznego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System umożliwiający terapię z wieloma  </w:t>
            </w:r>
            <w:proofErr w:type="spellStart"/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izocentrami</w:t>
            </w:r>
            <w:proofErr w:type="spellEnd"/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 oraz z jednym </w:t>
            </w:r>
            <w:proofErr w:type="spellStart"/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izocentrum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Liczba stopni swobody systemu zmiany położenia - 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tabs>
                <w:tab w:val="left" w:pos="127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≥ 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wartość wymagana – 0 pkt.</w:t>
            </w:r>
          </w:p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wyższa niż wymagana – 2 pkt.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Całkowity błąd określenia położenia guza niepodlegającego ruchom oddechowym, uwzględniający system obrazowy kontroli położenia guza wraz z oprogramowaniem do korekty, stół terapeutyczny oraz położenie aparatu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tabs>
                <w:tab w:val="left" w:pos="127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≤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6936F6">
                <w:rPr>
                  <w:rFonts w:ascii="Garamond" w:hAnsi="Garamond" w:cs="Arial"/>
                  <w:sz w:val="22"/>
                  <w:szCs w:val="22"/>
                  <w:lang w:eastAsia="en-US"/>
                </w:rPr>
                <w:t>1 mm</w:t>
              </w:r>
            </w:smartTag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pStyle w:val="Bezodstpw"/>
              <w:spacing w:before="100" w:beforeAutospacing="1" w:after="100" w:afterAutospacing="1" w:line="276" w:lineRule="auto"/>
              <w:jc w:val="both"/>
              <w:rPr>
                <w:rFonts w:ascii="Garamond" w:hAnsi="Garamond"/>
              </w:rPr>
            </w:pPr>
            <w:r w:rsidRPr="006936F6">
              <w:rPr>
                <w:rFonts w:ascii="Garamond" w:hAnsi="Garamond"/>
              </w:rPr>
              <w:t>Całkowity błąd określenia położenia guza podlegającego ruchom oddechowym, uwzględniający system obrazowy kontroli położenia guza wraz z oprogramowaniem do korekty, stół terapeutyczny, położenie aparatu oraz system kontroli ruchów oddechowych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≤ 1 mm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pStyle w:val="Bezodstpw"/>
              <w:spacing w:before="100" w:beforeAutospacing="1" w:after="100" w:afterAutospacing="1" w:line="276" w:lineRule="auto"/>
              <w:jc w:val="both"/>
              <w:rPr>
                <w:rFonts w:ascii="Garamond" w:hAnsi="Garamond"/>
              </w:rPr>
            </w:pPr>
            <w:r w:rsidRPr="006936F6">
              <w:rPr>
                <w:rFonts w:ascii="Garamond" w:hAnsi="Garamond"/>
              </w:rPr>
              <w:t>System antykolizyjny uniemożliwiający zetknięcie się ciała pacjenta z elementami ruchomymi systemu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pStyle w:val="Bezodstpw"/>
              <w:spacing w:before="100" w:beforeAutospacing="1" w:after="100" w:afterAutospacing="1" w:line="276" w:lineRule="auto"/>
              <w:jc w:val="both"/>
              <w:rPr>
                <w:rFonts w:ascii="Garamond" w:hAnsi="Garamond"/>
              </w:rPr>
            </w:pPr>
            <w:r w:rsidRPr="006936F6">
              <w:rPr>
                <w:rFonts w:ascii="Garamond" w:hAnsi="Garamond"/>
                <w:b/>
              </w:rPr>
              <w:t>Stół terapeutyczny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Stół zintegrowany z oferowanym urządzeniem do napromieniania; Integracja umożliwia korektę umiejscowienia pacjenta względem źródła promieniowania, ustaloną w oparciu o wykonaną kontrolę ułożenia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Automatyczne ustawienie pacjenta w położeniu właściwym do prowadzenia terapii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Automatyczne ruchy stołem wykonywane bez konieczności wejścia operatora do pomieszczenia terapeutycznego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Możliwości ruchu płyty – pionowy, poprzeczny, podłużny, obroty - wokół osi długiej stołu, wokół osi prostopadłej do osi długiej stołu oraz jego skręcenie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Maksymalne obciążenie stołu zapewniające możliwość wszystkich ruchów z zachowaniem precyzji – podać  [kg]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tabs>
                <w:tab w:val="left" w:pos="127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≥ 150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 xml:space="preserve">200 i więcej – 2 pkt., </w:t>
            </w:r>
          </w:p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mniejsze wartości – 0 pkt.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Minimalna wysokość stołu – podać [cm]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tabs>
                <w:tab w:val="left" w:pos="127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≤ 65 cm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60 [cm] i niżej – 1 pkt.</w:t>
            </w:r>
          </w:p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większe wartości – 0 pkt.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b/>
                <w:sz w:val="22"/>
                <w:szCs w:val="22"/>
                <w:lang w:eastAsia="en-US"/>
              </w:rPr>
              <w:t>S</w:t>
            </w:r>
            <w:r w:rsidRPr="006936F6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ystem kontroli ułożenia pacjenta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6936F6">
            <w:pPr>
              <w:tabs>
                <w:tab w:val="left" w:pos="127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Obrazowy system kontroli ułożenia pacjenta wykorzystujący minimum dwa obrazy wykonane pod różnymi kątami w celu uzyskania informacji przestrzennej - opisać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Możliwość wykonywania zdjęć w trakcie procedury napromieniania bez konieczności jej przerywania - opisać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Możliwość wyboru częstotliwości wykonywania zdjęć kontrolujących położenie guza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System kontroli ułożenia zintegrowany z urządzeniem terapeutycznym w sensie możliwości </w:t>
            </w: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lastRenderedPageBreak/>
              <w:t>automatycznej zmiany położenia pacjenta lub zmiany położenia aparatu w trakcie procedury napromieniania w przypadku stwierdzenia zmiany położenia guza nowotworowego - opisać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System do kontroli ruchów guza wywołanych ruchami oddechowymi - opisać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System do kontroli położenia guzów wewnątrzczaszkowych niewymagający stosowania znaczników - opisać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System do kontroli położenia guzów kręgosłupa niewymagający stosowania znaczników - opisać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System do kontroli położenia guzów płuc położonych obwodowo niewymagający stosowania znaczników - opisać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System umożliwiający napromienianie guzów niepodlegających ruchom oddechowym - wewnątrzczaszkowych, kręgosłupa itp. z błędem  mniejszym od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6936F6">
                <w:rPr>
                  <w:rFonts w:ascii="Garamond" w:hAnsi="Garamond" w:cs="Arial"/>
                  <w:sz w:val="22"/>
                  <w:szCs w:val="22"/>
                  <w:lang w:eastAsia="en-US"/>
                </w:rPr>
                <w:t>1 mm - opisać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System umożliwiający napromienianie guzów podlegających ruchom oddechowym - płuc, jamy brzusznej itp. z błędem mniejszym od 1 mm - opisać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System umożliwiający napromienianie guzów prostaty, uwzględniający korektę jej ruchów w trakcie procedury napromieniania - opisać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b/>
                <w:sz w:val="22"/>
                <w:szCs w:val="22"/>
                <w:lang w:eastAsia="en-US"/>
              </w:rPr>
              <w:t>S</w:t>
            </w:r>
            <w:r w:rsidRPr="006936F6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ystem planowania leczenia (SPL)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6936F6">
            <w:pPr>
              <w:tabs>
                <w:tab w:val="left" w:pos="127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Dedykowany do </w:t>
            </w:r>
            <w:proofErr w:type="spellStart"/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radiochirurgii</w:t>
            </w:r>
            <w:proofErr w:type="spellEnd"/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i możliwości oferowanego urządzenia system planowania leczenia zawierający następujące elementy:</w:t>
            </w:r>
          </w:p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- fuzję obrazów z różnych urządzeń obrazowych (CT / NMR/PET w </w:t>
            </w:r>
            <w:r w:rsidR="00481056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formacie DICOM </w:t>
            </w:r>
            <w:proofErr w:type="spellStart"/>
            <w:r w:rsidR="00481056">
              <w:rPr>
                <w:rFonts w:ascii="Garamond" w:hAnsi="Garamond" w:cs="Arial"/>
                <w:sz w:val="22"/>
                <w:szCs w:val="22"/>
                <w:lang w:eastAsia="en-US"/>
              </w:rPr>
              <w:t>ver</w:t>
            </w:r>
            <w:proofErr w:type="spellEnd"/>
            <w:r w:rsidR="00481056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3.0  i  </w:t>
            </w: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DICOM RT)</w:t>
            </w:r>
          </w:p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- pla</w:t>
            </w:r>
            <w:r w:rsidR="00481056">
              <w:rPr>
                <w:rFonts w:ascii="Garamond" w:hAnsi="Garamond" w:cs="Arial"/>
                <w:sz w:val="22"/>
                <w:szCs w:val="22"/>
                <w:lang w:eastAsia="en-US"/>
              </w:rPr>
              <w:t>nowanie rozkładów dawek - 3D, z </w:t>
            </w: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uwzględnieniem niejednorodnej gęstości;</w:t>
            </w:r>
          </w:p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-  kontur</w:t>
            </w:r>
            <w:r w:rsidR="00481056">
              <w:rPr>
                <w:rFonts w:ascii="Garamond" w:hAnsi="Garamond" w:cs="Arial"/>
                <w:sz w:val="22"/>
                <w:szCs w:val="22"/>
                <w:lang w:eastAsia="en-US"/>
              </w:rPr>
              <w:t>owanie struktur anatomicznych i </w:t>
            </w: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obszarów do leczenia;</w:t>
            </w:r>
          </w:p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- obliczanie i optymalizację rozkładu dawki;</w:t>
            </w:r>
          </w:p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- przeglądanie i edycja planów leczenia (rozkłady dawek, DVH)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Pełna integracj</w:t>
            </w:r>
            <w:r w:rsidR="00481056">
              <w:rPr>
                <w:rFonts w:ascii="Garamond" w:hAnsi="Garamond" w:cs="Arial"/>
                <w:sz w:val="22"/>
                <w:szCs w:val="22"/>
                <w:lang w:eastAsia="en-US"/>
              </w:rPr>
              <w:t>a systemu planowania leczenia z </w:t>
            </w: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oferowanym urządzeniem do napromieniania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Możliwość konturowania na przekrojach poprzecz</w:t>
            </w:r>
            <w:r w:rsidR="00481056">
              <w:rPr>
                <w:rFonts w:ascii="Garamond" w:hAnsi="Garamond" w:cs="Arial"/>
                <w:sz w:val="22"/>
                <w:szCs w:val="22"/>
                <w:lang w:eastAsia="en-US"/>
              </w:rPr>
              <w:t>nych, czołowych, strzałkowych i </w:t>
            </w: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skośnych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Możliwość kopiowania konturów z jednego zestawu obrazów na drugi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Automatyczne konturowanie w procesie planowania leczenia prostaty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Możliwość obliczania rozkładów dawki metodą Monte Carlo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Co najmniej dwie różne metody optymalizacji </w:t>
            </w:r>
            <w:r w:rsidR="00481056">
              <w:rPr>
                <w:rFonts w:ascii="Garamond" w:hAnsi="Garamond" w:cs="Arial"/>
                <w:sz w:val="22"/>
                <w:szCs w:val="22"/>
                <w:lang w:eastAsia="en-US"/>
              </w:rPr>
              <w:t>w </w:t>
            </w: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tym jedna, w której funkcja celu zawiera optymalizację sumarycznej liczby jednostek monitorowych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Możliwość wizualizacji na jednej stacji roboczej min. 3 planów be</w:t>
            </w:r>
            <w:r w:rsidR="00481056">
              <w:rPr>
                <w:rFonts w:ascii="Garamond" w:hAnsi="Garamond" w:cs="Arial"/>
                <w:sz w:val="22"/>
                <w:szCs w:val="22"/>
                <w:lang w:eastAsia="en-US"/>
              </w:rPr>
              <w:t>z konieczności ich otwierania i </w:t>
            </w: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zamykania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Dwie stacje planowania leczenia, wspólna baza danych (komputery stacjonarne spełniające wymagania SPL)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Kolorowa drukarka laserowa, do wydruków planów leczenia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b/>
                <w:sz w:val="22"/>
                <w:szCs w:val="22"/>
                <w:lang w:eastAsia="en-US"/>
              </w:rPr>
              <w:t>S</w:t>
            </w:r>
            <w:r w:rsidRPr="006936F6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ystem zarządzania danymi</w:t>
            </w:r>
            <w:r w:rsidR="00481056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6936F6">
            <w:pPr>
              <w:tabs>
                <w:tab w:val="left" w:pos="127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Zintegrowany system archiwizacji (baza danych planów leczenia)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Wdrożone mechanizmy autoryzacji i audytu planów leczenia oraz historii leczenia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Wdrożony</w:t>
            </w:r>
            <w:r w:rsidR="00481056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mechanizm zmian dokonywanych w </w:t>
            </w: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planie leczenia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Interfejs sieciowy w formacie DICOM 3.0 z</w:t>
            </w:r>
            <w:r w:rsidR="00481056">
              <w:rPr>
                <w:rFonts w:ascii="Garamond" w:hAnsi="Garamond" w:cs="Arial"/>
                <w:sz w:val="22"/>
                <w:szCs w:val="22"/>
                <w:lang w:eastAsia="en-US"/>
              </w:rPr>
              <w:t> </w:t>
            </w: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następującymi funkcjami:</w:t>
            </w:r>
          </w:p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hAnsi="Garamond" w:cs="Arial"/>
                <w:sz w:val="22"/>
                <w:szCs w:val="22"/>
                <w:lang w:val="en-US"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val="en-US" w:eastAsia="en-US"/>
              </w:rPr>
              <w:lastRenderedPageBreak/>
              <w:t xml:space="preserve">- </w:t>
            </w:r>
            <w:proofErr w:type="spellStart"/>
            <w:r w:rsidRPr="006936F6">
              <w:rPr>
                <w:rFonts w:ascii="Garamond" w:hAnsi="Garamond" w:cs="Arial"/>
                <w:sz w:val="22"/>
                <w:szCs w:val="22"/>
                <w:lang w:val="en-US" w:eastAsia="en-US"/>
              </w:rPr>
              <w:t>Dicom</w:t>
            </w:r>
            <w:proofErr w:type="spellEnd"/>
            <w:r w:rsidRPr="006936F6">
              <w:rPr>
                <w:rFonts w:ascii="Garamond" w:hAnsi="Garamond" w:cs="Arial"/>
                <w:sz w:val="22"/>
                <w:szCs w:val="22"/>
                <w:lang w:val="en-US" w:eastAsia="en-US"/>
              </w:rPr>
              <w:t xml:space="preserve"> Print</w:t>
            </w:r>
          </w:p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hAnsi="Garamond" w:cs="Arial"/>
                <w:sz w:val="22"/>
                <w:szCs w:val="22"/>
                <w:lang w:val="en-US"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6936F6">
              <w:rPr>
                <w:rFonts w:ascii="Garamond" w:hAnsi="Garamond" w:cs="Arial"/>
                <w:sz w:val="22"/>
                <w:szCs w:val="22"/>
                <w:lang w:val="en-US" w:eastAsia="en-US"/>
              </w:rPr>
              <w:t>Dicom</w:t>
            </w:r>
            <w:proofErr w:type="spellEnd"/>
            <w:r w:rsidRPr="006936F6">
              <w:rPr>
                <w:rFonts w:ascii="Garamond" w:hAnsi="Garamond" w:cs="Arial"/>
                <w:sz w:val="22"/>
                <w:szCs w:val="22"/>
                <w:lang w:val="en-US" w:eastAsia="en-US"/>
              </w:rPr>
              <w:t xml:space="preserve"> Send/Receive</w:t>
            </w:r>
          </w:p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hAnsi="Garamond" w:cs="Arial"/>
                <w:sz w:val="22"/>
                <w:szCs w:val="22"/>
                <w:lang w:val="en-US"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6936F6">
              <w:rPr>
                <w:rFonts w:ascii="Garamond" w:hAnsi="Garamond" w:cs="Arial"/>
                <w:sz w:val="22"/>
                <w:szCs w:val="22"/>
                <w:lang w:val="en-US" w:eastAsia="en-US"/>
              </w:rPr>
              <w:t>Dicom</w:t>
            </w:r>
            <w:proofErr w:type="spellEnd"/>
            <w:r w:rsidRPr="006936F6">
              <w:rPr>
                <w:rFonts w:ascii="Garamond" w:hAnsi="Garamond" w:cs="Arial"/>
                <w:sz w:val="22"/>
                <w:szCs w:val="22"/>
                <w:lang w:val="en-US" w:eastAsia="en-US"/>
              </w:rPr>
              <w:t xml:space="preserve"> Storage</w:t>
            </w:r>
          </w:p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hAnsi="Garamond" w:cs="Arial"/>
                <w:sz w:val="22"/>
                <w:szCs w:val="22"/>
                <w:lang w:val="en-US"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6936F6">
              <w:rPr>
                <w:rFonts w:ascii="Garamond" w:hAnsi="Garamond" w:cs="Arial"/>
                <w:sz w:val="22"/>
                <w:szCs w:val="22"/>
                <w:lang w:val="en-US" w:eastAsia="en-US"/>
              </w:rPr>
              <w:t>Dicom</w:t>
            </w:r>
            <w:proofErr w:type="spellEnd"/>
            <w:r w:rsidRPr="006936F6">
              <w:rPr>
                <w:rFonts w:ascii="Garamond" w:hAnsi="Garamond" w:cs="Arial"/>
                <w:sz w:val="22"/>
                <w:szCs w:val="22"/>
                <w:lang w:val="en-US" w:eastAsia="en-US"/>
              </w:rPr>
              <w:t xml:space="preserve"> Query/Retrieve SCP</w:t>
            </w:r>
          </w:p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hAnsi="Garamond" w:cs="Arial"/>
                <w:sz w:val="22"/>
                <w:szCs w:val="22"/>
                <w:lang w:val="en-US"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6936F6">
              <w:rPr>
                <w:rFonts w:ascii="Garamond" w:hAnsi="Garamond" w:cs="Arial"/>
                <w:sz w:val="22"/>
                <w:szCs w:val="22"/>
                <w:lang w:val="en-US" w:eastAsia="en-US"/>
              </w:rPr>
              <w:t>Dicom</w:t>
            </w:r>
            <w:proofErr w:type="spellEnd"/>
            <w:r w:rsidRPr="006936F6">
              <w:rPr>
                <w:rFonts w:ascii="Garamond" w:hAnsi="Garamond" w:cs="Arial"/>
                <w:sz w:val="22"/>
                <w:szCs w:val="22"/>
                <w:lang w:val="en-US" w:eastAsia="en-US"/>
              </w:rPr>
              <w:t xml:space="preserve"> Query/Retrieve SCU</w:t>
            </w:r>
          </w:p>
          <w:p w:rsidR="00570EC6" w:rsidRPr="006936F6" w:rsidRDefault="00570EC6" w:rsidP="00481056">
            <w:pPr>
              <w:tabs>
                <w:tab w:val="left" w:pos="1276"/>
              </w:tabs>
              <w:spacing w:before="100" w:beforeAutospacing="1" w:after="100" w:afterAutospacing="1"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- DICOM 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936F6" w:rsidRDefault="00570EC6" w:rsidP="00481056">
            <w:pPr>
              <w:spacing w:after="200" w:line="276" w:lineRule="auto"/>
              <w:rPr>
                <w:rFonts w:ascii="Garamond" w:eastAsia="Times New Roman" w:hAnsi="Garamond" w:cs="Arial"/>
                <w:b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Wymagane parametry i funkcjonalności kompletnego systemu weryfikacji pacjenta dla 2 szt. aparatów do radioterapii i jednego 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spacing w:after="200" w:line="276" w:lineRule="auto"/>
              <w:rPr>
                <w:rFonts w:ascii="Garamond" w:eastAsia="Times New Roman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936F6" w:rsidRDefault="00570EC6" w:rsidP="00481056">
            <w:pPr>
              <w:spacing w:after="120" w:line="276" w:lineRule="auto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Kontrola i identyfikacja pacjenta przy użyciu skanera układu naczyń krwionośnych dłoni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936F6" w:rsidRDefault="00570EC6" w:rsidP="00481056">
            <w:pPr>
              <w:spacing w:after="120" w:line="276" w:lineRule="auto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Skanery do identyfikacji pacjenta minimum przy aparacie CT oraz aparatu do </w:t>
            </w:r>
            <w:proofErr w:type="spellStart"/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radiochirurgii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936F6" w:rsidRDefault="00570EC6" w:rsidP="00481056">
            <w:pPr>
              <w:spacing w:after="120" w:line="276" w:lineRule="auto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System określania położenia w przestrzeni akcesoriów do ułożenia pacjenta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936F6" w:rsidRDefault="00570EC6" w:rsidP="00481056">
            <w:pPr>
              <w:spacing w:after="120" w:line="276" w:lineRule="auto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Wykazywanie i rejestrowanie rodzaju i typu używanych akcesoriów do ułożenia pacjenta na etapie tomografii do planowania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936F6" w:rsidRDefault="00570EC6" w:rsidP="00481056">
            <w:pPr>
              <w:spacing w:after="120" w:line="276" w:lineRule="auto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Wykazywanie i rejestrowanie rodzaju i typu używanych akcesoriów do ułożenia pacjenta na </w:t>
            </w: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lastRenderedPageBreak/>
              <w:t>etapie wykonywania zabiegów leczniczych wraz z możliwością porównywania do wykazu z etapu tomografii do planowania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936F6" w:rsidRDefault="00570EC6" w:rsidP="00481056">
            <w:pPr>
              <w:spacing w:after="120" w:line="276" w:lineRule="auto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System trójwymiarowego obrazowania w świetle widzialnym powierzchni ciała pacjenta dla celów pozycjonowania i weryfikacji pozycji pacjenta w czasie rzeczywistym za pomocą zestawu  wysokoczułych kamer obserwujących ciało pacjenta na całej jego długości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TAK, min. 160 cm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936F6" w:rsidRDefault="00570EC6" w:rsidP="00481056">
            <w:pPr>
              <w:spacing w:after="120" w:line="276" w:lineRule="auto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Dostrajanie kamer w zależności od warunków oświetlenia panujących w pomieszczeniach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936F6" w:rsidRDefault="00570EC6" w:rsidP="00481056">
            <w:pPr>
              <w:spacing w:line="276" w:lineRule="auto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Możliwość obrazowania obiektów z obszaru o wielkości minimalnej (wartości podane dla układu współrzędnych IEC 61217 wyznaczającym </w:t>
            </w:r>
            <w:proofErr w:type="spellStart"/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izocentrum</w:t>
            </w:r>
            <w:proofErr w:type="spellEnd"/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pomieszczenia </w:t>
            </w:r>
            <w:proofErr w:type="spellStart"/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Gantry</w:t>
            </w:r>
            <w:proofErr w:type="spellEnd"/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):</w:t>
            </w:r>
          </w:p>
          <w:p w:rsidR="00570EC6" w:rsidRPr="006936F6" w:rsidRDefault="00570EC6" w:rsidP="00481056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≥ 100 cm dla osi X,</w:t>
            </w:r>
          </w:p>
          <w:p w:rsidR="00570EC6" w:rsidRPr="006936F6" w:rsidRDefault="00570EC6" w:rsidP="00481056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≥ 160 cm dla osi Y,</w:t>
            </w:r>
          </w:p>
          <w:p w:rsidR="00570EC6" w:rsidRPr="006936F6" w:rsidRDefault="00570EC6" w:rsidP="00481056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≥ 50 cm dla osi Z,</w:t>
            </w:r>
          </w:p>
          <w:p w:rsidR="00570EC6" w:rsidRPr="006936F6" w:rsidRDefault="00570EC6" w:rsidP="00481056">
            <w:pPr>
              <w:spacing w:after="120" w:line="276" w:lineRule="auto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rozłożonym symetrycznie wokół </w:t>
            </w:r>
            <w:proofErr w:type="spellStart"/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izocentrum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TAK, opisać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936F6" w:rsidRDefault="00570EC6" w:rsidP="00481056">
            <w:pPr>
              <w:spacing w:line="276" w:lineRule="auto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Obrazowanie w </w:t>
            </w:r>
            <w:proofErr w:type="spellStart"/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izocentrum</w:t>
            </w:r>
            <w:proofErr w:type="spellEnd"/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obiektu o wymiarach:  </w:t>
            </w:r>
          </w:p>
          <w:p w:rsidR="00570EC6" w:rsidRPr="006936F6" w:rsidRDefault="00570EC6" w:rsidP="00481056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≥ 90 cm dla osi X, </w:t>
            </w:r>
          </w:p>
          <w:p w:rsidR="00570EC6" w:rsidRPr="006936F6" w:rsidRDefault="00570EC6" w:rsidP="00481056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≥  150 cm dla osi Y, </w:t>
            </w:r>
          </w:p>
          <w:p w:rsidR="00570EC6" w:rsidRPr="006936F6" w:rsidRDefault="00570EC6" w:rsidP="00481056">
            <w:pPr>
              <w:spacing w:after="120" w:line="276" w:lineRule="auto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≥  50 cm dla osi 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TAK, opisać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936F6" w:rsidRDefault="00570EC6" w:rsidP="00481056">
            <w:pPr>
              <w:spacing w:after="120" w:line="276" w:lineRule="auto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Wykorzystanie, jako obrazu referencyjnego, konturów ciała pacjenta zaimportowanych w formacie DICOM RT oraz obrazu powierzchni </w:t>
            </w: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lastRenderedPageBreak/>
              <w:t xml:space="preserve">pacjenta zebranego przez system w trakcie poprzedniego pozycjonowania bądź podczas pozycjonowania na tomografie komputerowym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TAK, opisać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936F6" w:rsidRDefault="00570EC6" w:rsidP="00481056">
            <w:pPr>
              <w:spacing w:after="120" w:line="276" w:lineRule="auto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Import koordynat </w:t>
            </w:r>
            <w:proofErr w:type="spellStart"/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izocentrum</w:t>
            </w:r>
            <w:proofErr w:type="spellEnd"/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z planu terapeutycznego w formacie DICOM 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936F6" w:rsidRDefault="00570EC6" w:rsidP="00481056">
            <w:pPr>
              <w:spacing w:after="120" w:line="276" w:lineRule="auto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Porównanie powierzchni obrazowanej z referencyjną w sposób automatyczny, w czasie rzeczywistym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TAK, opisać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936F6" w:rsidRDefault="00570EC6" w:rsidP="00481056">
            <w:pPr>
              <w:spacing w:after="120" w:line="276" w:lineRule="auto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Dokładność detekcji pozycji ≤ 1mm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936F6" w:rsidRDefault="00570EC6" w:rsidP="00481056">
            <w:pPr>
              <w:spacing w:after="120" w:line="276" w:lineRule="auto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Powtarzalność detekcji pozycji ≤ 1mm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936F6" w:rsidRDefault="00570EC6" w:rsidP="00481056">
            <w:pPr>
              <w:spacing w:after="120" w:line="276" w:lineRule="auto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Dokładność detekcji ruchu ≤ 1mm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936F6" w:rsidRDefault="00570EC6" w:rsidP="00481056">
            <w:pPr>
              <w:spacing w:after="120" w:line="276" w:lineRule="auto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Graficzne zobrazowanie (zwizualizowania) obszarów niedopasowania ze wskazaniem kierunku sugerowanej korekty pozycji ciała pacjenta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TAK, opisać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936F6" w:rsidRDefault="00570EC6" w:rsidP="00481056">
            <w:pPr>
              <w:spacing w:after="120" w:line="276" w:lineRule="auto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Definiowanie minimum 2 dowolnych obszarów obserwacji i weryfikacji w polu obrazowania systemu kamer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TAK, opisać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936F6" w:rsidRDefault="00570EC6" w:rsidP="00481056">
            <w:pPr>
              <w:spacing w:after="120" w:line="276" w:lineRule="auto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Funkcje automatycznego wysłania sygnału alarmowego  w razie detekcji ruchu poza zdefiniowanym zakresem tolerancji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936F6" w:rsidRDefault="00570EC6" w:rsidP="00481056">
            <w:pPr>
              <w:spacing w:after="120" w:line="276" w:lineRule="auto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Dostęp do systemu zarówno z pomieszczenia terapii jak i sterowni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936F6" w:rsidRDefault="00570EC6" w:rsidP="00481056">
            <w:pPr>
              <w:spacing w:after="120" w:line="276" w:lineRule="auto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Fantom pozwalający na wykonanie kalibracji koniecznych do prawidłowego, precyzyjnego działania systemu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936F6" w:rsidRDefault="00570EC6" w:rsidP="00481056">
            <w:pPr>
              <w:spacing w:after="120" w:line="276" w:lineRule="auto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Możliwość samodzielnej kalibracji oferowanego systemu przez wyszkolony personel Zamawiającego w przypadku stwierdzenia zmiany pozycji bądź orientacji zestawów kamer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936F6" w:rsidRDefault="00570EC6" w:rsidP="00481056">
            <w:pPr>
              <w:spacing w:after="120" w:line="276" w:lineRule="auto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Wykrywanie ruchów oddechowych pacjenta na podstawie obserwacji powierzchni ciała pacjenta, w sposób nieinwazyjny i bezkontaktowy, bez konieczności stosowania jakichkolwiek dodatkowych akcesoriów, takich jak markery, pasy itp.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TAK, opisać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936F6" w:rsidRDefault="00570EC6" w:rsidP="00481056">
            <w:pPr>
              <w:spacing w:after="120" w:line="276" w:lineRule="auto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Możliwość generowania automatycznych raportów na każdym etapie planowania i wykonywania terapii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936F6" w:rsidRDefault="00570EC6" w:rsidP="00481056">
            <w:pPr>
              <w:spacing w:after="120" w:line="276" w:lineRule="auto"/>
              <w:rPr>
                <w:rFonts w:ascii="Garamond" w:eastAsia="Times New Roman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 w:cs="Arial"/>
                <w:sz w:val="22"/>
                <w:szCs w:val="22"/>
                <w:lang w:eastAsia="en-US"/>
              </w:rPr>
              <w:t>Możliwość automatycznego przesyłania wykonanych raportów do OIS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481056">
            <w:pPr>
              <w:spacing w:line="276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936F6">
              <w:rPr>
                <w:rFonts w:ascii="Garamond" w:hAnsi="Garamond"/>
                <w:b/>
                <w:sz w:val="22"/>
                <w:szCs w:val="22"/>
              </w:rPr>
              <w:t>SPRZĘT KOMPUTEROWY / PRACA W SIECIACH INFORMATYCZNYCH – wymagania ogólne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6936F6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pStyle w:val="Standard1"/>
              <w:snapToGrid w:val="0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pStyle w:val="Standard1"/>
              <w:snapToGrid w:val="0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F16A8F" w:rsidRPr="006936F6" w:rsidTr="00FB6C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Pr="006936F6" w:rsidRDefault="00F16A8F" w:rsidP="00F16A8F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Pr="006936F6" w:rsidRDefault="00F16A8F" w:rsidP="00481056">
            <w:pPr>
              <w:snapToGrid w:val="0"/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6936F6">
              <w:rPr>
                <w:rFonts w:ascii="Garamond" w:hAnsi="Garamond"/>
                <w:sz w:val="22"/>
                <w:szCs w:val="22"/>
              </w:rPr>
              <w:t xml:space="preserve">Oferowane urządzenia posiadają  możliwość współpracy ze szpitalnymi sieciami </w:t>
            </w:r>
            <w:r w:rsidRPr="006936F6">
              <w:rPr>
                <w:rFonts w:ascii="Garamond" w:hAnsi="Garamond"/>
                <w:sz w:val="22"/>
                <w:szCs w:val="22"/>
              </w:rPr>
              <w:lastRenderedPageBreak/>
              <w:t xml:space="preserve">informatycznymi - </w:t>
            </w:r>
            <w:r w:rsidRPr="006936F6">
              <w:rPr>
                <w:rFonts w:ascii="Garamond" w:hAnsi="Garamond" w:cs="Arial"/>
                <w:iCs/>
                <w:sz w:val="22"/>
                <w:szCs w:val="22"/>
              </w:rPr>
              <w:t xml:space="preserve">aparat oraz stacje </w:t>
            </w:r>
            <w:proofErr w:type="spellStart"/>
            <w:r w:rsidRPr="006936F6">
              <w:rPr>
                <w:rFonts w:ascii="Garamond" w:hAnsi="Garamond" w:cs="Arial"/>
                <w:iCs/>
                <w:sz w:val="22"/>
                <w:szCs w:val="22"/>
              </w:rPr>
              <w:t>postprocessingo</w:t>
            </w:r>
            <w:r>
              <w:rPr>
                <w:rFonts w:ascii="Garamond" w:hAnsi="Garamond" w:cs="Arial"/>
                <w:iCs/>
                <w:sz w:val="22"/>
                <w:szCs w:val="22"/>
              </w:rPr>
              <w:t>we</w:t>
            </w:r>
            <w:proofErr w:type="spellEnd"/>
            <w:r>
              <w:rPr>
                <w:rFonts w:ascii="Garamond" w:hAnsi="Garamond" w:cs="Arial"/>
                <w:iCs/>
                <w:sz w:val="22"/>
                <w:szCs w:val="22"/>
              </w:rPr>
              <w:t xml:space="preserve"> przygotowane do integracji z </w:t>
            </w:r>
            <w:r w:rsidRPr="006936F6">
              <w:rPr>
                <w:rFonts w:ascii="Garamond" w:hAnsi="Garamond" w:cs="Arial"/>
                <w:iCs/>
                <w:sz w:val="22"/>
                <w:szCs w:val="22"/>
              </w:rPr>
              <w:t>systemem RIS/PACS bez ponoszenia przez Zamawiającego dodatkowych kosztów względem wykonawcy niniejszego postępowania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Default="00F16A8F" w:rsidP="00F16A8F">
            <w:r w:rsidRPr="00387932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Pr="006936F6" w:rsidRDefault="00F16A8F" w:rsidP="00F16A8F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Pr="006936F6" w:rsidRDefault="00F16A8F" w:rsidP="00F16A8F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F16A8F" w:rsidRPr="006936F6" w:rsidTr="00FB6C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Pr="006936F6" w:rsidRDefault="00F16A8F" w:rsidP="00F16A8F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Pr="006936F6" w:rsidRDefault="00F16A8F" w:rsidP="00481056">
            <w:pPr>
              <w:snapToGrid w:val="0"/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6936F6">
              <w:rPr>
                <w:rFonts w:ascii="Garamond" w:hAnsi="Garamond"/>
                <w:sz w:val="22"/>
                <w:szCs w:val="22"/>
              </w:rPr>
              <w:t>Aktualizacja oprogramowania zainstalowanego w dostarczony</w:t>
            </w:r>
            <w:r>
              <w:rPr>
                <w:rFonts w:ascii="Garamond" w:hAnsi="Garamond"/>
                <w:sz w:val="22"/>
                <w:szCs w:val="22"/>
              </w:rPr>
              <w:t>ch urządzeniach komputerowych w </w:t>
            </w:r>
            <w:r w:rsidRPr="006936F6">
              <w:rPr>
                <w:rFonts w:ascii="Garamond" w:hAnsi="Garamond"/>
                <w:sz w:val="22"/>
                <w:szCs w:val="22"/>
              </w:rPr>
              <w:t>okresie trwania gwarancji.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Default="00F16A8F" w:rsidP="00F16A8F">
            <w:r w:rsidRPr="00387932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Pr="006936F6" w:rsidRDefault="00F16A8F" w:rsidP="00F16A8F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Pr="006936F6" w:rsidRDefault="00F16A8F" w:rsidP="00F16A8F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F16A8F" w:rsidRPr="006936F6" w:rsidTr="00FB6C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Pr="006936F6" w:rsidRDefault="00F16A8F" w:rsidP="00F16A8F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Pr="006936F6" w:rsidRDefault="00F16A8F" w:rsidP="00481056">
            <w:pPr>
              <w:snapToGrid w:val="0"/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pl-PL"/>
              </w:rPr>
              <w:t xml:space="preserve">Do wszystkich dostarczonych urządzeń informatycznych (komputery, stacje robocze, itp.) </w:t>
            </w:r>
            <w:r w:rsidRPr="006936F6">
              <w:rPr>
                <w:rFonts w:ascii="Garamond" w:hAnsi="Garamond"/>
                <w:bCs/>
                <w:sz w:val="22"/>
                <w:szCs w:val="22"/>
                <w:lang w:eastAsia="pl-PL"/>
              </w:rPr>
              <w:t>oraz oprogramowania</w:t>
            </w:r>
            <w:r w:rsidRPr="006936F6">
              <w:rPr>
                <w:rFonts w:ascii="Garamond" w:hAnsi="Garamond"/>
                <w:sz w:val="22"/>
                <w:szCs w:val="22"/>
                <w:lang w:eastAsia="pl-PL"/>
              </w:rPr>
              <w:t xml:space="preserve"> zostaną dołączone hasła administracyjne (o ile występują)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Default="00F16A8F" w:rsidP="00F16A8F">
            <w:r w:rsidRPr="00387932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Pr="006936F6" w:rsidRDefault="00F16A8F" w:rsidP="00F16A8F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Pr="006936F6" w:rsidRDefault="00F16A8F" w:rsidP="00F16A8F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F16A8F" w:rsidRPr="006936F6" w:rsidTr="00FB6C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Pr="006936F6" w:rsidRDefault="00F16A8F" w:rsidP="00F16A8F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8F" w:rsidRPr="006936F6" w:rsidRDefault="00F16A8F" w:rsidP="00481056">
            <w:pPr>
              <w:spacing w:before="100" w:beforeAutospacing="1" w:after="100" w:afterAutospacing="1" w:line="276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6936F6">
              <w:rPr>
                <w:rFonts w:ascii="Garamond" w:hAnsi="Garamond"/>
                <w:sz w:val="22"/>
                <w:szCs w:val="22"/>
              </w:rPr>
              <w:t>Integracja aparatu z systemem informatycznym RIS Zamawiającego (</w:t>
            </w:r>
            <w:proofErr w:type="spellStart"/>
            <w:r w:rsidRPr="006936F6">
              <w:rPr>
                <w:rFonts w:ascii="Garamond" w:hAnsi="Garamond"/>
                <w:sz w:val="22"/>
                <w:szCs w:val="22"/>
              </w:rPr>
              <w:t>Softmed</w:t>
            </w:r>
            <w:proofErr w:type="spellEnd"/>
            <w:r w:rsidRPr="006936F6">
              <w:rPr>
                <w:rFonts w:ascii="Garamond" w:hAnsi="Garamond"/>
                <w:sz w:val="22"/>
                <w:szCs w:val="22"/>
              </w:rPr>
              <w:t xml:space="preserve"> Orion) w zakresie obsługi list roboczych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Default="00F16A8F" w:rsidP="00F16A8F">
            <w:r w:rsidRPr="00387932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Pr="006936F6" w:rsidRDefault="00F16A8F" w:rsidP="00F16A8F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Pr="006936F6" w:rsidRDefault="00F16A8F" w:rsidP="00F16A8F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481056">
            <w:pPr>
              <w:spacing w:before="100" w:beforeAutospacing="1" w:after="100" w:afterAutospacing="1" w:line="276" w:lineRule="auto"/>
              <w:rPr>
                <w:rFonts w:ascii="Garamond" w:hAnsi="Garamond"/>
                <w:sz w:val="22"/>
                <w:szCs w:val="22"/>
              </w:rPr>
            </w:pPr>
            <w:r w:rsidRPr="006936F6">
              <w:rPr>
                <w:rFonts w:ascii="Garamond" w:hAnsi="Garamond"/>
                <w:sz w:val="22"/>
                <w:szCs w:val="22"/>
              </w:rPr>
              <w:t xml:space="preserve">Archiwizacja danych obrazowych w systemie PACS Zamawiającego wraz z uwzględnieniem mechanizmu Storage </w:t>
            </w:r>
            <w:proofErr w:type="spellStart"/>
            <w:r w:rsidRPr="006936F6">
              <w:rPr>
                <w:rFonts w:ascii="Garamond" w:hAnsi="Garamond"/>
                <w:sz w:val="22"/>
                <w:szCs w:val="22"/>
              </w:rPr>
              <w:t>Commitment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F16A8F" w:rsidP="00F16A8F">
            <w:pPr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F16A8F" w:rsidRPr="006936F6" w:rsidTr="00D911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Pr="006936F6" w:rsidRDefault="00F16A8F" w:rsidP="00F16A8F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Pr="006936F6" w:rsidRDefault="00F16A8F" w:rsidP="00481056">
            <w:pPr>
              <w:spacing w:before="100" w:beforeAutospacing="1" w:after="100" w:afterAutospacing="1" w:line="276" w:lineRule="auto"/>
              <w:rPr>
                <w:rFonts w:ascii="Garamond" w:hAnsi="Garamond"/>
                <w:sz w:val="22"/>
                <w:szCs w:val="22"/>
              </w:rPr>
            </w:pPr>
            <w:r w:rsidRPr="006936F6">
              <w:rPr>
                <w:rFonts w:ascii="Garamond" w:hAnsi="Garamond"/>
                <w:sz w:val="22"/>
                <w:szCs w:val="22"/>
              </w:rPr>
              <w:t>Czytelna wizualizacja stanu archiwizacji badań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Default="00F16A8F" w:rsidP="00F16A8F">
            <w:r w:rsidRPr="00C56544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Pr="006936F6" w:rsidRDefault="00F16A8F" w:rsidP="00F16A8F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Pr="006936F6" w:rsidRDefault="00F16A8F" w:rsidP="00F16A8F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F16A8F" w:rsidRPr="006936F6" w:rsidTr="00D911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Pr="006936F6" w:rsidRDefault="00F16A8F" w:rsidP="00F16A8F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8F" w:rsidRPr="006936F6" w:rsidRDefault="00F16A8F" w:rsidP="00481056">
            <w:pPr>
              <w:spacing w:before="100" w:beforeAutospacing="1" w:after="100" w:afterAutospacing="1"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6936F6">
              <w:rPr>
                <w:rFonts w:ascii="Garamond" w:hAnsi="Garamond"/>
                <w:sz w:val="22"/>
                <w:szCs w:val="22"/>
              </w:rPr>
              <w:t>Konfiguracja systemów RIS (</w:t>
            </w:r>
            <w:proofErr w:type="spellStart"/>
            <w:r w:rsidRPr="006936F6">
              <w:rPr>
                <w:rFonts w:ascii="Garamond" w:hAnsi="Garamond"/>
                <w:sz w:val="22"/>
                <w:szCs w:val="22"/>
              </w:rPr>
              <w:t>Softmed</w:t>
            </w:r>
            <w:proofErr w:type="spellEnd"/>
            <w:r w:rsidRPr="006936F6">
              <w:rPr>
                <w:rFonts w:ascii="Garamond" w:hAnsi="Garamond"/>
                <w:sz w:val="22"/>
                <w:szCs w:val="22"/>
              </w:rPr>
              <w:t xml:space="preserve"> Orion) oraz PACS (</w:t>
            </w:r>
            <w:proofErr w:type="spellStart"/>
            <w:r w:rsidRPr="006936F6">
              <w:rPr>
                <w:rFonts w:ascii="Garamond" w:hAnsi="Garamond"/>
                <w:sz w:val="22"/>
                <w:szCs w:val="22"/>
              </w:rPr>
              <w:t>Agfa</w:t>
            </w:r>
            <w:proofErr w:type="spellEnd"/>
            <w:r w:rsidRPr="006936F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6936F6">
              <w:rPr>
                <w:rFonts w:ascii="Garamond" w:hAnsi="Garamond"/>
                <w:sz w:val="22"/>
                <w:szCs w:val="22"/>
              </w:rPr>
              <w:t>Impax</w:t>
            </w:r>
            <w:proofErr w:type="spellEnd"/>
            <w:r w:rsidRPr="006936F6">
              <w:rPr>
                <w:rFonts w:ascii="Garamond" w:hAnsi="Garamond"/>
                <w:sz w:val="22"/>
                <w:szCs w:val="22"/>
              </w:rPr>
              <w:t>) może być wykonana wyłącznie przez autoryzowany serwis tych systemów. Wszelkie koszty związane z integracją pokrywa Dostawca.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Default="00F16A8F" w:rsidP="00F16A8F">
            <w:r w:rsidRPr="00C56544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Pr="006936F6" w:rsidRDefault="00F16A8F" w:rsidP="00F16A8F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Pr="006936F6" w:rsidRDefault="00F16A8F" w:rsidP="00F16A8F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F16A8F" w:rsidRPr="006936F6" w:rsidTr="00D911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Pr="006936F6" w:rsidRDefault="00F16A8F" w:rsidP="00F16A8F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Pr="006936F6" w:rsidRDefault="00F16A8F" w:rsidP="00481056">
            <w:pPr>
              <w:spacing w:before="100" w:beforeAutospacing="1" w:after="100" w:afterAutospacing="1" w:line="276" w:lineRule="auto"/>
              <w:rPr>
                <w:rFonts w:ascii="Garamond" w:hAnsi="Garamond"/>
                <w:sz w:val="22"/>
                <w:szCs w:val="22"/>
              </w:rPr>
            </w:pPr>
            <w:r w:rsidRPr="006936F6">
              <w:rPr>
                <w:rFonts w:ascii="Garamond" w:hAnsi="Garamond"/>
                <w:sz w:val="22"/>
                <w:szCs w:val="22"/>
              </w:rPr>
              <w:t>Nieorganiczne czasowo licencje na funkcjonalności DICOM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Default="00F16A8F" w:rsidP="00F16A8F">
            <w:r w:rsidRPr="00C56544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Pr="006936F6" w:rsidRDefault="00F16A8F" w:rsidP="00F16A8F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Pr="006936F6" w:rsidRDefault="00F16A8F" w:rsidP="00F16A8F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F16A8F" w:rsidRPr="006936F6" w:rsidTr="00D911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Pr="006936F6" w:rsidRDefault="00F16A8F" w:rsidP="00F16A8F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Pr="006936F6" w:rsidRDefault="00F16A8F" w:rsidP="00481056">
            <w:pPr>
              <w:spacing w:before="100" w:beforeAutospacing="1" w:after="100" w:afterAutospacing="1" w:line="276" w:lineRule="auto"/>
              <w:rPr>
                <w:rFonts w:ascii="Garamond" w:hAnsi="Garamond"/>
                <w:sz w:val="22"/>
                <w:szCs w:val="22"/>
              </w:rPr>
            </w:pPr>
            <w:r w:rsidRPr="006936F6">
              <w:rPr>
                <w:rFonts w:ascii="Garamond" w:hAnsi="Garamond"/>
                <w:sz w:val="22"/>
                <w:szCs w:val="22"/>
              </w:rPr>
              <w:t xml:space="preserve">Podstawowa konfiguracja parametrów DICOM, w szczególności dodanie lub modyfikacja węzłów DICOM możliwa do przeprowadzenia przez przeszkolonych pracowników Zamawiającego.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Default="00F16A8F" w:rsidP="00F16A8F">
            <w:r w:rsidRPr="00C56544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Pr="006936F6" w:rsidRDefault="00F16A8F" w:rsidP="00F16A8F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Pr="006936F6" w:rsidRDefault="00F16A8F" w:rsidP="00F16A8F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F16A8F" w:rsidRPr="006936F6" w:rsidTr="00D911B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Pr="006936F6" w:rsidRDefault="00F16A8F" w:rsidP="00F16A8F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Pr="006936F6" w:rsidRDefault="00F16A8F" w:rsidP="00481056">
            <w:pPr>
              <w:spacing w:before="100" w:beforeAutospacing="1" w:after="100" w:afterAutospacing="1" w:line="276" w:lineRule="auto"/>
              <w:rPr>
                <w:rFonts w:ascii="Garamond" w:hAnsi="Garamond"/>
                <w:sz w:val="22"/>
                <w:szCs w:val="22"/>
              </w:rPr>
            </w:pPr>
            <w:r w:rsidRPr="006936F6">
              <w:rPr>
                <w:rFonts w:ascii="Garamond" w:hAnsi="Garamond"/>
                <w:sz w:val="22"/>
                <w:szCs w:val="22"/>
              </w:rPr>
              <w:t>W przypadku, gdy do uruchomienia dostarczanej aparatury medycznej Wykonawca potrzebuje wykonać dodatkowe elementy sieci komputerowej powinny spełnić następujące wymagania.</w:t>
            </w:r>
            <w:r w:rsidRPr="006936F6">
              <w:rPr>
                <w:rFonts w:ascii="Garamond" w:hAnsi="Garamond"/>
                <w:sz w:val="22"/>
                <w:szCs w:val="22"/>
              </w:rPr>
              <w:br/>
              <w:t>•</w:t>
            </w:r>
            <w:r w:rsidRPr="006936F6">
              <w:rPr>
                <w:rFonts w:ascii="Garamond" w:hAnsi="Garamond"/>
                <w:sz w:val="22"/>
                <w:szCs w:val="22"/>
              </w:rPr>
              <w:tab/>
              <w:t xml:space="preserve">Dla wykonania okablowania opartego o skrętkę miedzianą (UTP, FTP, STP) należy wykorzystać komponenty co najmniej kategorii 6a z zapewnieniem torów transmisyjnych klasy </w:t>
            </w:r>
            <w:proofErr w:type="spellStart"/>
            <w:r w:rsidRPr="006936F6">
              <w:rPr>
                <w:rFonts w:ascii="Garamond" w:hAnsi="Garamond"/>
                <w:sz w:val="22"/>
                <w:szCs w:val="22"/>
              </w:rPr>
              <w:t>Ea</w:t>
            </w:r>
            <w:proofErr w:type="spellEnd"/>
            <w:r w:rsidRPr="006936F6">
              <w:rPr>
                <w:rFonts w:ascii="Garamond" w:hAnsi="Garamond"/>
                <w:sz w:val="22"/>
                <w:szCs w:val="22"/>
              </w:rPr>
              <w:br/>
              <w:t>•</w:t>
            </w:r>
            <w:r w:rsidRPr="006936F6">
              <w:rPr>
                <w:rFonts w:ascii="Garamond" w:hAnsi="Garamond"/>
                <w:sz w:val="22"/>
                <w:szCs w:val="22"/>
              </w:rPr>
              <w:tab/>
              <w:t>Dla okablowania światłowodowego należy wykorzystać włókna wielomodowe klasy co najmniej OM3, a dla okablowania jednodomowego włókna klasy co najmniej OS2</w:t>
            </w:r>
            <w:r w:rsidRPr="006936F6">
              <w:rPr>
                <w:rFonts w:ascii="Garamond" w:hAnsi="Garamond"/>
                <w:sz w:val="22"/>
                <w:szCs w:val="22"/>
              </w:rPr>
              <w:br/>
              <w:t>•</w:t>
            </w:r>
            <w:r w:rsidRPr="006936F6">
              <w:rPr>
                <w:rFonts w:ascii="Garamond" w:hAnsi="Garamond"/>
                <w:sz w:val="22"/>
                <w:szCs w:val="22"/>
              </w:rPr>
              <w:tab/>
              <w:t>Okablowanie powinno być ukryte przed łatwym dostępem (montaż podtynkowy, koryto PVC lub pod podłogą techniczną).</w:t>
            </w:r>
            <w:r w:rsidRPr="006936F6">
              <w:rPr>
                <w:rFonts w:ascii="Garamond" w:hAnsi="Garamond"/>
                <w:sz w:val="22"/>
                <w:szCs w:val="22"/>
              </w:rPr>
              <w:br/>
              <w:t>•</w:t>
            </w:r>
            <w:r w:rsidRPr="006936F6">
              <w:rPr>
                <w:rFonts w:ascii="Garamond" w:hAnsi="Garamond"/>
                <w:sz w:val="22"/>
                <w:szCs w:val="22"/>
              </w:rPr>
              <w:tab/>
              <w:t xml:space="preserve">Okablowanie powinno być zakończone w gniazdach lub na panelach krosowych </w:t>
            </w:r>
            <w:r w:rsidRPr="006936F6">
              <w:rPr>
                <w:rFonts w:ascii="Garamond" w:hAnsi="Garamond"/>
                <w:sz w:val="22"/>
                <w:szCs w:val="22"/>
              </w:rPr>
              <w:br/>
              <w:t>•</w:t>
            </w:r>
            <w:r w:rsidRPr="006936F6">
              <w:rPr>
                <w:rFonts w:ascii="Garamond" w:hAnsi="Garamond"/>
                <w:sz w:val="22"/>
                <w:szCs w:val="22"/>
              </w:rPr>
              <w:tab/>
              <w:t>Gniazda i panele krosowe powinny być czytelnie oznakowane w sposób unikalny w skali całego budynku</w:t>
            </w:r>
          </w:p>
          <w:p w:rsidR="00F16A8F" w:rsidRPr="006936F6" w:rsidRDefault="00F16A8F" w:rsidP="00481056">
            <w:pPr>
              <w:spacing w:before="100" w:beforeAutospacing="1" w:after="100" w:afterAutospacing="1" w:line="276" w:lineRule="auto"/>
              <w:rPr>
                <w:rFonts w:ascii="Garamond" w:hAnsi="Garamond"/>
                <w:sz w:val="22"/>
                <w:szCs w:val="22"/>
              </w:rPr>
            </w:pPr>
            <w:r w:rsidRPr="006936F6">
              <w:rPr>
                <w:rFonts w:ascii="Garamond" w:hAnsi="Garamond"/>
                <w:sz w:val="22"/>
                <w:szCs w:val="22"/>
              </w:rPr>
              <w:t>•</w:t>
            </w:r>
            <w:r w:rsidRPr="006936F6">
              <w:rPr>
                <w:rFonts w:ascii="Garamond" w:hAnsi="Garamond"/>
                <w:sz w:val="22"/>
                <w:szCs w:val="22"/>
              </w:rPr>
              <w:tab/>
              <w:t xml:space="preserve">Jakość wykonanych komponentów zostanie potwierdzona pomiarami a wyniki pomiarów zgodności z klasą </w:t>
            </w:r>
            <w:proofErr w:type="spellStart"/>
            <w:r w:rsidRPr="006936F6">
              <w:rPr>
                <w:rFonts w:ascii="Garamond" w:hAnsi="Garamond"/>
                <w:sz w:val="22"/>
                <w:szCs w:val="22"/>
              </w:rPr>
              <w:t>Ea</w:t>
            </w:r>
            <w:proofErr w:type="spellEnd"/>
            <w:r w:rsidRPr="006936F6">
              <w:rPr>
                <w:rFonts w:ascii="Garamond" w:hAnsi="Garamond"/>
                <w:sz w:val="22"/>
                <w:szCs w:val="22"/>
              </w:rPr>
              <w:t xml:space="preserve"> i zostaną </w:t>
            </w:r>
            <w:r w:rsidRPr="006936F6">
              <w:rPr>
                <w:rFonts w:ascii="Garamond" w:hAnsi="Garamond"/>
                <w:sz w:val="22"/>
                <w:szCs w:val="22"/>
              </w:rPr>
              <w:lastRenderedPageBreak/>
              <w:t>dostarczone do dokumentacji powykonawczej. Zastrzegamy możliwość uczestniczenia pracownika Zamawiającego w procesie pomiarowym.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Default="00F16A8F" w:rsidP="00F16A8F">
            <w:r w:rsidRPr="00C56544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Pr="006936F6" w:rsidRDefault="00F16A8F" w:rsidP="00F16A8F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Pr="006936F6" w:rsidRDefault="00F16A8F" w:rsidP="00F16A8F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481056">
            <w:pPr>
              <w:pStyle w:val="Akapitzlist"/>
              <w:spacing w:line="276" w:lineRule="auto"/>
              <w:ind w:left="0"/>
              <w:rPr>
                <w:rFonts w:ascii="Garamond" w:hAnsi="Garamond"/>
                <w:sz w:val="22"/>
                <w:szCs w:val="22"/>
              </w:rPr>
            </w:pPr>
            <w:r w:rsidRPr="006936F6">
              <w:rPr>
                <w:rFonts w:ascii="Garamond" w:hAnsi="Garamond"/>
                <w:sz w:val="22"/>
                <w:szCs w:val="22"/>
              </w:rPr>
              <w:t>Sprzęt aktywny użyty do wykonania dedykowanej sieci komputerowej (przełączniki, routery, zapory) powinien spełniać następujące wymogi:</w:t>
            </w:r>
          </w:p>
          <w:p w:rsidR="00570EC6" w:rsidRPr="006936F6" w:rsidRDefault="00570EC6" w:rsidP="00481056">
            <w:pPr>
              <w:pStyle w:val="Akapitzlist"/>
              <w:numPr>
                <w:ilvl w:val="0"/>
                <w:numId w:val="24"/>
              </w:numPr>
              <w:suppressAutoHyphens w:val="0"/>
              <w:spacing w:after="160" w:line="276" w:lineRule="auto"/>
              <w:ind w:left="0"/>
              <w:contextualSpacing/>
              <w:rPr>
                <w:rFonts w:ascii="Garamond" w:hAnsi="Garamond"/>
                <w:sz w:val="22"/>
                <w:szCs w:val="22"/>
              </w:rPr>
            </w:pPr>
            <w:r w:rsidRPr="006936F6">
              <w:rPr>
                <w:rFonts w:ascii="Garamond" w:hAnsi="Garamond"/>
                <w:sz w:val="22"/>
                <w:szCs w:val="22"/>
              </w:rPr>
              <w:t>interfejsy o prędkości co najmniej 1Gbit/s</w:t>
            </w:r>
          </w:p>
          <w:p w:rsidR="00570EC6" w:rsidRPr="006936F6" w:rsidRDefault="00570EC6" w:rsidP="00481056">
            <w:pPr>
              <w:pStyle w:val="Akapitzlist"/>
              <w:numPr>
                <w:ilvl w:val="0"/>
                <w:numId w:val="24"/>
              </w:numPr>
              <w:suppressAutoHyphens w:val="0"/>
              <w:spacing w:after="160" w:line="276" w:lineRule="auto"/>
              <w:ind w:left="0"/>
              <w:contextualSpacing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6936F6">
              <w:rPr>
                <w:rFonts w:ascii="Garamond" w:hAnsi="Garamond"/>
                <w:sz w:val="22"/>
                <w:szCs w:val="22"/>
              </w:rPr>
              <w:t>zarządzalny</w:t>
            </w:r>
            <w:proofErr w:type="spellEnd"/>
          </w:p>
          <w:p w:rsidR="00570EC6" w:rsidRPr="006936F6" w:rsidRDefault="00570EC6" w:rsidP="00481056">
            <w:pPr>
              <w:pStyle w:val="Akapitzlist"/>
              <w:numPr>
                <w:ilvl w:val="0"/>
                <w:numId w:val="24"/>
              </w:numPr>
              <w:suppressAutoHyphens w:val="0"/>
              <w:spacing w:after="160" w:line="276" w:lineRule="auto"/>
              <w:ind w:left="0"/>
              <w:contextualSpacing/>
              <w:rPr>
                <w:rFonts w:ascii="Garamond" w:hAnsi="Garamond"/>
                <w:sz w:val="22"/>
                <w:szCs w:val="22"/>
              </w:rPr>
            </w:pPr>
            <w:r w:rsidRPr="006936F6">
              <w:rPr>
                <w:rFonts w:ascii="Garamond" w:hAnsi="Garamond"/>
                <w:sz w:val="22"/>
                <w:szCs w:val="22"/>
              </w:rPr>
              <w:t>umożliwiać odczyt liczników błędów komunikacji dla poszczególnych interfejsów</w:t>
            </w:r>
          </w:p>
          <w:p w:rsidR="00570EC6" w:rsidRPr="006936F6" w:rsidRDefault="00570EC6" w:rsidP="00481056">
            <w:pPr>
              <w:pStyle w:val="Akapitzlist"/>
              <w:numPr>
                <w:ilvl w:val="0"/>
                <w:numId w:val="24"/>
              </w:numPr>
              <w:suppressAutoHyphens w:val="0"/>
              <w:spacing w:after="160" w:line="276" w:lineRule="auto"/>
              <w:ind w:left="0"/>
              <w:contextualSpacing/>
              <w:rPr>
                <w:rFonts w:ascii="Garamond" w:hAnsi="Garamond"/>
                <w:sz w:val="22"/>
                <w:szCs w:val="22"/>
              </w:rPr>
            </w:pPr>
            <w:r w:rsidRPr="006936F6">
              <w:rPr>
                <w:rFonts w:ascii="Garamond" w:hAnsi="Garamond"/>
                <w:sz w:val="22"/>
                <w:szCs w:val="22"/>
              </w:rPr>
              <w:t>umożliwia odczyt przypisania adresów MAC do poszczególnych portów</w:t>
            </w:r>
          </w:p>
          <w:p w:rsidR="00570EC6" w:rsidRPr="006936F6" w:rsidRDefault="00570EC6" w:rsidP="00481056">
            <w:pPr>
              <w:pStyle w:val="Akapitzlist"/>
              <w:numPr>
                <w:ilvl w:val="0"/>
                <w:numId w:val="24"/>
              </w:numPr>
              <w:suppressAutoHyphens w:val="0"/>
              <w:spacing w:after="160" w:line="276" w:lineRule="auto"/>
              <w:ind w:left="0"/>
              <w:contextualSpacing/>
              <w:rPr>
                <w:rFonts w:ascii="Garamond" w:hAnsi="Garamond"/>
                <w:sz w:val="22"/>
                <w:szCs w:val="22"/>
              </w:rPr>
            </w:pPr>
            <w:r w:rsidRPr="006936F6">
              <w:rPr>
                <w:rFonts w:ascii="Garamond" w:hAnsi="Garamond"/>
                <w:sz w:val="22"/>
                <w:szCs w:val="22"/>
              </w:rPr>
              <w:t>możliwość logicznego wyłączenia interfejsu</w:t>
            </w:r>
            <w:r w:rsidRPr="006936F6">
              <w:rPr>
                <w:rFonts w:ascii="Garamond" w:hAnsi="Garamond"/>
                <w:sz w:val="22"/>
                <w:szCs w:val="22"/>
              </w:rPr>
              <w:br/>
              <w:t>Hasła dostępowe zostaną przekazane do Działu Informatyki SU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F16A8F" w:rsidP="00F16A8F">
            <w:pPr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481056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6936F6">
              <w:rPr>
                <w:rFonts w:ascii="Garamond" w:hAnsi="Garamond"/>
                <w:sz w:val="22"/>
                <w:szCs w:val="22"/>
              </w:rPr>
              <w:t xml:space="preserve">Adresacja IP dla dostarczanych urządzeń oraz nazwy parametryczne np. nazwy komputerów, domen DNS, AE </w:t>
            </w:r>
            <w:proofErr w:type="spellStart"/>
            <w:r w:rsidRPr="006936F6">
              <w:rPr>
                <w:rFonts w:ascii="Garamond" w:hAnsi="Garamond"/>
                <w:sz w:val="22"/>
                <w:szCs w:val="22"/>
              </w:rPr>
              <w:t>Title</w:t>
            </w:r>
            <w:proofErr w:type="spellEnd"/>
            <w:r w:rsidRPr="006936F6">
              <w:rPr>
                <w:rFonts w:ascii="Garamond" w:hAnsi="Garamond"/>
                <w:sz w:val="22"/>
                <w:szCs w:val="22"/>
              </w:rPr>
              <w:t xml:space="preserve"> powinny być ustalane z Zamawiającym. W szczególności niedopuszczalne jest stosowanie fabrycznych nazw AE </w:t>
            </w:r>
            <w:proofErr w:type="spellStart"/>
            <w:r w:rsidRPr="006936F6">
              <w:rPr>
                <w:rFonts w:ascii="Garamond" w:hAnsi="Garamond"/>
                <w:sz w:val="22"/>
                <w:szCs w:val="22"/>
              </w:rPr>
              <w:t>Title</w:t>
            </w:r>
            <w:proofErr w:type="spellEnd"/>
            <w:r w:rsidRPr="006936F6">
              <w:rPr>
                <w:rFonts w:ascii="Garamond" w:hAnsi="Garamond"/>
                <w:sz w:val="22"/>
                <w:szCs w:val="22"/>
              </w:rPr>
              <w:t xml:space="preserve"> bazujących na nazwie modelu urządzenia.</w:t>
            </w:r>
          </w:p>
          <w:p w:rsidR="00570EC6" w:rsidRPr="006936F6" w:rsidRDefault="00570EC6" w:rsidP="00481056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6936F6">
              <w:rPr>
                <w:rFonts w:ascii="Garamond" w:hAnsi="Garamond"/>
                <w:sz w:val="22"/>
                <w:szCs w:val="22"/>
              </w:rPr>
              <w:t xml:space="preserve">Wszystkie wykorzystane adresy IP oraz nazwy AE </w:t>
            </w:r>
            <w:proofErr w:type="spellStart"/>
            <w:r w:rsidRPr="006936F6">
              <w:rPr>
                <w:rFonts w:ascii="Garamond" w:hAnsi="Garamond"/>
                <w:sz w:val="22"/>
                <w:szCs w:val="22"/>
              </w:rPr>
              <w:t>Title</w:t>
            </w:r>
            <w:proofErr w:type="spellEnd"/>
            <w:r w:rsidRPr="006936F6">
              <w:rPr>
                <w:rFonts w:ascii="Garamond" w:hAnsi="Garamond"/>
                <w:sz w:val="22"/>
                <w:szCs w:val="22"/>
              </w:rPr>
              <w:t xml:space="preserve"> powinny być udokumentowane wraz z krótkim opisem urządzenia, do którego adres zostały przypisane. Listę wykorzystanych adresów IP należy dołączyć do dokumentacji </w:t>
            </w:r>
            <w:r w:rsidRPr="006936F6">
              <w:rPr>
                <w:rFonts w:ascii="Garamond" w:hAnsi="Garamond"/>
                <w:sz w:val="22"/>
                <w:szCs w:val="22"/>
              </w:rPr>
              <w:lastRenderedPageBreak/>
              <w:t>powykonawczej.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F16A8F" w:rsidP="00F16A8F">
            <w:pPr>
              <w:snapToGri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F16A8F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Pr="006936F6" w:rsidRDefault="00F16A8F" w:rsidP="00F16A8F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Pr="006936F6" w:rsidRDefault="00F16A8F" w:rsidP="00481056">
            <w:pPr>
              <w:spacing w:line="276" w:lineRule="auto"/>
              <w:rPr>
                <w:rFonts w:ascii="Garamond" w:hAnsi="Garamond"/>
                <w:b/>
                <w:sz w:val="22"/>
                <w:szCs w:val="22"/>
                <w:lang w:eastAsia="pl-PL"/>
              </w:rPr>
            </w:pPr>
            <w:r w:rsidRPr="006936F6">
              <w:rPr>
                <w:rFonts w:ascii="Garamond" w:hAnsi="Garamond" w:cs="Arial"/>
                <w:b/>
                <w:sz w:val="22"/>
                <w:szCs w:val="22"/>
              </w:rPr>
              <w:t>INNE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Default="00F16A8F" w:rsidP="00F16A8F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Pr="006936F6" w:rsidRDefault="00F16A8F" w:rsidP="00F16A8F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Pr="006936F6" w:rsidRDefault="00F16A8F" w:rsidP="00F16A8F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</w:tr>
      <w:tr w:rsidR="00F16A8F" w:rsidRPr="006936F6" w:rsidTr="004047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Pr="006936F6" w:rsidRDefault="00F16A8F" w:rsidP="00F16A8F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Pr="006936F6" w:rsidRDefault="00F16A8F" w:rsidP="00481056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6936F6">
              <w:rPr>
                <w:rFonts w:ascii="Garamond" w:hAnsi="Garamond"/>
                <w:sz w:val="22"/>
                <w:szCs w:val="22"/>
              </w:rPr>
              <w:t>Komplet dokumentów i testów, których wykonanie zgodnie z obowiązującymi przepisami leży po stronie dostawcy, a które są niezbędne do odbioru pracowni i urządzenia przez uprawnione instytucje - wymienić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Default="00F16A8F" w:rsidP="00F16A8F">
            <w:r w:rsidRPr="008F2282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Pr="006936F6" w:rsidRDefault="00F16A8F" w:rsidP="00F16A8F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Pr="006936F6" w:rsidRDefault="00F16A8F" w:rsidP="00F16A8F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F16A8F" w:rsidRPr="006936F6" w:rsidTr="004047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Pr="006936F6" w:rsidRDefault="00F16A8F" w:rsidP="00F16A8F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Pr="006936F6" w:rsidRDefault="00F16A8F" w:rsidP="00481056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6936F6">
              <w:rPr>
                <w:rFonts w:ascii="Garamond" w:hAnsi="Garamond"/>
                <w:sz w:val="22"/>
                <w:szCs w:val="22"/>
              </w:rPr>
              <w:t>Po zakończeniu prac – przeprowadzenie wymaganych przepisami pomiarów i przekazanie dokumentacji zawierającej plany pomieszczeń wraz z zaznaczonymi strefami i wynikami pomiarów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Default="00F16A8F" w:rsidP="00F16A8F">
            <w:r w:rsidRPr="008F2282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Pr="006936F6" w:rsidRDefault="00F16A8F" w:rsidP="00F16A8F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8F" w:rsidRPr="006936F6" w:rsidRDefault="00F16A8F" w:rsidP="00F16A8F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481056">
            <w:pPr>
              <w:snapToGrid w:val="0"/>
              <w:spacing w:line="276" w:lineRule="auto"/>
              <w:rPr>
                <w:rFonts w:ascii="Garamond" w:hAnsi="Garamond" w:cs="Arial"/>
                <w:b/>
                <w:sz w:val="22"/>
                <w:szCs w:val="22"/>
              </w:rPr>
            </w:pPr>
            <w:r w:rsidRPr="006936F6">
              <w:rPr>
                <w:rFonts w:ascii="Garamond" w:hAnsi="Garamond" w:cs="Arial"/>
                <w:b/>
                <w:sz w:val="22"/>
                <w:szCs w:val="22"/>
              </w:rPr>
              <w:t>WYMAGANIA INSTALACYJNE</w:t>
            </w:r>
            <w:r w:rsidR="00F16A8F">
              <w:rPr>
                <w:rFonts w:ascii="Garamond" w:hAnsi="Garamond" w:cs="Arial"/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6936F6">
            <w:pPr>
              <w:pStyle w:val="Zawartotabeli"/>
              <w:snapToGrid w:val="0"/>
              <w:spacing w:line="360" w:lineRule="auto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6936F6">
            <w:pPr>
              <w:pStyle w:val="Zawartotabeli"/>
              <w:snapToGrid w:val="0"/>
              <w:spacing w:line="360" w:lineRule="auto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6936F6">
            <w:pPr>
              <w:pStyle w:val="Zawartotabeli"/>
              <w:snapToGrid w:val="0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481056">
            <w:pPr>
              <w:pStyle w:val="Nagwek1"/>
              <w:snapToGrid w:val="0"/>
              <w:spacing w:line="276" w:lineRule="auto"/>
              <w:ind w:left="0" w:firstLine="0"/>
              <w:jc w:val="both"/>
              <w:outlineLvl w:val="0"/>
              <w:rPr>
                <w:rFonts w:ascii="Garamond" w:hAnsi="Garamond" w:cs="Arial"/>
                <w:bCs/>
                <w:iCs/>
                <w:color w:val="000000"/>
                <w:sz w:val="22"/>
                <w:szCs w:val="22"/>
              </w:rPr>
            </w:pPr>
            <w:r w:rsidRPr="006936F6">
              <w:rPr>
                <w:rFonts w:ascii="Garamond" w:hAnsi="Garamond" w:cs="Arial"/>
                <w:bCs/>
                <w:iCs/>
                <w:color w:val="000000"/>
                <w:sz w:val="22"/>
                <w:szCs w:val="22"/>
              </w:rPr>
              <w:t xml:space="preserve">Wykonanie wszelkich prac adaptacyjnych nastąpi we wskazanych przez Zamawiającego pomieszczeniach  w obecności </w:t>
            </w:r>
            <w:r w:rsidRPr="006936F6">
              <w:rPr>
                <w:rFonts w:ascii="Garamond" w:hAnsi="Garamond"/>
                <w:sz w:val="22"/>
                <w:szCs w:val="22"/>
              </w:rPr>
              <w:t xml:space="preserve">osoby lub osób wyznaczonych przez </w:t>
            </w:r>
            <w:r w:rsidRPr="006936F6">
              <w:rPr>
                <w:rFonts w:ascii="Garamond" w:hAnsi="Garamond"/>
                <w:sz w:val="22"/>
                <w:szCs w:val="22"/>
                <w:lang w:val="zh-CN"/>
              </w:rPr>
              <w:t>Kierownik</w:t>
            </w:r>
            <w:r w:rsidRPr="006936F6">
              <w:rPr>
                <w:rFonts w:ascii="Garamond" w:hAnsi="Garamond"/>
                <w:sz w:val="22"/>
                <w:szCs w:val="22"/>
              </w:rPr>
              <w:t>a</w:t>
            </w:r>
            <w:r w:rsidRPr="006936F6">
              <w:rPr>
                <w:rFonts w:ascii="Garamond" w:hAnsi="Garamond"/>
                <w:sz w:val="22"/>
                <w:szCs w:val="22"/>
                <w:lang w:val="zh-CN"/>
              </w:rPr>
              <w:t xml:space="preserve"> Działu Aparatury Medycznej</w:t>
            </w:r>
            <w:r w:rsidRPr="006936F6">
              <w:rPr>
                <w:rFonts w:ascii="Garamond" w:hAnsi="Garamond" w:cs="Arial"/>
                <w:bCs/>
                <w:iCs/>
                <w:color w:val="000000"/>
                <w:sz w:val="22"/>
                <w:szCs w:val="22"/>
              </w:rPr>
              <w:t xml:space="preserve"> oraz we współpracy z Zamawiającym i generalnym wykonawcą obiektu NSSU na podstawie załączonej oferty obejmującej zryczałtowane koszty adaptacji urządzenia.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F16A8F" w:rsidP="00F16A8F">
            <w:pPr>
              <w:pStyle w:val="Zawartotabeli"/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  <w:r w:rsidRPr="006936F6">
              <w:rPr>
                <w:rFonts w:ascii="Garamond" w:hAnsi="Garamond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481056">
            <w:pPr>
              <w:snapToGrid w:val="0"/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6936F6">
              <w:rPr>
                <w:rFonts w:ascii="Garamond" w:hAnsi="Garamond" w:cs="Arial"/>
                <w:sz w:val="22"/>
                <w:szCs w:val="22"/>
              </w:rPr>
              <w:t>Powierzchnia instalacyjna [m2]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F16A8F">
            <w:pPr>
              <w:pStyle w:val="Zawartotabeli"/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  <w:r w:rsidRPr="006936F6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481056">
            <w:pPr>
              <w:snapToGrid w:val="0"/>
              <w:spacing w:line="276" w:lineRule="auto"/>
              <w:jc w:val="both"/>
              <w:rPr>
                <w:rFonts w:ascii="Garamond" w:hAnsi="Garamond" w:cs="Arial"/>
                <w:bCs/>
                <w:iCs/>
                <w:color w:val="000000"/>
                <w:sz w:val="22"/>
                <w:szCs w:val="22"/>
              </w:rPr>
            </w:pPr>
            <w:r w:rsidRPr="006936F6">
              <w:rPr>
                <w:rFonts w:ascii="Garamond" w:hAnsi="Garamond" w:cs="Arial"/>
                <w:bCs/>
                <w:iCs/>
                <w:color w:val="000000"/>
                <w:sz w:val="22"/>
                <w:szCs w:val="22"/>
              </w:rPr>
              <w:t xml:space="preserve">Wykonawca gwarantuje, że jego urządzenie już po oddaniu do eksploatacji nie będzie wymagało prowadzenia przez Zamawiającego dodatkowych </w:t>
            </w:r>
            <w:r w:rsidRPr="006936F6">
              <w:rPr>
                <w:rFonts w:ascii="Garamond" w:hAnsi="Garamond" w:cs="Arial"/>
                <w:bCs/>
                <w:iCs/>
                <w:color w:val="000000"/>
                <w:sz w:val="22"/>
                <w:szCs w:val="22"/>
              </w:rPr>
              <w:lastRenderedPageBreak/>
              <w:t>instalacji i innych prac związanych z eksploatacją urządzenia.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F16A8F">
            <w:pPr>
              <w:pStyle w:val="Zawartotabeli"/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  <w:r w:rsidRPr="006936F6">
              <w:rPr>
                <w:rFonts w:ascii="Garamond" w:hAnsi="Garamond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481056">
            <w:pPr>
              <w:snapToGrid w:val="0"/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6936F6">
              <w:rPr>
                <w:rFonts w:ascii="Garamond" w:hAnsi="Garamond" w:cs="Arial"/>
                <w:sz w:val="22"/>
                <w:szCs w:val="22"/>
              </w:rPr>
              <w:t>W przypadku potrzeby – wykonanie wszelkich instalacji zapewniających pracę systemu w warunkach zgodnych z wytycznymi producenta.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F16A8F">
            <w:pPr>
              <w:pStyle w:val="Zawartotabeli"/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  <w:r w:rsidRPr="006936F6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481056">
            <w:pPr>
              <w:snapToGrid w:val="0"/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6936F6">
              <w:rPr>
                <w:rFonts w:ascii="Garamond" w:hAnsi="Garamond" w:cs="Arial"/>
                <w:bCs/>
                <w:iCs/>
                <w:color w:val="000000"/>
                <w:sz w:val="22"/>
                <w:szCs w:val="22"/>
              </w:rPr>
              <w:t>Moc przyłączeniowa zasilania energetycznego [kVA]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F16A8F">
            <w:pPr>
              <w:pStyle w:val="Zawartotabeli"/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  <w:r w:rsidRPr="006936F6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6936F6">
            <w:pPr>
              <w:pStyle w:val="Zawartotabeli"/>
              <w:snapToGrid w:val="0"/>
              <w:spacing w:line="360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6936F6">
            <w:pPr>
              <w:widowControl/>
              <w:suppressAutoHyphens w:val="0"/>
              <w:jc w:val="center"/>
              <w:rPr>
                <w:rFonts w:ascii="Garamond" w:eastAsia="Calibri" w:hAnsi="Garamond" w:cs="Arial"/>
                <w:color w:val="000000" w:themeColor="text1"/>
                <w:kern w:val="0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Calibri" w:hAnsi="Garamond" w:cs="Arial"/>
                <w:color w:val="000000" w:themeColor="text1"/>
                <w:kern w:val="0"/>
                <w:sz w:val="22"/>
                <w:szCs w:val="22"/>
                <w:lang w:eastAsia="en-US"/>
              </w:rPr>
              <w:t>Najmniejsza wartość – 5 pkt.</w:t>
            </w:r>
          </w:p>
          <w:p w:rsidR="00570EC6" w:rsidRPr="006936F6" w:rsidRDefault="00570EC6" w:rsidP="006936F6">
            <w:pPr>
              <w:pStyle w:val="Zawartotabeli"/>
              <w:snapToGrid w:val="0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6936F6">
              <w:rPr>
                <w:rFonts w:ascii="Garamond" w:eastAsia="Calibri" w:hAnsi="Garamond" w:cs="Arial"/>
                <w:color w:val="000000" w:themeColor="text1"/>
                <w:kern w:val="0"/>
                <w:sz w:val="22"/>
                <w:szCs w:val="22"/>
                <w:lang w:eastAsia="en-US"/>
              </w:rPr>
              <w:t>Inne – proporcjonalnie mniej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481056">
            <w:pPr>
              <w:pStyle w:val="Nagwek1"/>
              <w:snapToGrid w:val="0"/>
              <w:spacing w:line="276" w:lineRule="auto"/>
              <w:ind w:left="0" w:firstLine="0"/>
              <w:jc w:val="both"/>
              <w:outlineLvl w:val="0"/>
              <w:rPr>
                <w:rFonts w:ascii="Garamond" w:hAnsi="Garamond" w:cs="Arial"/>
                <w:bCs/>
                <w:iCs/>
                <w:color w:val="000000"/>
                <w:sz w:val="22"/>
                <w:szCs w:val="22"/>
              </w:rPr>
            </w:pPr>
            <w:r w:rsidRPr="006936F6">
              <w:rPr>
                <w:rFonts w:ascii="Garamond" w:hAnsi="Garamond" w:cs="Arial"/>
                <w:bCs/>
                <w:iCs/>
                <w:color w:val="000000"/>
                <w:sz w:val="22"/>
                <w:szCs w:val="22"/>
              </w:rPr>
              <w:t>Ciężar całego systemu [kg] z rozbiciem na najbardziej istotne elementy składowe</w:t>
            </w:r>
          </w:p>
          <w:p w:rsidR="00570EC6" w:rsidRPr="006936F6" w:rsidRDefault="00570EC6" w:rsidP="00481056">
            <w:pPr>
              <w:snapToGrid w:val="0"/>
              <w:spacing w:line="276" w:lineRule="auto"/>
              <w:jc w:val="both"/>
              <w:rPr>
                <w:rFonts w:ascii="Garamond" w:hAnsi="Garamond" w:cs="Arial"/>
                <w:bCs/>
                <w:iCs/>
                <w:color w:val="000000"/>
                <w:sz w:val="22"/>
                <w:szCs w:val="22"/>
              </w:rPr>
            </w:pPr>
            <w:r w:rsidRPr="006936F6">
              <w:rPr>
                <w:rFonts w:ascii="Garamond" w:hAnsi="Garamond" w:cs="Arial"/>
                <w:bCs/>
                <w:iCs/>
                <w:color w:val="000000"/>
                <w:sz w:val="22"/>
                <w:szCs w:val="22"/>
              </w:rPr>
              <w:t>UWAGA – Wykonawca gwarantuje jednocześnie, że masa systemu nie wpłynie na dopuszczalne obciążenie konstrukcji obiektu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F16A8F">
            <w:pPr>
              <w:pStyle w:val="Zawartotabeli"/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  <w:r w:rsidRPr="006936F6">
              <w:rPr>
                <w:rFonts w:ascii="Garamond" w:hAnsi="Garamond" w:cs="Arial"/>
                <w:sz w:val="22"/>
                <w:szCs w:val="22"/>
              </w:rPr>
              <w:t>Tak, 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481056">
            <w:pPr>
              <w:pStyle w:val="Nagwek1"/>
              <w:snapToGrid w:val="0"/>
              <w:spacing w:line="276" w:lineRule="auto"/>
              <w:ind w:left="0" w:firstLine="0"/>
              <w:outlineLvl w:val="0"/>
              <w:rPr>
                <w:rFonts w:ascii="Garamond" w:hAnsi="Garamond" w:cs="Arial"/>
                <w:bCs/>
                <w:iCs/>
                <w:color w:val="000000"/>
                <w:sz w:val="22"/>
                <w:szCs w:val="22"/>
              </w:rPr>
            </w:pPr>
            <w:r w:rsidRPr="006936F6">
              <w:rPr>
                <w:rFonts w:ascii="Garamond" w:hAnsi="Garamond" w:cs="Arial"/>
                <w:bCs/>
                <w:iCs/>
                <w:color w:val="000000"/>
                <w:sz w:val="22"/>
                <w:szCs w:val="22"/>
              </w:rPr>
              <w:t>Warunki klimatyczne wymagane podczas pracy urządzenia:</w:t>
            </w:r>
          </w:p>
          <w:p w:rsidR="00570EC6" w:rsidRPr="006936F6" w:rsidRDefault="00570EC6" w:rsidP="00481056">
            <w:pPr>
              <w:pStyle w:val="Nagwek1"/>
              <w:snapToGrid w:val="0"/>
              <w:spacing w:line="276" w:lineRule="auto"/>
              <w:ind w:left="0" w:firstLine="0"/>
              <w:outlineLvl w:val="0"/>
              <w:rPr>
                <w:rFonts w:ascii="Garamond" w:hAnsi="Garamond" w:cs="Arial"/>
                <w:bCs/>
                <w:iCs/>
                <w:color w:val="000000"/>
                <w:sz w:val="22"/>
                <w:szCs w:val="22"/>
              </w:rPr>
            </w:pPr>
            <w:r w:rsidRPr="006936F6">
              <w:rPr>
                <w:rFonts w:ascii="Garamond" w:hAnsi="Garamond" w:cs="Arial"/>
                <w:bCs/>
                <w:iCs/>
                <w:color w:val="000000"/>
                <w:sz w:val="22"/>
                <w:szCs w:val="22"/>
              </w:rPr>
              <w:t>zakres temperatur [0C]</w:t>
            </w:r>
          </w:p>
          <w:p w:rsidR="00570EC6" w:rsidRPr="006936F6" w:rsidRDefault="00570EC6" w:rsidP="00481056">
            <w:pPr>
              <w:pStyle w:val="Nagwek1"/>
              <w:snapToGrid w:val="0"/>
              <w:spacing w:line="276" w:lineRule="auto"/>
              <w:ind w:left="0" w:firstLine="0"/>
              <w:outlineLvl w:val="0"/>
              <w:rPr>
                <w:rFonts w:ascii="Garamond" w:hAnsi="Garamond" w:cs="Arial"/>
                <w:bCs/>
                <w:iCs/>
                <w:color w:val="000000"/>
                <w:sz w:val="22"/>
                <w:szCs w:val="22"/>
              </w:rPr>
            </w:pPr>
            <w:r w:rsidRPr="006936F6">
              <w:rPr>
                <w:rFonts w:ascii="Garamond" w:hAnsi="Garamond" w:cs="Arial"/>
                <w:bCs/>
                <w:iCs/>
                <w:color w:val="000000"/>
                <w:sz w:val="22"/>
                <w:szCs w:val="22"/>
              </w:rPr>
              <w:t>zakres wilgotności [%]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F16A8F">
            <w:pPr>
              <w:pStyle w:val="Zawartotabeli"/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  <w:r w:rsidRPr="006936F6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481056">
            <w:pPr>
              <w:pStyle w:val="Nagwek1"/>
              <w:snapToGrid w:val="0"/>
              <w:spacing w:line="276" w:lineRule="auto"/>
              <w:ind w:left="0" w:firstLine="0"/>
              <w:jc w:val="both"/>
              <w:outlineLvl w:val="0"/>
              <w:rPr>
                <w:rFonts w:ascii="Garamond" w:hAnsi="Garamond" w:cs="Arial"/>
                <w:bCs/>
                <w:iCs/>
                <w:color w:val="000000"/>
                <w:sz w:val="22"/>
                <w:szCs w:val="22"/>
              </w:rPr>
            </w:pPr>
            <w:r w:rsidRPr="006936F6">
              <w:rPr>
                <w:rFonts w:ascii="Garamond" w:hAnsi="Garamond" w:cs="Arial"/>
                <w:bCs/>
                <w:iCs/>
                <w:color w:val="000000"/>
                <w:sz w:val="22"/>
                <w:szCs w:val="22"/>
              </w:rPr>
              <w:t>Dopuszczalne zmiany warunków klimatycznych podczas pracy:</w:t>
            </w:r>
          </w:p>
          <w:p w:rsidR="00570EC6" w:rsidRPr="006936F6" w:rsidRDefault="00570EC6" w:rsidP="00481056">
            <w:pPr>
              <w:pStyle w:val="Nagwek1"/>
              <w:snapToGrid w:val="0"/>
              <w:spacing w:line="276" w:lineRule="auto"/>
              <w:ind w:left="0" w:firstLine="0"/>
              <w:jc w:val="both"/>
              <w:outlineLvl w:val="0"/>
              <w:rPr>
                <w:rFonts w:ascii="Garamond" w:hAnsi="Garamond" w:cs="Arial"/>
                <w:bCs/>
                <w:iCs/>
                <w:color w:val="000000"/>
                <w:sz w:val="22"/>
                <w:szCs w:val="22"/>
              </w:rPr>
            </w:pPr>
            <w:r w:rsidRPr="006936F6">
              <w:rPr>
                <w:rFonts w:ascii="Garamond" w:hAnsi="Garamond" w:cs="Arial"/>
                <w:bCs/>
                <w:iCs/>
                <w:color w:val="000000"/>
                <w:sz w:val="22"/>
                <w:szCs w:val="22"/>
              </w:rPr>
              <w:t>temperatura [0C/</w:t>
            </w:r>
            <w:proofErr w:type="spellStart"/>
            <w:r w:rsidRPr="006936F6">
              <w:rPr>
                <w:rFonts w:ascii="Garamond" w:hAnsi="Garamond" w:cs="Arial"/>
                <w:bCs/>
                <w:iCs/>
                <w:color w:val="000000"/>
                <w:sz w:val="22"/>
                <w:szCs w:val="22"/>
              </w:rPr>
              <w:t>godz</w:t>
            </w:r>
            <w:proofErr w:type="spellEnd"/>
            <w:r w:rsidRPr="006936F6">
              <w:rPr>
                <w:rFonts w:ascii="Garamond" w:hAnsi="Garamond" w:cs="Arial"/>
                <w:bCs/>
                <w:iCs/>
                <w:color w:val="000000"/>
                <w:sz w:val="22"/>
                <w:szCs w:val="22"/>
              </w:rPr>
              <w:t>]</w:t>
            </w:r>
          </w:p>
          <w:p w:rsidR="00570EC6" w:rsidRPr="006936F6" w:rsidRDefault="00570EC6" w:rsidP="00481056">
            <w:pPr>
              <w:pStyle w:val="Nagwek1"/>
              <w:snapToGrid w:val="0"/>
              <w:spacing w:line="276" w:lineRule="auto"/>
              <w:ind w:left="0" w:firstLine="0"/>
              <w:jc w:val="both"/>
              <w:outlineLvl w:val="0"/>
              <w:rPr>
                <w:rFonts w:ascii="Garamond" w:hAnsi="Garamond" w:cs="Arial"/>
                <w:bCs/>
                <w:iCs/>
                <w:color w:val="000000"/>
                <w:sz w:val="22"/>
                <w:szCs w:val="22"/>
              </w:rPr>
            </w:pPr>
            <w:r w:rsidRPr="006936F6">
              <w:rPr>
                <w:rFonts w:ascii="Garamond" w:hAnsi="Garamond" w:cs="Arial"/>
                <w:bCs/>
                <w:iCs/>
                <w:color w:val="000000"/>
                <w:sz w:val="22"/>
                <w:szCs w:val="22"/>
              </w:rPr>
              <w:t xml:space="preserve">zakres wilgotności [% / </w:t>
            </w:r>
            <w:proofErr w:type="spellStart"/>
            <w:r w:rsidRPr="006936F6">
              <w:rPr>
                <w:rFonts w:ascii="Garamond" w:hAnsi="Garamond" w:cs="Arial"/>
                <w:bCs/>
                <w:iCs/>
                <w:color w:val="000000"/>
                <w:sz w:val="22"/>
                <w:szCs w:val="22"/>
              </w:rPr>
              <w:t>godz</w:t>
            </w:r>
            <w:proofErr w:type="spellEnd"/>
            <w:r w:rsidRPr="006936F6">
              <w:rPr>
                <w:rFonts w:ascii="Garamond" w:hAnsi="Garamond" w:cs="Arial"/>
                <w:bCs/>
                <w:iCs/>
                <w:color w:val="000000"/>
                <w:sz w:val="22"/>
                <w:szCs w:val="22"/>
              </w:rPr>
              <w:t>]]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F16A8F">
            <w:pPr>
              <w:pStyle w:val="Zawartotabeli"/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  <w:r w:rsidRPr="006936F6">
              <w:rPr>
                <w:rFonts w:ascii="Garamond" w:hAnsi="Garamond" w:cs="Arial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481056">
            <w:pPr>
              <w:pStyle w:val="Nagwek1"/>
              <w:snapToGrid w:val="0"/>
              <w:spacing w:line="276" w:lineRule="auto"/>
              <w:ind w:left="0" w:firstLine="0"/>
              <w:jc w:val="both"/>
              <w:outlineLvl w:val="0"/>
              <w:rPr>
                <w:rFonts w:ascii="Garamond" w:hAnsi="Garamond" w:cs="Arial"/>
                <w:bCs/>
                <w:iCs/>
                <w:color w:val="000000"/>
                <w:sz w:val="22"/>
                <w:szCs w:val="22"/>
              </w:rPr>
            </w:pPr>
            <w:r w:rsidRPr="006936F6">
              <w:rPr>
                <w:rFonts w:ascii="Garamond" w:hAnsi="Garamond" w:cs="Arial"/>
                <w:bCs/>
                <w:iCs/>
                <w:color w:val="000000"/>
                <w:sz w:val="22"/>
                <w:szCs w:val="22"/>
              </w:rPr>
              <w:t>W cenie oferty – niezbędne prace instalacyjne (realizacja) oraz dokumentacja – konieczne do odbioru i dopuszczenia do eksploatacji pracowni oraz aparatu przez uprawnione instytucje.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F16A8F">
            <w:pPr>
              <w:pStyle w:val="Zawartotabeli"/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  <w:r w:rsidRPr="006936F6">
              <w:rPr>
                <w:rFonts w:ascii="Garamond" w:hAnsi="Garamond" w:cs="Arial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  <w:tr w:rsidR="00570EC6" w:rsidRPr="006936F6" w:rsidTr="006936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360" w:lineRule="auto"/>
              <w:ind w:left="0" w:firstLine="0"/>
              <w:contextualSpacing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481056">
            <w:pPr>
              <w:pStyle w:val="Nagwek1"/>
              <w:snapToGrid w:val="0"/>
              <w:spacing w:line="276" w:lineRule="auto"/>
              <w:ind w:left="0" w:firstLine="0"/>
              <w:jc w:val="both"/>
              <w:outlineLvl w:val="0"/>
              <w:rPr>
                <w:rFonts w:ascii="Garamond" w:hAnsi="Garamond" w:cs="Arial"/>
                <w:bCs/>
                <w:iCs/>
                <w:color w:val="000000"/>
                <w:sz w:val="22"/>
                <w:szCs w:val="22"/>
              </w:rPr>
            </w:pPr>
            <w:r w:rsidRPr="006936F6">
              <w:rPr>
                <w:rFonts w:ascii="Garamond" w:hAnsi="Garamond" w:cs="Arial"/>
                <w:bCs/>
                <w:iCs/>
                <w:color w:val="000000"/>
                <w:sz w:val="22"/>
                <w:szCs w:val="22"/>
              </w:rPr>
              <w:t xml:space="preserve">Prace porządkowe po instalacji, odbiór zbędnych opakowań, substancji szkodliwych (o ile występują), </w:t>
            </w:r>
            <w:r w:rsidRPr="006936F6">
              <w:rPr>
                <w:rFonts w:ascii="Garamond" w:hAnsi="Garamond" w:cs="Arial"/>
                <w:bCs/>
                <w:iCs/>
                <w:color w:val="000000"/>
                <w:sz w:val="22"/>
                <w:szCs w:val="22"/>
              </w:rPr>
              <w:lastRenderedPageBreak/>
              <w:t>Wykonawca odpowiada na zasadzie ryzyka za szkody  (o ile wystąpią podczas dostawy, prac adaptacyjnych, instalacji czy uruchomieniu sprzętu). Wszystkie czynności i dostawy po drogach technologicznych uzgodnionych z generalnym wykonawcą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F16A8F">
            <w:pPr>
              <w:pStyle w:val="Zawartotabeli"/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  <w:r w:rsidRPr="006936F6">
              <w:rPr>
                <w:rFonts w:ascii="Garamond" w:hAnsi="Garamond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both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tabs>
                <w:tab w:val="num" w:pos="426"/>
              </w:tabs>
              <w:spacing w:before="100" w:beforeAutospacing="1" w:after="100" w:afterAutospacing="1" w:line="360" w:lineRule="auto"/>
              <w:jc w:val="center"/>
              <w:rPr>
                <w:rFonts w:ascii="Garamond" w:eastAsia="Times New Roman" w:hAnsi="Garamond"/>
                <w:sz w:val="22"/>
                <w:szCs w:val="22"/>
                <w:lang w:eastAsia="en-US"/>
              </w:rPr>
            </w:pPr>
            <w:r w:rsidRPr="006936F6">
              <w:rPr>
                <w:rFonts w:ascii="Garamond" w:eastAsia="Times New Roman" w:hAnsi="Garamond"/>
                <w:sz w:val="22"/>
                <w:szCs w:val="22"/>
                <w:lang w:eastAsia="en-US"/>
              </w:rPr>
              <w:t>- - -</w:t>
            </w:r>
          </w:p>
        </w:tc>
      </w:tr>
    </w:tbl>
    <w:p w:rsidR="00570EC6" w:rsidRPr="006936F6" w:rsidRDefault="00570EC6" w:rsidP="00570EC6">
      <w:pPr>
        <w:spacing w:line="288" w:lineRule="auto"/>
        <w:rPr>
          <w:rFonts w:ascii="Garamond" w:hAnsi="Garamond"/>
          <w:b/>
          <w:bCs/>
          <w:sz w:val="22"/>
          <w:szCs w:val="22"/>
        </w:rPr>
      </w:pPr>
    </w:p>
    <w:p w:rsidR="00F16A8F" w:rsidRDefault="00F16A8F">
      <w:pPr>
        <w:widowControl/>
        <w:suppressAutoHyphens w:val="0"/>
        <w:spacing w:after="200" w:line="276" w:lineRule="auto"/>
        <w:rPr>
          <w:rFonts w:ascii="Garamond" w:hAnsi="Garamond"/>
          <w:b/>
          <w:color w:val="000000" w:themeColor="text1"/>
          <w:sz w:val="22"/>
          <w:szCs w:val="22"/>
        </w:rPr>
      </w:pPr>
      <w:r>
        <w:rPr>
          <w:rFonts w:ascii="Garamond" w:hAnsi="Garamond"/>
          <w:b/>
          <w:color w:val="000000" w:themeColor="text1"/>
          <w:sz w:val="22"/>
          <w:szCs w:val="22"/>
        </w:rPr>
        <w:br w:type="page"/>
      </w:r>
    </w:p>
    <w:p w:rsidR="00570EC6" w:rsidRPr="006936F6" w:rsidRDefault="00570EC6" w:rsidP="00570EC6">
      <w:pPr>
        <w:spacing w:line="288" w:lineRule="auto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6936F6">
        <w:rPr>
          <w:rFonts w:ascii="Garamond" w:hAnsi="Garamond"/>
          <w:b/>
          <w:color w:val="000000" w:themeColor="text1"/>
          <w:sz w:val="22"/>
          <w:szCs w:val="22"/>
        </w:rPr>
        <w:lastRenderedPageBreak/>
        <w:t>Warunki gwarancji i serwisu</w:t>
      </w: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5"/>
        <w:gridCol w:w="2267"/>
        <w:gridCol w:w="4535"/>
        <w:gridCol w:w="2550"/>
      </w:tblGrid>
      <w:tr w:rsidR="00570EC6" w:rsidRPr="006936F6" w:rsidTr="008C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pStyle w:val="Nagwek3"/>
              <w:numPr>
                <w:ilvl w:val="2"/>
                <w:numId w:val="2"/>
              </w:numPr>
              <w:suppressAutoHyphens/>
              <w:snapToGrid w:val="0"/>
              <w:spacing w:before="0" w:after="0"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PARAMETR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WYMAGANY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oferowany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SPOSÓB OCENY</w:t>
            </w:r>
          </w:p>
        </w:tc>
      </w:tr>
      <w:tr w:rsidR="00570EC6" w:rsidRPr="006936F6" w:rsidTr="008C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1"/>
              </w:numPr>
              <w:suppressAutoHyphens w:val="0"/>
              <w:spacing w:before="100" w:beforeAutospacing="1" w:after="100" w:afterAutospacing="1" w:line="288" w:lineRule="auto"/>
              <w:ind w:left="0" w:firstLine="0"/>
              <w:contextualSpacing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tabs>
                <w:tab w:val="left" w:pos="0"/>
              </w:tabs>
              <w:snapToGrid w:val="0"/>
              <w:spacing w:line="288" w:lineRule="auto"/>
              <w:jc w:val="both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GWARANCJE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6936F6">
            <w:pPr>
              <w:pStyle w:val="AbsatzTableFormat"/>
              <w:snapToGrid w:val="0"/>
              <w:spacing w:before="100" w:beforeAutospacing="1" w:after="100" w:afterAutospacing="1" w:line="288" w:lineRule="auto"/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70EC6" w:rsidRPr="006936F6" w:rsidTr="008C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1"/>
              </w:numPr>
              <w:suppressAutoHyphens w:val="0"/>
              <w:spacing w:before="100" w:beforeAutospacing="1" w:after="100" w:afterAutospacing="1" w:line="288" w:lineRule="auto"/>
              <w:ind w:left="0" w:firstLine="0"/>
              <w:contextualSpacing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Okres gwarancji dla wszystkich głównych składników oferty oraz współpracujących z nimi urządzeń  [liczba miesięcy]</w:t>
            </w:r>
          </w:p>
          <w:p w:rsidR="00570EC6" w:rsidRPr="006936F6" w:rsidRDefault="00570EC6" w:rsidP="006936F6">
            <w:pPr>
              <w:spacing w:line="288" w:lineRule="auto"/>
              <w:jc w:val="both"/>
              <w:rPr>
                <w:rFonts w:ascii="Garamond" w:hAnsi="Garamond"/>
                <w:i/>
                <w:iCs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i/>
                <w:iCs/>
                <w:color w:val="000000" w:themeColor="text1"/>
                <w:sz w:val="22"/>
                <w:szCs w:val="22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6936F6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Zamawiający zastrzega, że górną granicą punktacji gwarancji będzie 10 lat.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&gt;= 24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6936F6">
            <w:pPr>
              <w:spacing w:line="288" w:lineRule="auto"/>
              <w:jc w:val="both"/>
              <w:rPr>
                <w:rFonts w:ascii="Garamond" w:hAnsi="Garamond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Najdłuższy okres – 30 pkt.</w:t>
            </w:r>
          </w:p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Inne – proporcjonalnie mniej względem najdłuższego okresu</w:t>
            </w:r>
          </w:p>
        </w:tc>
      </w:tr>
      <w:tr w:rsidR="00570EC6" w:rsidRPr="006936F6" w:rsidTr="008C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1"/>
              </w:numPr>
              <w:suppressAutoHyphens w:val="0"/>
              <w:spacing w:before="100" w:beforeAutospacing="1" w:after="100" w:afterAutospacing="1" w:line="288" w:lineRule="auto"/>
              <w:ind w:left="0" w:firstLine="0"/>
              <w:contextualSpacing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Gwarancja produkcji części zamiennych [liczba lat] – min. 8 lat (peryferyjny sprzęt komputerowy – min. 5 lat)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6936F6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570EC6" w:rsidRPr="006936F6" w:rsidTr="008C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1"/>
              </w:numPr>
              <w:suppressAutoHyphens w:val="0"/>
              <w:spacing w:before="100" w:beforeAutospacing="1" w:after="100" w:afterAutospacing="1" w:line="288" w:lineRule="auto"/>
              <w:ind w:left="0" w:firstLine="0"/>
              <w:contextualSpacing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tabs>
                <w:tab w:val="left" w:pos="0"/>
              </w:tabs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W przypadku wymiany sprzętu wadliwego na nowy bądź wykonania istotnych napraw termin gwarancji biegnie na nowo. W przypadku nieistotnej naprawy, przedłużenie okresu gwarancji o każdy dzień trwającej naprawy.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6936F6">
            <w:pPr>
              <w:tabs>
                <w:tab w:val="left" w:pos="0"/>
              </w:tabs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570EC6" w:rsidRPr="006936F6" w:rsidTr="008C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1"/>
              </w:numPr>
              <w:suppressAutoHyphens w:val="0"/>
              <w:spacing w:before="100" w:beforeAutospacing="1" w:after="100" w:afterAutospacing="1" w:line="288" w:lineRule="auto"/>
              <w:ind w:left="0" w:firstLine="0"/>
              <w:contextualSpacing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tabs>
                <w:tab w:val="left" w:pos="0"/>
              </w:tabs>
              <w:snapToGrid w:val="0"/>
              <w:spacing w:line="288" w:lineRule="auto"/>
              <w:jc w:val="both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WARUNKI SERWISU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tabs>
                <w:tab w:val="left" w:pos="0"/>
              </w:tabs>
              <w:snapToGrid w:val="0"/>
              <w:spacing w:line="288" w:lineRule="auto"/>
              <w:jc w:val="both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WARUNKI SERWISU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</w:p>
        </w:tc>
      </w:tr>
      <w:tr w:rsidR="00570EC6" w:rsidRPr="006936F6" w:rsidTr="008C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1"/>
              </w:numPr>
              <w:suppressAutoHyphens w:val="0"/>
              <w:spacing w:before="100" w:beforeAutospacing="1" w:after="100" w:afterAutospacing="1" w:line="288" w:lineRule="auto"/>
              <w:ind w:left="0" w:firstLine="0"/>
              <w:contextualSpacing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tabs>
                <w:tab w:val="left" w:pos="0"/>
              </w:tabs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Zdalna diagnostyka przez chronione łącze </w:t>
            </w:r>
            <w:r w:rsidRPr="006936F6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 xml:space="preserve">z możliwością rejestracji i odczytu online rejestrów błędów, oraz monitorowaniem systemu </w:t>
            </w: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(uwaga – całość ewentualnych prac i wyposażenia </w:t>
            </w: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sprzętowego, które będzie służyło tej funkcjonalności po stronie wykonawcy)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6936F6">
            <w:pPr>
              <w:tabs>
                <w:tab w:val="left" w:pos="0"/>
              </w:tabs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tak – 3 pkt.</w:t>
            </w:r>
          </w:p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nie – 0 pkt.</w:t>
            </w:r>
          </w:p>
        </w:tc>
      </w:tr>
      <w:tr w:rsidR="00570EC6" w:rsidRPr="006936F6" w:rsidTr="008C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1"/>
              </w:numPr>
              <w:suppressAutoHyphens w:val="0"/>
              <w:spacing w:before="100" w:beforeAutospacing="1" w:after="100" w:afterAutospacing="1" w:line="288" w:lineRule="auto"/>
              <w:ind w:left="0" w:firstLine="0"/>
              <w:contextualSpacing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936F6" w:rsidRDefault="00570EC6" w:rsidP="006936F6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W cenie oferty -  przeglądy okresowe w okresie gwarancji (w częstotliwości i w zakresie zgodnym z wymogami producenta)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570EC6" w:rsidRPr="006936F6" w:rsidTr="008C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1"/>
              </w:numPr>
              <w:suppressAutoHyphens w:val="0"/>
              <w:spacing w:before="100" w:beforeAutospacing="1" w:after="100" w:afterAutospacing="1" w:line="288" w:lineRule="auto"/>
              <w:ind w:left="0" w:firstLine="0"/>
              <w:contextualSpacing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936F6" w:rsidRDefault="00570EC6" w:rsidP="006936F6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Wszystkie czynności serwisowe, w tym przeglądy konserwacyjne, w okresie gwarancji - w ramach wynagrodzenia umownego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570EC6" w:rsidRPr="006936F6" w:rsidTr="008C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1"/>
              </w:numPr>
              <w:suppressAutoHyphens w:val="0"/>
              <w:spacing w:before="100" w:beforeAutospacing="1" w:after="100" w:afterAutospacing="1" w:line="288" w:lineRule="auto"/>
              <w:ind w:left="0" w:firstLine="0"/>
              <w:contextualSpacing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936F6" w:rsidRDefault="00570EC6" w:rsidP="006936F6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Czas reakcji (dotyczy także reakcji zdalnej): „przyjęte zgłoszenie – podjęta naprawa” =&lt; 24 [godz.]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570EC6" w:rsidRPr="006936F6" w:rsidTr="008C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1"/>
              </w:numPr>
              <w:suppressAutoHyphens w:val="0"/>
              <w:spacing w:before="100" w:beforeAutospacing="1" w:after="100" w:afterAutospacing="1" w:line="288" w:lineRule="auto"/>
              <w:ind w:left="0" w:firstLine="0"/>
              <w:contextualSpacing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936F6" w:rsidRDefault="00570EC6" w:rsidP="006936F6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570EC6" w:rsidRPr="006936F6" w:rsidTr="008C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1"/>
              </w:numPr>
              <w:suppressAutoHyphens w:val="0"/>
              <w:spacing w:before="100" w:beforeAutospacing="1" w:after="100" w:afterAutospacing="1" w:line="288" w:lineRule="auto"/>
              <w:ind w:left="0" w:firstLine="0"/>
              <w:contextualSpacing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936F6" w:rsidRDefault="00570EC6" w:rsidP="006936F6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Wymiana każdego podzespołu na nowy po pierwszej  nieskutecznej próbie jego naprawy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570EC6" w:rsidRPr="006936F6" w:rsidTr="008C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1"/>
              </w:numPr>
              <w:suppressAutoHyphens w:val="0"/>
              <w:spacing w:before="100" w:beforeAutospacing="1" w:after="100" w:afterAutospacing="1" w:line="288" w:lineRule="auto"/>
              <w:ind w:left="0" w:firstLine="0"/>
              <w:contextualSpacing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936F6" w:rsidRDefault="00570EC6" w:rsidP="00481056">
            <w:pPr>
              <w:snapToGrid w:val="0"/>
              <w:spacing w:line="276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Zakończenie działań serwisowych – najpóźniej w czasie nie dłuższym niż 1 dzień roboczy od dnia zgłoszenia awarii, a w przypadku konieczności importu części zamiennych, nie dłuższym niż 3 dni roboczych od dnia zgłoszenia awarii.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570EC6" w:rsidRPr="006936F6" w:rsidTr="008C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1"/>
              </w:numPr>
              <w:suppressAutoHyphens w:val="0"/>
              <w:spacing w:before="100" w:beforeAutospacing="1" w:after="100" w:afterAutospacing="1" w:line="288" w:lineRule="auto"/>
              <w:ind w:left="0" w:firstLine="0"/>
              <w:contextualSpacing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481056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Czas dostępności klinicznej przedmiotu oferty (dot. nóż cybernetyczny) w dni robocze (z wyłączeniem dni koniecznych do przeprowadzenia planowych przeglądów konserwacyjnych) na poziomie min</w:t>
            </w:r>
            <w:r w:rsidRPr="006936F6">
              <w:rPr>
                <w:rFonts w:ascii="Garamond" w:hAnsi="Garamond"/>
                <w:sz w:val="22"/>
                <w:szCs w:val="22"/>
              </w:rPr>
              <w:t>. 95% w skali roku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6936F6">
            <w:pPr>
              <w:tabs>
                <w:tab w:val="left" w:pos="0"/>
              </w:tabs>
              <w:snapToGri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570EC6" w:rsidRPr="006936F6" w:rsidTr="008C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1"/>
              </w:numPr>
              <w:suppressAutoHyphens w:val="0"/>
              <w:spacing w:before="100" w:beforeAutospacing="1" w:after="100" w:afterAutospacing="1" w:line="288" w:lineRule="auto"/>
              <w:ind w:left="0" w:firstLine="0"/>
              <w:contextualSpacing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Serwis gwarancyjny realizowany 24 godziny na dobę, 7 dni w tygodniu (z wyjątkiem świąt), z </w:t>
            </w: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preferencją wykonywania napraw poza godzinami napromieniania pacjentów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6936F6">
            <w:pPr>
              <w:tabs>
                <w:tab w:val="left" w:pos="0"/>
              </w:tabs>
              <w:snapToGri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570EC6" w:rsidRPr="006936F6" w:rsidTr="008C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1"/>
              </w:numPr>
              <w:suppressAutoHyphens w:val="0"/>
              <w:spacing w:before="100" w:beforeAutospacing="1" w:after="100" w:afterAutospacing="1" w:line="288" w:lineRule="auto"/>
              <w:ind w:left="0" w:firstLine="0"/>
              <w:contextualSpacing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Możliwość wykonywania przeglądów w soboty i niedziele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6936F6">
              <w:rPr>
                <w:rFonts w:ascii="Garamond" w:hAnsi="Garamond"/>
                <w:sz w:val="22"/>
                <w:szCs w:val="22"/>
              </w:rPr>
              <w:t>podać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6936F6">
            <w:pPr>
              <w:tabs>
                <w:tab w:val="left" w:pos="0"/>
              </w:tabs>
              <w:snapToGri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tak – 3 pkt., nie – 0 pkt.</w:t>
            </w:r>
          </w:p>
        </w:tc>
      </w:tr>
      <w:tr w:rsidR="00570EC6" w:rsidRPr="006936F6" w:rsidTr="008C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1"/>
              </w:numPr>
              <w:suppressAutoHyphens w:val="0"/>
              <w:spacing w:before="100" w:beforeAutospacing="1" w:after="100" w:afterAutospacing="1" w:line="288" w:lineRule="auto"/>
              <w:ind w:left="0" w:firstLine="0"/>
              <w:contextualSpacing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tabs>
                <w:tab w:val="left" w:pos="0"/>
              </w:tabs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Struktura serwisowa gwarantująca realizację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6936F6">
            <w:pPr>
              <w:tabs>
                <w:tab w:val="left" w:pos="0"/>
              </w:tabs>
              <w:snapToGri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570EC6" w:rsidRPr="006936F6" w:rsidTr="008C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1"/>
              </w:numPr>
              <w:suppressAutoHyphens w:val="0"/>
              <w:spacing w:before="100" w:beforeAutospacing="1" w:after="100" w:afterAutospacing="1" w:line="288" w:lineRule="auto"/>
              <w:ind w:left="0" w:firstLine="0"/>
              <w:contextualSpacing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Aparat/y jest pozbawiony haseł, kodów, blokad serwisowych, itp., które po upływie gwarancji utrudniałyby właścicielowi dostęp do opcji serwisowych lub naprawę aparatu przez inny niż Wykonawca umowy podmiot, w przypadku nie korzystania przez zamawiającego z serwisu pogwarancyjnego Wykonawcy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6936F6">
            <w:pPr>
              <w:pStyle w:val="Lista-kontynuacja24"/>
              <w:snapToGrid w:val="0"/>
              <w:spacing w:after="0" w:line="288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570EC6" w:rsidRPr="006936F6" w:rsidTr="008C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1"/>
              </w:numPr>
              <w:suppressAutoHyphens w:val="0"/>
              <w:spacing w:before="100" w:beforeAutospacing="1" w:after="100" w:afterAutospacing="1" w:line="288" w:lineRule="auto"/>
              <w:ind w:left="0" w:firstLine="0"/>
              <w:contextualSpacing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6936F6">
            <w:pPr>
              <w:snapToGrid w:val="0"/>
              <w:spacing w:line="288" w:lineRule="auto"/>
              <w:jc w:val="both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SZKOLENIA</w:t>
            </w:r>
          </w:p>
          <w:p w:rsidR="00570EC6" w:rsidRPr="006936F6" w:rsidRDefault="00570EC6" w:rsidP="006936F6">
            <w:pPr>
              <w:snapToGrid w:val="0"/>
              <w:spacing w:line="288" w:lineRule="auto"/>
              <w:jc w:val="both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  <w:p w:rsidR="00570EC6" w:rsidRPr="006936F6" w:rsidRDefault="00570EC6" w:rsidP="006936F6">
            <w:pPr>
              <w:snapToGrid w:val="0"/>
              <w:spacing w:line="288" w:lineRule="auto"/>
              <w:jc w:val="both"/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Uwaga - należy przewidzieć podstawowe szkolenia niezwłocznie po instalacji i uruchomieniu sprzętu oraz drugą serię szkoleń w trakcie uruchamiania pracowni (termin poda pisemnie Zamawiający z min. 2 tygodniowym wyprzedzeniem).</w:t>
            </w:r>
          </w:p>
          <w:p w:rsidR="00570EC6" w:rsidRPr="006936F6" w:rsidRDefault="00570EC6" w:rsidP="006936F6">
            <w:pPr>
              <w:snapToGrid w:val="0"/>
              <w:spacing w:line="288" w:lineRule="auto"/>
              <w:jc w:val="both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sz w:val="22"/>
                <w:szCs w:val="22"/>
              </w:rPr>
              <w:lastRenderedPageBreak/>
              <w:t>Ponadto - obowiązek stałego wsparcia aplikacyjnego w początkowym (do 6  -</w:t>
            </w:r>
            <w:proofErr w:type="spellStart"/>
            <w:r w:rsidRPr="006936F6">
              <w:rPr>
                <w:rFonts w:ascii="Garamond" w:hAnsi="Garamond"/>
                <w:sz w:val="22"/>
                <w:szCs w:val="22"/>
              </w:rPr>
              <w:t>ciu</w:t>
            </w:r>
            <w:proofErr w:type="spellEnd"/>
            <w:r w:rsidRPr="006936F6">
              <w:rPr>
                <w:rFonts w:ascii="Garamond" w:hAnsi="Garamond"/>
                <w:sz w:val="22"/>
                <w:szCs w:val="22"/>
              </w:rPr>
              <w:t xml:space="preserve"> miesięcy po oddaniu </w:t>
            </w:r>
            <w:proofErr w:type="spellStart"/>
            <w:r w:rsidRPr="006936F6">
              <w:rPr>
                <w:rFonts w:ascii="Garamond" w:hAnsi="Garamond"/>
                <w:sz w:val="22"/>
                <w:szCs w:val="22"/>
              </w:rPr>
              <w:t>pracownii</w:t>
            </w:r>
            <w:proofErr w:type="spellEnd"/>
            <w:r w:rsidRPr="006936F6">
              <w:rPr>
                <w:rFonts w:ascii="Garamond" w:hAnsi="Garamond"/>
                <w:sz w:val="22"/>
                <w:szCs w:val="22"/>
              </w:rPr>
              <w:t xml:space="preserve"> do eksploatacji) okresie pracy urządzeń (dodatkowe szkolenie, dodatkowa grupa osób, konsultacje, itp.)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6936F6">
            <w:pPr>
              <w:snapToGrid w:val="0"/>
              <w:spacing w:line="288" w:lineRule="auto"/>
              <w:jc w:val="both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570EC6" w:rsidRPr="006936F6" w:rsidTr="008C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1"/>
              </w:numPr>
              <w:suppressAutoHyphens w:val="0"/>
              <w:spacing w:before="100" w:beforeAutospacing="1" w:after="100" w:afterAutospacing="1" w:line="288" w:lineRule="auto"/>
              <w:ind w:left="0" w:firstLine="0"/>
              <w:contextualSpacing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6936F6">
              <w:rPr>
                <w:rFonts w:ascii="Garamond" w:hAnsi="Garamond"/>
                <w:sz w:val="22"/>
                <w:szCs w:val="22"/>
              </w:rPr>
              <w:t xml:space="preserve">Szkolenia dla personelu  medycznego (lekarze, fizycy, technicy) z zakresu obsługi urządzenia (min. 8 osób dla szkolenia podstawowego oraz min. 10 osób </w:t>
            </w:r>
            <w:r w:rsidRPr="006936F6">
              <w:rPr>
                <w:rFonts w:ascii="Garamond" w:hAnsi="Garamond"/>
                <w:bCs/>
                <w:color w:val="000000" w:themeColor="text1"/>
                <w:sz w:val="22"/>
                <w:szCs w:val="22"/>
              </w:rPr>
              <w:t>w trakcie uruchamiania pracowni</w:t>
            </w:r>
            <w:r w:rsidRPr="006936F6">
              <w:rPr>
                <w:rFonts w:ascii="Garamond" w:hAnsi="Garamond"/>
                <w:sz w:val="22"/>
                <w:szCs w:val="22"/>
              </w:rPr>
              <w:t xml:space="preserve"> - z możliwością podziału i szkolenia w mniejszych podgrupach)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6936F6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570EC6" w:rsidRPr="006936F6" w:rsidTr="008C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1"/>
              </w:numPr>
              <w:suppressAutoHyphens w:val="0"/>
              <w:spacing w:before="100" w:beforeAutospacing="1" w:after="100" w:afterAutospacing="1" w:line="288" w:lineRule="auto"/>
              <w:ind w:left="0" w:firstLine="0"/>
              <w:contextualSpacing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6936F6">
              <w:rPr>
                <w:rFonts w:ascii="Garamond" w:hAnsi="Garamond"/>
                <w:sz w:val="22"/>
                <w:szCs w:val="22"/>
              </w:rPr>
              <w:t xml:space="preserve">Szkolenia dla personelu technicznego (min. 2 osoby dla wszystkich etapów szkoleń) z zakresu podstawowej diagnostyki stanu technicznego i wykonywania podstawowych czynności konserwacyjnych, naprawczych i przeglądowych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6936F6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570EC6" w:rsidRPr="006936F6" w:rsidTr="008C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1"/>
              </w:numPr>
              <w:suppressAutoHyphens w:val="0"/>
              <w:spacing w:before="100" w:beforeAutospacing="1" w:after="100" w:afterAutospacing="1" w:line="288" w:lineRule="auto"/>
              <w:ind w:left="0" w:firstLine="0"/>
              <w:contextualSpacing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6936F6">
              <w:rPr>
                <w:rFonts w:ascii="Garamond" w:hAnsi="Garamond" w:cs="Calibri"/>
                <w:sz w:val="22"/>
                <w:szCs w:val="22"/>
              </w:rPr>
              <w:t>Szkolenia dla informatyków (</w:t>
            </w:r>
            <w:r w:rsidRPr="006936F6">
              <w:rPr>
                <w:rFonts w:ascii="Garamond" w:hAnsi="Garamond"/>
                <w:sz w:val="22"/>
                <w:szCs w:val="22"/>
              </w:rPr>
              <w:t xml:space="preserve">min. </w:t>
            </w:r>
            <w:r w:rsidRPr="006936F6">
              <w:rPr>
                <w:rFonts w:ascii="Garamond" w:hAnsi="Garamond" w:cs="Calibri"/>
                <w:sz w:val="22"/>
                <w:szCs w:val="22"/>
              </w:rPr>
              <w:t xml:space="preserve">1 osoba dla wszystkich etapów szkoleń) z zakresu podstawowej konfiguracji i diagnostyki elementów komunikacji sieciowej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6936F6">
            <w:pPr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570EC6" w:rsidRPr="006936F6" w:rsidTr="008C6199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1"/>
              </w:numPr>
              <w:suppressAutoHyphens w:val="0"/>
              <w:spacing w:before="100" w:beforeAutospacing="1" w:after="100" w:afterAutospacing="1" w:line="288" w:lineRule="auto"/>
              <w:ind w:left="0" w:firstLine="0"/>
              <w:contextualSpacing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936F6" w:rsidRDefault="00570EC6" w:rsidP="006936F6">
            <w:pPr>
              <w:snapToGrid w:val="0"/>
              <w:spacing w:line="288" w:lineRule="auto"/>
              <w:jc w:val="both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Wykonawca w okresie gwarancyjnym musi zapewnić szkolenia uzupełniające personelu (ilość osób do szkoleń: 25 osób - lekarze, fizycy, technicy); należy zapewnić przeszkolenie personelu min. 2 razy w roku po min. 5 dni szkoleniowych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6936F6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570EC6" w:rsidRPr="006936F6" w:rsidTr="008C6199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1"/>
              </w:numPr>
              <w:suppressAutoHyphens w:val="0"/>
              <w:spacing w:before="100" w:beforeAutospacing="1" w:after="100" w:afterAutospacing="1" w:line="288" w:lineRule="auto"/>
              <w:ind w:left="0" w:firstLine="0"/>
              <w:contextualSpacing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936F6" w:rsidRDefault="00570EC6" w:rsidP="006936F6">
            <w:pPr>
              <w:snapToGrid w:val="0"/>
              <w:spacing w:line="288" w:lineRule="auto"/>
              <w:jc w:val="both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DOKUMENTACJA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snapToGrid w:val="0"/>
              <w:spacing w:line="288" w:lineRule="auto"/>
              <w:jc w:val="both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570EC6" w:rsidRPr="006936F6" w:rsidTr="008C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1"/>
              </w:numPr>
              <w:suppressAutoHyphens w:val="0"/>
              <w:spacing w:before="100" w:beforeAutospacing="1" w:after="100" w:afterAutospacing="1" w:line="288" w:lineRule="auto"/>
              <w:ind w:left="0" w:firstLine="0"/>
              <w:contextualSpacing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936F6" w:rsidRDefault="00570EC6" w:rsidP="006936F6">
            <w:pPr>
              <w:autoSpaceDE w:val="0"/>
              <w:snapToGrid w:val="0"/>
              <w:spacing w:line="288" w:lineRule="auto"/>
              <w:jc w:val="both"/>
              <w:rPr>
                <w:rFonts w:ascii="Garamond" w:hAnsi="Garamond" w:cs="Tahoma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autoSpaceDE w:val="0"/>
              <w:snapToGrid w:val="0"/>
              <w:spacing w:line="288" w:lineRule="auto"/>
              <w:jc w:val="both"/>
              <w:rPr>
                <w:rFonts w:ascii="Garamond" w:hAnsi="Garamond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570EC6" w:rsidRPr="006936F6" w:rsidTr="008C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1"/>
              </w:numPr>
              <w:suppressAutoHyphens w:val="0"/>
              <w:spacing w:before="100" w:beforeAutospacing="1" w:after="100" w:afterAutospacing="1" w:line="288" w:lineRule="auto"/>
              <w:ind w:left="0" w:firstLine="0"/>
              <w:contextualSpacing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936F6" w:rsidRDefault="00570EC6" w:rsidP="006936F6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W cenie urządzenia znajduje się komplet akcesoriów, okablowania itp. asortymentu niezbędnego do uruchomienia i funkcjonowania aparatu jako całości w wymaganej specyfikacją konfiguracji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570EC6" w:rsidRPr="006936F6" w:rsidTr="008C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1"/>
              </w:numPr>
              <w:suppressAutoHyphens w:val="0"/>
              <w:spacing w:before="100" w:beforeAutospacing="1" w:after="100" w:afterAutospacing="1" w:line="288" w:lineRule="auto"/>
              <w:ind w:left="0" w:firstLine="0"/>
              <w:contextualSpacing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Dokumentacja (lub tzw. lista kontrolna zawierająca wykaz części i czynności) dotycząca przeglądów technicznych w języku polskim (dostarczona przy dostawie)</w:t>
            </w:r>
          </w:p>
          <w:p w:rsidR="00570EC6" w:rsidRPr="006936F6" w:rsidRDefault="00570EC6" w:rsidP="006936F6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UWAGA -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6936F6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570EC6" w:rsidRPr="006936F6" w:rsidTr="008C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1"/>
              </w:numPr>
              <w:suppressAutoHyphens w:val="0"/>
              <w:spacing w:before="100" w:beforeAutospacing="1" w:after="100" w:afterAutospacing="1" w:line="288" w:lineRule="auto"/>
              <w:ind w:left="0" w:firstLine="0"/>
              <w:contextualSpacing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Z urządzeniem wykonawca dostarczy paszport techniczny zawierający co najmniej takie dane jak: nazwa, typ (model), producent, rok produkcji, numer seryjny (fabryczny), inne istotne informacje (np. części składowe, istotne wyposażenie, oprogramowanie), kody z aktualnie obowiązującego słownika NFZ (o ile występują)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C6" w:rsidRPr="006936F6" w:rsidRDefault="00570EC6" w:rsidP="006936F6">
            <w:pPr>
              <w:snapToGrid w:val="0"/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570EC6" w:rsidRPr="006936F6" w:rsidTr="008C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1"/>
              </w:numPr>
              <w:suppressAutoHyphens w:val="0"/>
              <w:spacing w:before="100" w:beforeAutospacing="1" w:after="100" w:afterAutospacing="1" w:line="288" w:lineRule="auto"/>
              <w:ind w:left="0" w:firstLine="0"/>
              <w:contextualSpacing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936F6" w:rsidRDefault="00570EC6" w:rsidP="006936F6">
            <w:pPr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Instrukcja konserwacji, mycia, dezynfekcji i sterylizacji dla poszczególnych elementów </w:t>
            </w: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aparatów.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  <w:tr w:rsidR="00570EC6" w:rsidRPr="006936F6" w:rsidTr="008C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570EC6">
            <w:pPr>
              <w:pStyle w:val="Akapitzlist"/>
              <w:numPr>
                <w:ilvl w:val="0"/>
                <w:numId w:val="21"/>
              </w:numPr>
              <w:suppressAutoHyphens w:val="0"/>
              <w:spacing w:before="100" w:beforeAutospacing="1" w:after="100" w:afterAutospacing="1" w:line="288" w:lineRule="auto"/>
              <w:ind w:left="0" w:firstLine="0"/>
              <w:contextualSpacing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C6" w:rsidRPr="006936F6" w:rsidRDefault="00570EC6" w:rsidP="006936F6">
            <w:pPr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Możliwość mycia i dezynfekcji poszczególnych elementów aparatów w oparciu o przedstawione przez wykonawcę zalecane preparaty myjące i dezynfekujące.</w:t>
            </w:r>
          </w:p>
          <w:p w:rsidR="00570EC6" w:rsidRPr="006936F6" w:rsidRDefault="00570EC6" w:rsidP="006936F6">
            <w:pPr>
              <w:spacing w:line="288" w:lineRule="auto"/>
              <w:jc w:val="both"/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UWAGA – zalecane środki powinny zawierać nazwy związków chemicznych, a nie tylko nazwy handlowe preparatów.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C6" w:rsidRPr="006936F6" w:rsidRDefault="00570EC6" w:rsidP="006936F6">
            <w:pPr>
              <w:spacing w:line="288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C6" w:rsidRPr="006936F6" w:rsidRDefault="00570EC6" w:rsidP="006936F6">
            <w:pPr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936F6">
              <w:rPr>
                <w:rFonts w:ascii="Garamond" w:hAnsi="Garamond"/>
                <w:color w:val="000000" w:themeColor="text1"/>
                <w:sz w:val="22"/>
                <w:szCs w:val="22"/>
              </w:rPr>
              <w:t>- - -</w:t>
            </w:r>
          </w:p>
        </w:tc>
      </w:tr>
    </w:tbl>
    <w:p w:rsidR="00570EC6" w:rsidRPr="006936F6" w:rsidRDefault="00570EC6" w:rsidP="00570EC6">
      <w:pPr>
        <w:spacing w:line="288" w:lineRule="auto"/>
        <w:rPr>
          <w:rFonts w:ascii="Garamond" w:hAnsi="Garamond"/>
          <w:sz w:val="22"/>
          <w:szCs w:val="22"/>
        </w:rPr>
      </w:pPr>
    </w:p>
    <w:p w:rsidR="00570EC6" w:rsidRPr="006936F6" w:rsidRDefault="00570EC6" w:rsidP="00570EC6">
      <w:pPr>
        <w:spacing w:line="288" w:lineRule="auto"/>
        <w:jc w:val="both"/>
        <w:rPr>
          <w:rFonts w:ascii="Garamond" w:hAnsi="Garamond"/>
          <w:sz w:val="22"/>
          <w:szCs w:val="22"/>
        </w:rPr>
      </w:pPr>
    </w:p>
    <w:p w:rsidR="00570EC6" w:rsidRPr="006936F6" w:rsidRDefault="00570EC6" w:rsidP="00570EC6">
      <w:pPr>
        <w:spacing w:line="288" w:lineRule="auto"/>
        <w:jc w:val="both"/>
        <w:rPr>
          <w:rFonts w:ascii="Garamond" w:hAnsi="Garamond"/>
          <w:sz w:val="22"/>
          <w:szCs w:val="22"/>
        </w:rPr>
      </w:pPr>
    </w:p>
    <w:p w:rsidR="00386BDE" w:rsidRPr="006936F6" w:rsidRDefault="00386BDE">
      <w:pPr>
        <w:rPr>
          <w:rFonts w:ascii="Garamond" w:hAnsi="Garamond"/>
          <w:sz w:val="22"/>
          <w:szCs w:val="22"/>
        </w:rPr>
      </w:pPr>
    </w:p>
    <w:sectPr w:rsidR="00386BDE" w:rsidRPr="006936F6" w:rsidSect="006936F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142" w:rsidRDefault="003A0142">
      <w:r>
        <w:separator/>
      </w:r>
    </w:p>
  </w:endnote>
  <w:endnote w:type="continuationSeparator" w:id="0">
    <w:p w:rsidR="003A0142" w:rsidRDefault="003A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5096035"/>
      <w:docPartObj>
        <w:docPartGallery w:val="Page Numbers (Bottom of Page)"/>
        <w:docPartUnique/>
      </w:docPartObj>
    </w:sdtPr>
    <w:sdtEndPr/>
    <w:sdtContent>
      <w:p w:rsidR="006936F6" w:rsidRDefault="006936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2EC">
          <w:rPr>
            <w:noProof/>
          </w:rPr>
          <w:t>22</w:t>
        </w:r>
        <w:r>
          <w:fldChar w:fldCharType="end"/>
        </w:r>
      </w:p>
    </w:sdtContent>
  </w:sdt>
  <w:p w:rsidR="006936F6" w:rsidRDefault="006936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142" w:rsidRDefault="003A0142">
      <w:r>
        <w:separator/>
      </w:r>
    </w:p>
  </w:footnote>
  <w:footnote w:type="continuationSeparator" w:id="0">
    <w:p w:rsidR="003A0142" w:rsidRDefault="003A0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F6" w:rsidRDefault="006936F6" w:rsidP="006936F6">
    <w:pPr>
      <w:widowControl/>
      <w:tabs>
        <w:tab w:val="center" w:pos="4536"/>
        <w:tab w:val="right" w:pos="14040"/>
      </w:tabs>
      <w:suppressAutoHyphens w:val="0"/>
      <w:rPr>
        <w:rFonts w:ascii="Garamond" w:eastAsia="Times New Roman" w:hAnsi="Garamond"/>
        <w:bCs/>
        <w:sz w:val="20"/>
        <w:lang w:eastAsia="pl-PL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60800" behindDoc="0" locked="0" layoutInCell="1" allowOverlap="1" wp14:anchorId="05FB9838" wp14:editId="200B4256">
          <wp:simplePos x="0" y="0"/>
          <wp:positionH relativeFrom="column">
            <wp:posOffset>887521</wp:posOffset>
          </wp:positionH>
          <wp:positionV relativeFrom="paragraph">
            <wp:posOffset>-334380</wp:posOffset>
          </wp:positionV>
          <wp:extent cx="7578090" cy="865505"/>
          <wp:effectExtent l="0" t="0" r="381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36F6" w:rsidRDefault="006936F6" w:rsidP="006936F6">
    <w:pPr>
      <w:widowControl/>
      <w:tabs>
        <w:tab w:val="center" w:pos="4536"/>
        <w:tab w:val="right" w:pos="14040"/>
      </w:tabs>
      <w:suppressAutoHyphens w:val="0"/>
      <w:rPr>
        <w:rFonts w:ascii="Garamond" w:eastAsia="Times New Roman" w:hAnsi="Garamond"/>
        <w:bCs/>
        <w:sz w:val="20"/>
        <w:lang w:eastAsia="pl-PL"/>
      </w:rPr>
    </w:pPr>
  </w:p>
  <w:p w:rsidR="006936F6" w:rsidRDefault="006936F6" w:rsidP="006936F6">
    <w:pPr>
      <w:widowControl/>
      <w:tabs>
        <w:tab w:val="center" w:pos="4536"/>
        <w:tab w:val="right" w:pos="14040"/>
      </w:tabs>
      <w:suppressAutoHyphens w:val="0"/>
      <w:rPr>
        <w:rFonts w:ascii="Garamond" w:eastAsia="Times New Roman" w:hAnsi="Garamond"/>
        <w:bCs/>
        <w:sz w:val="20"/>
        <w:lang w:eastAsia="pl-PL"/>
      </w:rPr>
    </w:pPr>
  </w:p>
  <w:p w:rsidR="006936F6" w:rsidRDefault="006936F6" w:rsidP="006936F6">
    <w:pPr>
      <w:widowControl/>
      <w:tabs>
        <w:tab w:val="center" w:pos="4536"/>
        <w:tab w:val="right" w:pos="14040"/>
      </w:tabs>
      <w:suppressAutoHyphens w:val="0"/>
      <w:rPr>
        <w:rFonts w:ascii="Garamond" w:eastAsia="Times New Roman" w:hAnsi="Garamond"/>
        <w:bCs/>
        <w:sz w:val="20"/>
        <w:lang w:eastAsia="pl-PL"/>
      </w:rPr>
    </w:pPr>
  </w:p>
  <w:p w:rsidR="006936F6" w:rsidRPr="00181303" w:rsidRDefault="00F335C6" w:rsidP="006936F6">
    <w:pPr>
      <w:widowControl/>
      <w:tabs>
        <w:tab w:val="center" w:pos="4536"/>
        <w:tab w:val="right" w:pos="14040"/>
      </w:tabs>
      <w:suppressAutoHyphens w:val="0"/>
      <w:rPr>
        <w:rFonts w:ascii="Garamond" w:eastAsia="Times New Roman" w:hAnsi="Garamond"/>
        <w:kern w:val="0"/>
        <w:sz w:val="22"/>
        <w:szCs w:val="22"/>
        <w:lang w:eastAsia="pl-PL"/>
      </w:rPr>
    </w:pPr>
    <w:r>
      <w:rPr>
        <w:rFonts w:ascii="Garamond" w:eastAsia="Times New Roman" w:hAnsi="Garamond"/>
        <w:bCs/>
        <w:sz w:val="20"/>
        <w:lang w:eastAsia="pl-PL"/>
      </w:rPr>
      <w:t>NSSU.DFP.271.24.2018.AB</w:t>
    </w:r>
    <w:r w:rsidR="006936F6" w:rsidRPr="00181303">
      <w:rPr>
        <w:rFonts w:ascii="Garamond" w:eastAsia="Times New Roman" w:hAnsi="Garamond"/>
        <w:kern w:val="0"/>
        <w:sz w:val="22"/>
        <w:szCs w:val="22"/>
        <w:lang w:eastAsia="pl-PL"/>
      </w:rPr>
      <w:t xml:space="preserve">                                                                                                                                                              </w:t>
    </w:r>
    <w:r w:rsidR="006936F6">
      <w:rPr>
        <w:rFonts w:ascii="Garamond" w:eastAsia="Times New Roman" w:hAnsi="Garamond"/>
        <w:kern w:val="0"/>
        <w:sz w:val="22"/>
        <w:szCs w:val="22"/>
        <w:lang w:eastAsia="pl-PL"/>
      </w:rPr>
      <w:t xml:space="preserve">   </w:t>
    </w:r>
    <w:r w:rsidR="006936F6" w:rsidRPr="00181303">
      <w:rPr>
        <w:rFonts w:ascii="Garamond" w:eastAsia="Times New Roman" w:hAnsi="Garamond"/>
        <w:kern w:val="0"/>
        <w:sz w:val="22"/>
        <w:szCs w:val="22"/>
        <w:lang w:eastAsia="pl-PL"/>
      </w:rPr>
      <w:t xml:space="preserve">      Załącznik nr 1a do specyfikacji</w:t>
    </w:r>
  </w:p>
  <w:p w:rsidR="006936F6" w:rsidRPr="00181303" w:rsidRDefault="006936F6" w:rsidP="006936F6">
    <w:pPr>
      <w:widowControl/>
      <w:autoSpaceDN w:val="0"/>
      <w:spacing w:line="288" w:lineRule="auto"/>
      <w:jc w:val="center"/>
      <w:rPr>
        <w:rFonts w:ascii="Century Gothic" w:eastAsia="Times New Roman" w:hAnsi="Century Gothic"/>
        <w:b/>
        <w:kern w:val="3"/>
        <w:sz w:val="20"/>
        <w:szCs w:val="20"/>
        <w:lang w:eastAsia="zh-CN"/>
      </w:rPr>
    </w:pPr>
    <w:r w:rsidRPr="00181303">
      <w:rPr>
        <w:rFonts w:ascii="Garamond" w:eastAsia="Times New Roman" w:hAnsi="Garamond"/>
        <w:kern w:val="0"/>
        <w:sz w:val="22"/>
        <w:szCs w:val="22"/>
        <w:lang w:eastAsia="pl-PL"/>
      </w:rPr>
      <w:t xml:space="preserve">                                                                                                                                                                                             </w:t>
    </w:r>
    <w:r>
      <w:rPr>
        <w:rFonts w:ascii="Garamond" w:eastAsia="Times New Roman" w:hAnsi="Garamond"/>
        <w:kern w:val="0"/>
        <w:sz w:val="22"/>
        <w:szCs w:val="22"/>
        <w:lang w:eastAsia="pl-PL"/>
      </w:rPr>
      <w:t xml:space="preserve">            </w:t>
    </w:r>
    <w:r w:rsidRPr="00181303">
      <w:rPr>
        <w:rFonts w:ascii="Garamond" w:eastAsia="Times New Roman" w:hAnsi="Garamond"/>
        <w:kern w:val="0"/>
        <w:sz w:val="22"/>
        <w:szCs w:val="22"/>
        <w:lang w:eastAsia="pl-PL"/>
      </w:rPr>
      <w:t xml:space="preserve">       Załącznik nr …… do umowy</w:t>
    </w:r>
  </w:p>
  <w:p w:rsidR="006936F6" w:rsidRDefault="006936F6" w:rsidP="006936F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multilevel"/>
    <w:tmpl w:val="00000006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B3545"/>
    <w:multiLevelType w:val="hybridMultilevel"/>
    <w:tmpl w:val="98FEBFDA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30F9D"/>
    <w:multiLevelType w:val="hybridMultilevel"/>
    <w:tmpl w:val="A3CA0358"/>
    <w:lvl w:ilvl="0" w:tplc="5B006CFE">
      <w:start w:val="1"/>
      <w:numFmt w:val="upperLetter"/>
      <w:lvlText w:val="%1."/>
      <w:lvlJc w:val="left"/>
      <w:pPr>
        <w:ind w:left="1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9" w15:restartNumberingAfterBreak="0">
    <w:nsid w:val="28556CD5"/>
    <w:multiLevelType w:val="hybridMultilevel"/>
    <w:tmpl w:val="EEDC2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42EBF"/>
    <w:multiLevelType w:val="hybridMultilevel"/>
    <w:tmpl w:val="069A85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D0CDC"/>
    <w:multiLevelType w:val="singleLevel"/>
    <w:tmpl w:val="D25CCE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3" w15:restartNumberingAfterBreak="0">
    <w:nsid w:val="3A807739"/>
    <w:multiLevelType w:val="hybridMultilevel"/>
    <w:tmpl w:val="37FE5450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66BC3"/>
    <w:multiLevelType w:val="hybridMultilevel"/>
    <w:tmpl w:val="EFEA8744"/>
    <w:lvl w:ilvl="0" w:tplc="D4A085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15600"/>
    <w:multiLevelType w:val="hybridMultilevel"/>
    <w:tmpl w:val="26201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55512"/>
    <w:multiLevelType w:val="hybridMultilevel"/>
    <w:tmpl w:val="93F81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552AB"/>
    <w:multiLevelType w:val="hybridMultilevel"/>
    <w:tmpl w:val="73A4B946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B4356"/>
    <w:multiLevelType w:val="hybridMultilevel"/>
    <w:tmpl w:val="FA2AC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EC5561A"/>
    <w:multiLevelType w:val="hybridMultilevel"/>
    <w:tmpl w:val="9E941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7"/>
  </w:num>
  <w:num w:numId="12">
    <w:abstractNumId w:val="7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18"/>
  </w:num>
  <w:num w:numId="19">
    <w:abstractNumId w:val="12"/>
  </w:num>
  <w:num w:numId="20">
    <w:abstractNumId w:val="15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</w:num>
  <w:num w:numId="23">
    <w:abstractNumId w:val="11"/>
  </w:num>
  <w:num w:numId="24">
    <w:abstractNumId w:val="14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07"/>
    <w:rsid w:val="000067A2"/>
    <w:rsid w:val="0002040B"/>
    <w:rsid w:val="00166780"/>
    <w:rsid w:val="00223060"/>
    <w:rsid w:val="00386BDE"/>
    <w:rsid w:val="003A0142"/>
    <w:rsid w:val="00472319"/>
    <w:rsid w:val="00481056"/>
    <w:rsid w:val="00570EC6"/>
    <w:rsid w:val="006936F6"/>
    <w:rsid w:val="006F200E"/>
    <w:rsid w:val="007D6515"/>
    <w:rsid w:val="008C6199"/>
    <w:rsid w:val="009C12D6"/>
    <w:rsid w:val="009F02EC"/>
    <w:rsid w:val="00AB4C07"/>
    <w:rsid w:val="00BD52D2"/>
    <w:rsid w:val="00C5442C"/>
    <w:rsid w:val="00DC4BF2"/>
    <w:rsid w:val="00DD118E"/>
    <w:rsid w:val="00EC1444"/>
    <w:rsid w:val="00F16893"/>
    <w:rsid w:val="00F16A8F"/>
    <w:rsid w:val="00F335C6"/>
    <w:rsid w:val="00F5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05E406D"/>
  <w15:docId w15:val="{5D7443B9-0BE9-4AB9-81A7-521C2A7F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EC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70EC6"/>
    <w:pPr>
      <w:keepNext/>
      <w:widowControl/>
      <w:numPr>
        <w:numId w:val="1"/>
      </w:numPr>
      <w:suppressAutoHyphens w:val="0"/>
      <w:outlineLvl w:val="0"/>
    </w:pPr>
    <w:rPr>
      <w:rFonts w:eastAsia="Times New Roman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570EC6"/>
    <w:pPr>
      <w:keepNext/>
      <w:widowControl/>
      <w:numPr>
        <w:ilvl w:val="1"/>
        <w:numId w:val="1"/>
      </w:numPr>
      <w:suppressAutoHyphens w:val="0"/>
      <w:outlineLvl w:val="1"/>
    </w:pPr>
    <w:rPr>
      <w:rFonts w:eastAsia="Times New Roman"/>
      <w:b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570EC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570EC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0EC6"/>
    <w:pPr>
      <w:keepNext/>
      <w:widowControl/>
      <w:tabs>
        <w:tab w:val="num" w:pos="0"/>
      </w:tabs>
      <w:jc w:val="center"/>
      <w:outlineLvl w:val="4"/>
    </w:pPr>
    <w:rPr>
      <w:rFonts w:ascii="Arial" w:eastAsia="MS Mincho" w:hAnsi="Arial"/>
      <w:b/>
      <w:kern w:val="0"/>
      <w:sz w:val="2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570EC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0EC6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70EC6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70EC6"/>
    <w:rPr>
      <w:rFonts w:ascii="Arial" w:eastAsia="Times New Roman" w:hAnsi="Arial" w:cs="Arial"/>
      <w:b/>
      <w:bCs/>
      <w:kern w:val="2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70EC6"/>
    <w:rPr>
      <w:rFonts w:ascii="Times New Roman" w:eastAsia="Times New Roman" w:hAnsi="Times New Roman" w:cs="Times New Roman"/>
      <w:b/>
      <w:bCs/>
      <w:kern w:val="2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0EC6"/>
    <w:rPr>
      <w:rFonts w:ascii="Arial" w:eastAsia="MS Mincho" w:hAnsi="Arial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70EC6"/>
    <w:rPr>
      <w:rFonts w:ascii="Times New Roman" w:eastAsia="Times New Roman" w:hAnsi="Times New Roman" w:cs="Times New Roman"/>
      <w:b/>
      <w:bCs/>
      <w:kern w:val="2"/>
      <w:lang w:eastAsia="ar-SA"/>
    </w:rPr>
  </w:style>
  <w:style w:type="character" w:styleId="Hipercze">
    <w:name w:val="Hyperlink"/>
    <w:semiHidden/>
    <w:unhideWhenUsed/>
    <w:rsid w:val="00570EC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0EC6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E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EC6"/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570EC6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570EC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70EC6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70EC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570EC6"/>
    <w:pPr>
      <w:widowControl/>
      <w:suppressAutoHyphens w:val="0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EC6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Lista">
    <w:name w:val="List"/>
    <w:basedOn w:val="Tekstpodstawowy"/>
    <w:semiHidden/>
    <w:unhideWhenUsed/>
    <w:rsid w:val="00570EC6"/>
    <w:rPr>
      <w:rFonts w:cs="Mang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E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EC6"/>
    <w:rPr>
      <w:rFonts w:ascii="Times New Roman" w:eastAsia="Andale Sans UI" w:hAnsi="Times New Roman" w:cs="Times New Roman"/>
      <w:b/>
      <w:bCs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EC6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70EC6"/>
    <w:pPr>
      <w:widowControl/>
      <w:ind w:left="720"/>
    </w:pPr>
    <w:rPr>
      <w:rFonts w:eastAsia="Calibri"/>
      <w:sz w:val="20"/>
      <w:szCs w:val="20"/>
    </w:rPr>
  </w:style>
  <w:style w:type="paragraph" w:customStyle="1" w:styleId="Zawartotabeli">
    <w:name w:val="Zawartość tabeli"/>
    <w:basedOn w:val="Normalny"/>
    <w:rsid w:val="00570EC6"/>
    <w:pPr>
      <w:suppressLineNumbers/>
    </w:pPr>
  </w:style>
  <w:style w:type="paragraph" w:customStyle="1" w:styleId="Nagwek30">
    <w:name w:val="Nagłówek3"/>
    <w:basedOn w:val="Normalny"/>
    <w:next w:val="Tekstpodstawowy"/>
    <w:rsid w:val="00570EC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rsid w:val="00570E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70EC6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570EC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570EC6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570EC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570EC6"/>
    <w:pPr>
      <w:suppressLineNumbers/>
      <w:spacing w:before="120" w:after="120"/>
    </w:pPr>
    <w:rPr>
      <w:rFonts w:cs="Mangal"/>
      <w:i/>
      <w:iCs/>
    </w:rPr>
  </w:style>
  <w:style w:type="paragraph" w:customStyle="1" w:styleId="Zwykytekst1">
    <w:name w:val="Zwykły tekst1"/>
    <w:basedOn w:val="Normalny"/>
    <w:rsid w:val="00570EC6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podstawowy21">
    <w:name w:val="Tekst podstawowy 21"/>
    <w:basedOn w:val="Normalny"/>
    <w:rsid w:val="00570EC6"/>
    <w:pPr>
      <w:widowControl/>
      <w:suppressAutoHyphens w:val="0"/>
      <w:spacing w:after="120" w:line="480" w:lineRule="auto"/>
    </w:pPr>
    <w:rPr>
      <w:rFonts w:eastAsia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570EC6"/>
    <w:rPr>
      <w:szCs w:val="20"/>
    </w:rPr>
  </w:style>
  <w:style w:type="paragraph" w:customStyle="1" w:styleId="AbsatzTableFormat">
    <w:name w:val="AbsatzTableFormat"/>
    <w:basedOn w:val="Normalny"/>
    <w:rsid w:val="00570EC6"/>
    <w:pPr>
      <w:widowControl/>
      <w:suppressAutoHyphens w:val="0"/>
    </w:pPr>
    <w:rPr>
      <w:rFonts w:ascii="Arial Narrow" w:eastAsia="Times New Roman" w:hAnsi="Arial Narrow"/>
      <w:sz w:val="20"/>
      <w:szCs w:val="20"/>
    </w:rPr>
  </w:style>
  <w:style w:type="paragraph" w:customStyle="1" w:styleId="Lista-kontynuacja1">
    <w:name w:val="Lista - kontynuacja1"/>
    <w:basedOn w:val="Normalny"/>
    <w:rsid w:val="00570EC6"/>
    <w:pPr>
      <w:spacing w:after="120"/>
      <w:ind w:left="283"/>
    </w:pPr>
  </w:style>
  <w:style w:type="paragraph" w:customStyle="1" w:styleId="Lista-kontynuacja21">
    <w:name w:val="Lista - kontynuacja 21"/>
    <w:basedOn w:val="Lista-kontynuacja1"/>
    <w:rsid w:val="00570EC6"/>
    <w:pPr>
      <w:widowControl/>
      <w:suppressAutoHyphens w:val="0"/>
      <w:spacing w:after="160"/>
      <w:ind w:left="1080" w:hanging="360"/>
    </w:pPr>
    <w:rPr>
      <w:rFonts w:eastAsia="Times New Roman"/>
      <w:sz w:val="20"/>
      <w:szCs w:val="20"/>
    </w:rPr>
  </w:style>
  <w:style w:type="paragraph" w:customStyle="1" w:styleId="Nagwektabeli">
    <w:name w:val="Nagłówek tabeli"/>
    <w:basedOn w:val="Zawartotabeli"/>
    <w:rsid w:val="00570EC6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sid w:val="00570EC6"/>
    <w:rPr>
      <w:sz w:val="20"/>
      <w:szCs w:val="20"/>
    </w:rPr>
  </w:style>
  <w:style w:type="paragraph" w:customStyle="1" w:styleId="Tekstwstpniesformatowany">
    <w:name w:val="Tekst wstępnie sformatowany"/>
    <w:basedOn w:val="Normalny"/>
    <w:rsid w:val="00570EC6"/>
    <w:rPr>
      <w:rFonts w:ascii="Courier New" w:eastAsia="Courier New" w:hAnsi="Courier New" w:cs="Courier New"/>
      <w:sz w:val="20"/>
      <w:szCs w:val="20"/>
    </w:rPr>
  </w:style>
  <w:style w:type="paragraph" w:customStyle="1" w:styleId="Tekstdymka1">
    <w:name w:val="Tekst dymka1"/>
    <w:basedOn w:val="Normalny"/>
    <w:semiHidden/>
    <w:rsid w:val="00570EC6"/>
    <w:pPr>
      <w:widowControl/>
      <w:suppressAutoHyphens w:val="0"/>
    </w:pPr>
    <w:rPr>
      <w:rFonts w:ascii="Tahoma" w:eastAsia="Times New Roman" w:hAnsi="Tahoma" w:cs="Tahoma"/>
      <w:noProof/>
      <w:kern w:val="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0EC6"/>
    <w:rPr>
      <w:sz w:val="16"/>
      <w:szCs w:val="16"/>
    </w:rPr>
  </w:style>
  <w:style w:type="character" w:customStyle="1" w:styleId="WW8Num2z0">
    <w:name w:val="WW8Num2z0"/>
    <w:rsid w:val="00570EC6"/>
    <w:rPr>
      <w:rFonts w:ascii="Times New Roman" w:hAnsi="Times New Roman" w:cs="Times New Roman" w:hint="default"/>
    </w:rPr>
  </w:style>
  <w:style w:type="character" w:customStyle="1" w:styleId="WW8Num3z0">
    <w:name w:val="WW8Num3z0"/>
    <w:rsid w:val="00570EC6"/>
    <w:rPr>
      <w:rFonts w:ascii="Times New Roman" w:hAnsi="Times New Roman" w:cs="Times New Roman" w:hint="default"/>
    </w:rPr>
  </w:style>
  <w:style w:type="character" w:customStyle="1" w:styleId="WW8Num4z0">
    <w:name w:val="WW8Num4z0"/>
    <w:rsid w:val="00570EC6"/>
    <w:rPr>
      <w:b w:val="0"/>
      <w:bCs w:val="0"/>
    </w:rPr>
  </w:style>
  <w:style w:type="character" w:customStyle="1" w:styleId="WW8Num5z0">
    <w:name w:val="WW8Num5z0"/>
    <w:rsid w:val="00570EC6"/>
    <w:rPr>
      <w:rFonts w:ascii="Times New Roman" w:hAnsi="Times New Roman" w:cs="Times New Roman" w:hint="default"/>
    </w:rPr>
  </w:style>
  <w:style w:type="character" w:customStyle="1" w:styleId="Absatz-Standardschriftart">
    <w:name w:val="Absatz-Standardschriftart"/>
    <w:rsid w:val="00570EC6"/>
  </w:style>
  <w:style w:type="character" w:customStyle="1" w:styleId="WW-Absatz-Standardschriftart">
    <w:name w:val="WW-Absatz-Standardschriftart"/>
    <w:rsid w:val="00570EC6"/>
  </w:style>
  <w:style w:type="character" w:customStyle="1" w:styleId="WW-Absatz-Standardschriftart1">
    <w:name w:val="WW-Absatz-Standardschriftart1"/>
    <w:rsid w:val="00570EC6"/>
  </w:style>
  <w:style w:type="character" w:customStyle="1" w:styleId="WW-Absatz-Standardschriftart11">
    <w:name w:val="WW-Absatz-Standardschriftart11"/>
    <w:rsid w:val="00570EC6"/>
  </w:style>
  <w:style w:type="character" w:customStyle="1" w:styleId="Domylnaczcionkaakapitu3">
    <w:name w:val="Domyślna czcionka akapitu3"/>
    <w:rsid w:val="00570EC6"/>
  </w:style>
  <w:style w:type="character" w:customStyle="1" w:styleId="WW-Absatz-Standardschriftart111">
    <w:name w:val="WW-Absatz-Standardschriftart111"/>
    <w:rsid w:val="00570EC6"/>
  </w:style>
  <w:style w:type="character" w:customStyle="1" w:styleId="WW-Absatz-Standardschriftart1111">
    <w:name w:val="WW-Absatz-Standardschriftart1111"/>
    <w:rsid w:val="00570EC6"/>
  </w:style>
  <w:style w:type="character" w:customStyle="1" w:styleId="WW-Absatz-Standardschriftart11111">
    <w:name w:val="WW-Absatz-Standardschriftart11111"/>
    <w:rsid w:val="00570EC6"/>
  </w:style>
  <w:style w:type="character" w:customStyle="1" w:styleId="WW-Absatz-Standardschriftart111111">
    <w:name w:val="WW-Absatz-Standardschriftart111111"/>
    <w:rsid w:val="00570EC6"/>
  </w:style>
  <w:style w:type="character" w:customStyle="1" w:styleId="Domylnaczcionkaakapitu2">
    <w:name w:val="Domyślna czcionka akapitu2"/>
    <w:rsid w:val="00570EC6"/>
  </w:style>
  <w:style w:type="character" w:customStyle="1" w:styleId="WW8Num1z0">
    <w:name w:val="WW8Num1z0"/>
    <w:rsid w:val="00570EC6"/>
    <w:rPr>
      <w:rFonts w:ascii="Times New Roman" w:hAnsi="Times New Roman" w:cs="Times New Roman" w:hint="default"/>
    </w:rPr>
  </w:style>
  <w:style w:type="character" w:customStyle="1" w:styleId="WW8Num10z0">
    <w:name w:val="WW8Num10z0"/>
    <w:rsid w:val="00570EC6"/>
    <w:rPr>
      <w:rFonts w:ascii="Times New Roman" w:hAnsi="Times New Roman" w:cs="Times New Roman" w:hint="default"/>
    </w:rPr>
  </w:style>
  <w:style w:type="character" w:customStyle="1" w:styleId="WW8Num14z0">
    <w:name w:val="WW8Num14z0"/>
    <w:rsid w:val="00570EC6"/>
    <w:rPr>
      <w:rFonts w:ascii="Times New Roman" w:hAnsi="Times New Roman" w:cs="Times New Roman" w:hint="default"/>
    </w:rPr>
  </w:style>
  <w:style w:type="character" w:customStyle="1" w:styleId="WW8Num17z0">
    <w:name w:val="WW8Num17z0"/>
    <w:rsid w:val="00570EC6"/>
    <w:rPr>
      <w:rFonts w:ascii="Times New Roman" w:hAnsi="Times New Roman" w:cs="Times New Roman" w:hint="default"/>
    </w:rPr>
  </w:style>
  <w:style w:type="character" w:customStyle="1" w:styleId="WW8Num18z0">
    <w:name w:val="WW8Num18z0"/>
    <w:rsid w:val="00570EC6"/>
    <w:rPr>
      <w:rFonts w:ascii="Times New Roman" w:hAnsi="Times New Roman" w:cs="Times New Roman" w:hint="default"/>
    </w:rPr>
  </w:style>
  <w:style w:type="character" w:customStyle="1" w:styleId="WW8Num19z0">
    <w:name w:val="WW8Num19z0"/>
    <w:rsid w:val="00570EC6"/>
    <w:rPr>
      <w:b w:val="0"/>
      <w:bCs w:val="0"/>
      <w:strike w:val="0"/>
      <w:dstrike w:val="0"/>
      <w:u w:val="none"/>
      <w:effect w:val="none"/>
    </w:rPr>
  </w:style>
  <w:style w:type="character" w:customStyle="1" w:styleId="WW8Num20z0">
    <w:name w:val="WW8Num20z0"/>
    <w:rsid w:val="00570EC6"/>
    <w:rPr>
      <w:rFonts w:ascii="Tahoma" w:eastAsia="Andale Sans UI" w:hAnsi="Tahoma" w:cs="Tahoma" w:hint="default"/>
    </w:rPr>
  </w:style>
  <w:style w:type="character" w:customStyle="1" w:styleId="WW8Num21z0">
    <w:name w:val="WW8Num21z0"/>
    <w:rsid w:val="00570EC6"/>
    <w:rPr>
      <w:rFonts w:ascii="Symbol" w:hAnsi="Symbol" w:hint="default"/>
    </w:rPr>
  </w:style>
  <w:style w:type="character" w:customStyle="1" w:styleId="WW8Num21z1">
    <w:name w:val="WW8Num21z1"/>
    <w:rsid w:val="00570EC6"/>
    <w:rPr>
      <w:rFonts w:ascii="Courier New" w:hAnsi="Courier New" w:cs="Courier New" w:hint="default"/>
    </w:rPr>
  </w:style>
  <w:style w:type="character" w:customStyle="1" w:styleId="WW8Num21z2">
    <w:name w:val="WW8Num21z2"/>
    <w:rsid w:val="00570EC6"/>
    <w:rPr>
      <w:rFonts w:ascii="Wingdings" w:hAnsi="Wingdings" w:hint="default"/>
    </w:rPr>
  </w:style>
  <w:style w:type="character" w:customStyle="1" w:styleId="WW8Num24z0">
    <w:name w:val="WW8Num24z0"/>
    <w:rsid w:val="00570EC6"/>
    <w:rPr>
      <w:rFonts w:ascii="Times New Roman" w:hAnsi="Times New Roman" w:cs="Times New Roman" w:hint="default"/>
    </w:rPr>
  </w:style>
  <w:style w:type="character" w:customStyle="1" w:styleId="WW8Num26z0">
    <w:name w:val="WW8Num26z0"/>
    <w:rsid w:val="00570EC6"/>
    <w:rPr>
      <w:rFonts w:ascii="Times New Roman" w:hAnsi="Times New Roman" w:cs="Times New Roman" w:hint="default"/>
    </w:rPr>
  </w:style>
  <w:style w:type="character" w:customStyle="1" w:styleId="WW8Num27z0">
    <w:name w:val="WW8Num27z0"/>
    <w:rsid w:val="00570EC6"/>
    <w:rPr>
      <w:rFonts w:ascii="Times New Roman" w:hAnsi="Times New Roman" w:cs="Times New Roman" w:hint="default"/>
    </w:rPr>
  </w:style>
  <w:style w:type="character" w:customStyle="1" w:styleId="WW8Num28z0">
    <w:name w:val="WW8Num28z0"/>
    <w:rsid w:val="00570EC6"/>
    <w:rPr>
      <w:rFonts w:ascii="Times New Roman" w:hAnsi="Times New Roman" w:cs="Times New Roman" w:hint="default"/>
    </w:rPr>
  </w:style>
  <w:style w:type="character" w:customStyle="1" w:styleId="WW8Num29z0">
    <w:name w:val="WW8Num29z0"/>
    <w:rsid w:val="00570EC6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570EC6"/>
    <w:rPr>
      <w:rFonts w:ascii="Courier New" w:hAnsi="Courier New" w:cs="Courier New" w:hint="default"/>
    </w:rPr>
  </w:style>
  <w:style w:type="character" w:customStyle="1" w:styleId="WW8Num29z2">
    <w:name w:val="WW8Num29z2"/>
    <w:rsid w:val="00570EC6"/>
    <w:rPr>
      <w:rFonts w:ascii="Wingdings" w:hAnsi="Wingdings" w:hint="default"/>
    </w:rPr>
  </w:style>
  <w:style w:type="character" w:customStyle="1" w:styleId="WW8Num29z3">
    <w:name w:val="WW8Num29z3"/>
    <w:rsid w:val="00570EC6"/>
    <w:rPr>
      <w:rFonts w:ascii="Symbol" w:hAnsi="Symbol" w:hint="default"/>
    </w:rPr>
  </w:style>
  <w:style w:type="character" w:customStyle="1" w:styleId="WW8Num30z0">
    <w:name w:val="WW8Num30z0"/>
    <w:rsid w:val="00570EC6"/>
    <w:rPr>
      <w:rFonts w:ascii="Times New Roman" w:eastAsia="Times New Roman" w:hAnsi="Times New Roman" w:cs="Times New Roman" w:hint="default"/>
    </w:rPr>
  </w:style>
  <w:style w:type="character" w:customStyle="1" w:styleId="WW8Num31z0">
    <w:name w:val="WW8Num31z0"/>
    <w:rsid w:val="00570EC6"/>
    <w:rPr>
      <w:rFonts w:ascii="Symbol" w:hAnsi="Symbol" w:cs="Wingdings" w:hint="default"/>
      <w:sz w:val="30"/>
      <w:szCs w:val="30"/>
    </w:rPr>
  </w:style>
  <w:style w:type="character" w:customStyle="1" w:styleId="WW8Num31z1">
    <w:name w:val="WW8Num31z1"/>
    <w:rsid w:val="00570EC6"/>
    <w:rPr>
      <w:rFonts w:ascii="Courier New" w:hAnsi="Courier New" w:cs="Courier New" w:hint="default"/>
    </w:rPr>
  </w:style>
  <w:style w:type="character" w:customStyle="1" w:styleId="WW8Num31z2">
    <w:name w:val="WW8Num31z2"/>
    <w:rsid w:val="00570EC6"/>
    <w:rPr>
      <w:rFonts w:ascii="Wingdings" w:hAnsi="Wingdings" w:hint="default"/>
    </w:rPr>
  </w:style>
  <w:style w:type="character" w:customStyle="1" w:styleId="WW8Num31z3">
    <w:name w:val="WW8Num31z3"/>
    <w:rsid w:val="00570EC6"/>
    <w:rPr>
      <w:rFonts w:ascii="Symbol" w:hAnsi="Symbol" w:hint="default"/>
    </w:rPr>
  </w:style>
  <w:style w:type="character" w:customStyle="1" w:styleId="WW8Num35z0">
    <w:name w:val="WW8Num35z0"/>
    <w:rsid w:val="00570EC6"/>
    <w:rPr>
      <w:rFonts w:ascii="Times New Roman" w:hAnsi="Times New Roman" w:cs="Times New Roman" w:hint="default"/>
    </w:rPr>
  </w:style>
  <w:style w:type="character" w:customStyle="1" w:styleId="WW8Num37z0">
    <w:name w:val="WW8Num37z0"/>
    <w:rsid w:val="00570EC6"/>
    <w:rPr>
      <w:rFonts w:ascii="Symbol" w:hAnsi="Symbol" w:hint="default"/>
    </w:rPr>
  </w:style>
  <w:style w:type="character" w:customStyle="1" w:styleId="WW8Num37z1">
    <w:name w:val="WW8Num37z1"/>
    <w:rsid w:val="00570EC6"/>
    <w:rPr>
      <w:rFonts w:ascii="Courier New" w:hAnsi="Courier New" w:cs="Courier New" w:hint="default"/>
    </w:rPr>
  </w:style>
  <w:style w:type="character" w:customStyle="1" w:styleId="WW8Num37z2">
    <w:name w:val="WW8Num37z2"/>
    <w:rsid w:val="00570EC6"/>
    <w:rPr>
      <w:rFonts w:ascii="Wingdings" w:hAnsi="Wingdings" w:hint="default"/>
    </w:rPr>
  </w:style>
  <w:style w:type="character" w:customStyle="1" w:styleId="Domylnaczcionkaakapitu1">
    <w:name w:val="Domyślna czcionka akapitu1"/>
    <w:rsid w:val="00570EC6"/>
  </w:style>
  <w:style w:type="character" w:customStyle="1" w:styleId="ZnakZnak">
    <w:name w:val="Znak Znak"/>
    <w:rsid w:val="00570EC6"/>
    <w:rPr>
      <w:lang w:val="pl-PL" w:eastAsia="ar-SA" w:bidi="ar-SA"/>
    </w:rPr>
  </w:style>
  <w:style w:type="character" w:customStyle="1" w:styleId="Teksttreci8pt">
    <w:name w:val="Tekst treści + 8 pt"/>
    <w:aliases w:val="Bez pogrubienia"/>
    <w:rsid w:val="00570EC6"/>
    <w:rPr>
      <w:rFonts w:ascii="Calibri" w:eastAsia="Calibri" w:hAnsi="Calibri" w:cs="Calibri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vertAlign w:val="baseline"/>
      <w:lang w:val="pl-PL"/>
    </w:rPr>
  </w:style>
  <w:style w:type="character" w:customStyle="1" w:styleId="TematkomentarzaZnak1">
    <w:name w:val="Temat komentarza Znak1"/>
    <w:basedOn w:val="TekstkomentarzaZnak"/>
    <w:uiPriority w:val="99"/>
    <w:semiHidden/>
    <w:rsid w:val="00570EC6"/>
    <w:rPr>
      <w:rFonts w:ascii="Times New Roman" w:eastAsia="Andale Sans UI" w:hAnsi="Times New Roman" w:cs="Times New Roman" w:hint="default"/>
      <w:b/>
      <w:bCs/>
      <w:kern w:val="2"/>
      <w:sz w:val="20"/>
      <w:szCs w:val="20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570EC6"/>
    <w:rPr>
      <w:rFonts w:ascii="Tahoma" w:eastAsia="Andale Sans UI" w:hAnsi="Tahoma" w:cs="Tahoma" w:hint="default"/>
      <w:kern w:val="2"/>
      <w:sz w:val="16"/>
      <w:szCs w:val="16"/>
      <w:lang w:eastAsia="ar-SA"/>
    </w:rPr>
  </w:style>
  <w:style w:type="paragraph" w:customStyle="1" w:styleId="Standard">
    <w:name w:val="Standard"/>
    <w:rsid w:val="00570EC6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Standard"/>
    <w:next w:val="Podtytu"/>
    <w:link w:val="TytuZnak"/>
    <w:qFormat/>
    <w:rsid w:val="00570EC6"/>
    <w:pPr>
      <w:jc w:val="center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570EC6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570EC6"/>
    <w:pPr>
      <w:numPr>
        <w:numId w:val="19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570E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70EC6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paragraph" w:customStyle="1" w:styleId="Lista-kontynuacja24">
    <w:name w:val="Lista - kontynuacja 24"/>
    <w:basedOn w:val="Normalny"/>
    <w:rsid w:val="00570EC6"/>
    <w:pPr>
      <w:spacing w:after="120"/>
      <w:ind w:left="566"/>
    </w:pPr>
  </w:style>
  <w:style w:type="paragraph" w:styleId="Lista-kontynuacja2">
    <w:name w:val="List Continue 2"/>
    <w:basedOn w:val="Lista-kontynuacja"/>
    <w:unhideWhenUsed/>
    <w:rsid w:val="00570EC6"/>
    <w:pPr>
      <w:widowControl/>
      <w:suppressAutoHyphens w:val="0"/>
      <w:spacing w:after="160"/>
      <w:ind w:left="1080" w:hanging="360"/>
      <w:contextualSpacing w:val="0"/>
    </w:pPr>
    <w:rPr>
      <w:rFonts w:eastAsia="Times New Roman"/>
      <w:kern w:val="0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semiHidden/>
    <w:unhideWhenUsed/>
    <w:rsid w:val="00570EC6"/>
    <w:pPr>
      <w:spacing w:after="120"/>
      <w:ind w:left="283"/>
      <w:contextualSpacing/>
    </w:pPr>
  </w:style>
  <w:style w:type="paragraph" w:styleId="Bezodstpw">
    <w:name w:val="No Spacing"/>
    <w:uiPriority w:val="1"/>
    <w:qFormat/>
    <w:rsid w:val="00570EC6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570E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570EC6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70E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70EC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25</Pages>
  <Words>3306</Words>
  <Characters>19840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Anna Bęben</cp:lastModifiedBy>
  <cp:revision>16</cp:revision>
  <cp:lastPrinted>2018-08-14T08:25:00Z</cp:lastPrinted>
  <dcterms:created xsi:type="dcterms:W3CDTF">2018-07-20T07:37:00Z</dcterms:created>
  <dcterms:modified xsi:type="dcterms:W3CDTF">2018-08-14T08:25:00Z</dcterms:modified>
</cp:coreProperties>
</file>