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E1" w:rsidRDefault="005E49E1">
      <w:pPr>
        <w:rPr>
          <w:rFonts w:ascii="Garamond" w:hAnsi="Garamond"/>
          <w:b/>
        </w:rPr>
      </w:pPr>
    </w:p>
    <w:p w:rsidR="005F08EE" w:rsidRDefault="00515610" w:rsidP="005E49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Opis w</w:t>
      </w:r>
      <w:r w:rsidR="005F08EE" w:rsidRPr="005E49E1">
        <w:rPr>
          <w:rFonts w:ascii="Garamond" w:hAnsi="Garamond"/>
          <w:b/>
        </w:rPr>
        <w:t>ielokanałow</w:t>
      </w:r>
      <w:r>
        <w:rPr>
          <w:rFonts w:ascii="Garamond" w:hAnsi="Garamond"/>
          <w:b/>
        </w:rPr>
        <w:t>ego</w:t>
      </w:r>
      <w:r w:rsidR="005F08EE" w:rsidRPr="005E49E1">
        <w:rPr>
          <w:rFonts w:ascii="Garamond" w:hAnsi="Garamond"/>
          <w:b/>
        </w:rPr>
        <w:t xml:space="preserve"> generator</w:t>
      </w:r>
      <w:r>
        <w:rPr>
          <w:rFonts w:ascii="Garamond" w:hAnsi="Garamond"/>
          <w:b/>
        </w:rPr>
        <w:t>a</w:t>
      </w:r>
      <w:r w:rsidR="005F08EE" w:rsidRPr="005E49E1">
        <w:rPr>
          <w:rFonts w:ascii="Garamond" w:hAnsi="Garamond"/>
          <w:b/>
        </w:rPr>
        <w:t xml:space="preserve"> do ablacji energią RF</w:t>
      </w:r>
    </w:p>
    <w:p w:rsidR="00515610" w:rsidRPr="005E49E1" w:rsidRDefault="00515610" w:rsidP="005E49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(dot. cz. 27)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91"/>
        <w:gridCol w:w="6482"/>
        <w:gridCol w:w="2701"/>
        <w:gridCol w:w="4320"/>
      </w:tblGrid>
      <w:tr w:rsidR="00CF404E" w:rsidRPr="005E49E1" w:rsidTr="00CF404E">
        <w:trPr>
          <w:trHeight w:val="225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DF0619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6520" w:type="dxa"/>
            <w:vAlign w:val="center"/>
          </w:tcPr>
          <w:p w:rsidR="00CF404E" w:rsidRPr="00DF0619" w:rsidRDefault="00CF404E" w:rsidP="00CF404E">
            <w:pPr>
              <w:pStyle w:val="Nagwek3"/>
              <w:snapToGrid w:val="0"/>
              <w:jc w:val="center"/>
              <w:outlineLvl w:val="2"/>
              <w:rPr>
                <w:rFonts w:ascii="Garamond" w:hAnsi="Garamond"/>
                <w:sz w:val="22"/>
              </w:rPr>
            </w:pPr>
            <w:r w:rsidRPr="00DF0619">
              <w:rPr>
                <w:rFonts w:ascii="Garamond" w:hAnsi="Garamond"/>
                <w:sz w:val="22"/>
              </w:rPr>
              <w:t>PARAMETR</w:t>
            </w:r>
          </w:p>
        </w:tc>
        <w:tc>
          <w:tcPr>
            <w:tcW w:w="2711" w:type="dxa"/>
            <w:vAlign w:val="center"/>
          </w:tcPr>
          <w:p w:rsidR="00CF404E" w:rsidRPr="00DF0619" w:rsidRDefault="00CF404E" w:rsidP="00CF404E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DF0619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4342" w:type="dxa"/>
            <w:vAlign w:val="center"/>
          </w:tcPr>
          <w:p w:rsidR="00CF404E" w:rsidRPr="00DF0619" w:rsidRDefault="00CF404E" w:rsidP="00CF404E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DF0619">
              <w:rPr>
                <w:rFonts w:ascii="Garamond" w:hAnsi="Garamond"/>
                <w:b/>
                <w:bCs/>
              </w:rPr>
              <w:t>PARAMETR OFEROWANY</w:t>
            </w:r>
          </w:p>
        </w:tc>
      </w:tr>
      <w:tr w:rsidR="00CF404E" w:rsidRPr="005E49E1" w:rsidTr="00CF404E">
        <w:trPr>
          <w:trHeight w:val="65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Urządzenie kompatybilne z cewnikiem wieloelektrodowym nieirygowanym w kształcie 'lasso' umożliwiającym okrężną ablację wokół żył płucnych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37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Automatyczne rozpoznawania podłączonego cewnika do ablacji serca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65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Możliwość automatycznego oraz ręcznego programowania domyślnej temperatury, czasu trwania ablacji oraz parametrów trybu dostarczania energii</w:t>
            </w:r>
            <w:bookmarkStart w:id="0" w:name="_GoBack"/>
            <w:bookmarkEnd w:id="0"/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Monitor z podglądem parametrów systemu i ablacji w czasie rzeczywistym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Waga maksymalna generatora: 20 kg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Tak, podać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37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Wysokość maksymalna generatora: 25 cm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Tak, podać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Szerokość maksymalna generatora: 50 cm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Tak, podać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37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Głębokość maksymalna generatora: 50 cm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Tak, podać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Zintegrowany uchwyt do przenoszenia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Panel sterujący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37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5E49E1">
              <w:rPr>
                <w:rFonts w:ascii="Garamond" w:hAnsi="Garamond"/>
              </w:rPr>
              <w:t>oduł zdalnego sterowania wraz z przewodem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Pr="005E49E1">
              <w:rPr>
                <w:rFonts w:ascii="Garamond" w:hAnsi="Garamond"/>
              </w:rPr>
              <w:t>oduł sprzęgający EKG wraz z przewodem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5E49E1">
              <w:rPr>
                <w:rFonts w:ascii="Garamond" w:hAnsi="Garamond"/>
              </w:rPr>
              <w:t>rzewód sprzęgający cewnik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37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Pr="005E49E1">
              <w:rPr>
                <w:rFonts w:ascii="Garamond" w:hAnsi="Garamond"/>
              </w:rPr>
              <w:t>abel zasilający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  <w:tr w:rsidR="00CF404E" w:rsidRPr="005E49E1" w:rsidTr="00CF404E">
        <w:trPr>
          <w:trHeight w:val="314"/>
        </w:trPr>
        <w:tc>
          <w:tcPr>
            <w:tcW w:w="421" w:type="dxa"/>
            <w:vAlign w:val="center"/>
          </w:tcPr>
          <w:p w:rsidR="00CF404E" w:rsidRPr="00DF0619" w:rsidRDefault="00CF404E" w:rsidP="00CF404E">
            <w:pPr>
              <w:suppressAutoHyphens/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6520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  <w:r w:rsidRPr="005E49E1">
              <w:rPr>
                <w:rFonts w:ascii="Garamond" w:hAnsi="Garamond"/>
              </w:rPr>
              <w:t>Urządzenie w pełni sprawne techniczne oraz posiadające aktualny przegląd okresowy</w:t>
            </w:r>
          </w:p>
        </w:tc>
        <w:tc>
          <w:tcPr>
            <w:tcW w:w="2711" w:type="dxa"/>
            <w:vAlign w:val="center"/>
          </w:tcPr>
          <w:p w:rsidR="00CF404E" w:rsidRPr="005E49E1" w:rsidRDefault="00CF404E" w:rsidP="00CF40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4342" w:type="dxa"/>
          </w:tcPr>
          <w:p w:rsidR="00CF404E" w:rsidRPr="005E49E1" w:rsidRDefault="00CF404E" w:rsidP="00CF404E">
            <w:pPr>
              <w:rPr>
                <w:rFonts w:ascii="Garamond" w:hAnsi="Garamond"/>
              </w:rPr>
            </w:pPr>
          </w:p>
        </w:tc>
      </w:tr>
    </w:tbl>
    <w:p w:rsidR="004D0288" w:rsidRPr="005E49E1" w:rsidRDefault="004D0288" w:rsidP="005F08EE">
      <w:pPr>
        <w:rPr>
          <w:rFonts w:ascii="Garamond" w:hAnsi="Garamond"/>
        </w:rPr>
      </w:pPr>
    </w:p>
    <w:sectPr w:rsidR="004D0288" w:rsidRPr="005E49E1" w:rsidSect="00CF40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0F" w:rsidRDefault="0040590F" w:rsidP="005E49E1">
      <w:pPr>
        <w:spacing w:after="0" w:line="240" w:lineRule="auto"/>
      </w:pPr>
      <w:r>
        <w:separator/>
      </w:r>
    </w:p>
  </w:endnote>
  <w:endnote w:type="continuationSeparator" w:id="0">
    <w:p w:rsidR="0040590F" w:rsidRDefault="0040590F" w:rsidP="005E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0F" w:rsidRDefault="0040590F" w:rsidP="005E49E1">
      <w:pPr>
        <w:spacing w:after="0" w:line="240" w:lineRule="auto"/>
      </w:pPr>
      <w:r>
        <w:separator/>
      </w:r>
    </w:p>
  </w:footnote>
  <w:footnote w:type="continuationSeparator" w:id="0">
    <w:p w:rsidR="0040590F" w:rsidRDefault="0040590F" w:rsidP="005E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E1" w:rsidRPr="00A45D67" w:rsidRDefault="005E49E1" w:rsidP="005E49E1">
    <w:pPr>
      <w:pStyle w:val="Nagwek"/>
      <w:rPr>
        <w:rFonts w:ascii="Garamond" w:hAnsi="Garamond"/>
        <w:sz w:val="20"/>
        <w:szCs w:val="20"/>
      </w:rPr>
    </w:pPr>
    <w:r w:rsidRPr="00A45D67">
      <w:rPr>
        <w:rFonts w:ascii="Garamond" w:hAnsi="Garamond"/>
        <w:sz w:val="20"/>
        <w:szCs w:val="20"/>
      </w:rPr>
      <w:t>D</w:t>
    </w:r>
    <w:r>
      <w:rPr>
        <w:rFonts w:ascii="Garamond" w:hAnsi="Garamond"/>
        <w:sz w:val="20"/>
        <w:szCs w:val="20"/>
      </w:rPr>
      <w:t>FP.271.36.2019.EP</w:t>
    </w:r>
  </w:p>
  <w:p w:rsidR="005E49E1" w:rsidRPr="007E5ABD" w:rsidRDefault="005E49E1" w:rsidP="005E49E1">
    <w:pPr>
      <w:suppressAutoHyphens/>
      <w:spacing w:after="0"/>
      <w:ind w:firstLine="360"/>
      <w:jc w:val="right"/>
      <w:rPr>
        <w:rFonts w:ascii="Garamond" w:hAnsi="Garamond"/>
        <w:lang w:eastAsia="ar-SA"/>
      </w:rPr>
    </w:pPr>
    <w:r w:rsidRPr="007E5ABD">
      <w:rPr>
        <w:rFonts w:ascii="Garamond" w:hAnsi="Garamond"/>
        <w:lang w:eastAsia="ar-SA"/>
      </w:rPr>
      <w:t>Załącznik nr 1</w:t>
    </w:r>
    <w:r>
      <w:rPr>
        <w:rFonts w:ascii="Garamond" w:hAnsi="Garamond"/>
        <w:lang w:eastAsia="ar-SA"/>
      </w:rPr>
      <w:t>c</w:t>
    </w:r>
    <w:r w:rsidRPr="007E5ABD">
      <w:rPr>
        <w:rFonts w:ascii="Garamond" w:hAnsi="Garamond"/>
        <w:lang w:eastAsia="ar-SA"/>
      </w:rPr>
      <w:t xml:space="preserve"> do specyfikacji</w:t>
    </w:r>
  </w:p>
  <w:p w:rsidR="005E49E1" w:rsidRPr="007E5ABD" w:rsidRDefault="005E49E1" w:rsidP="005E49E1">
    <w:pPr>
      <w:suppressAutoHyphens/>
      <w:spacing w:after="0"/>
      <w:ind w:firstLine="360"/>
      <w:jc w:val="right"/>
      <w:rPr>
        <w:rFonts w:ascii="Garamond" w:hAnsi="Garamond"/>
        <w:lang w:eastAsia="ar-SA"/>
      </w:rPr>
    </w:pPr>
    <w:r w:rsidRPr="007E5ABD">
      <w:rPr>
        <w:rFonts w:ascii="Garamond" w:hAnsi="Garamond"/>
        <w:lang w:eastAsia="ar-SA"/>
      </w:rPr>
      <w:t>Załącznik nr …..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88"/>
    <w:rsid w:val="0040590F"/>
    <w:rsid w:val="004D0288"/>
    <w:rsid w:val="00515610"/>
    <w:rsid w:val="005E49E1"/>
    <w:rsid w:val="005F08EE"/>
    <w:rsid w:val="00A637AE"/>
    <w:rsid w:val="00C004D2"/>
    <w:rsid w:val="00CD5501"/>
    <w:rsid w:val="00C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221"/>
  <w15:chartTrackingRefBased/>
  <w15:docId w15:val="{F1DDC883-4F90-4B76-BF08-75AD487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F404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E1"/>
  </w:style>
  <w:style w:type="paragraph" w:styleId="Stopka">
    <w:name w:val="footer"/>
    <w:basedOn w:val="Normalny"/>
    <w:link w:val="StopkaZnak"/>
    <w:uiPriority w:val="99"/>
    <w:unhideWhenUsed/>
    <w:rsid w:val="005E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E1"/>
  </w:style>
  <w:style w:type="character" w:customStyle="1" w:styleId="Nagwek3Znak">
    <w:name w:val="Nagłówek 3 Znak"/>
    <w:basedOn w:val="Domylnaczcionkaakapitu"/>
    <w:link w:val="Nagwek3"/>
    <w:rsid w:val="00CF404E"/>
    <w:rPr>
      <w:rFonts w:ascii="Comic Sans MS" w:eastAsia="Times New Roman" w:hAnsi="Comic Sans MS" w:cs="Times New Roman"/>
      <w:b/>
      <w:bCs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Zacny</dc:creator>
  <cp:keywords/>
  <dc:description/>
  <cp:lastModifiedBy>Edyta Prokopiuk</cp:lastModifiedBy>
  <cp:revision>4</cp:revision>
  <dcterms:created xsi:type="dcterms:W3CDTF">2019-05-30T08:42:00Z</dcterms:created>
  <dcterms:modified xsi:type="dcterms:W3CDTF">2019-05-30T08:49:00Z</dcterms:modified>
</cp:coreProperties>
</file>