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F4FB7" w:rsidRPr="00C66520" w14:paraId="014CD671" w14:textId="77777777" w:rsidTr="002F4FB7">
        <w:trPr>
          <w:trHeight w:val="406"/>
          <w:jc w:val="center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18BC82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 w:cstheme="minorBidi"/>
                <w:b/>
                <w:kern w:val="3"/>
                <w:sz w:val="20"/>
                <w:szCs w:val="20"/>
                <w:lang w:eastAsia="zh-CN"/>
              </w:rPr>
            </w:pPr>
            <w:bookmarkStart w:id="0" w:name="_Hlk6143199"/>
            <w:r w:rsidRPr="00C66520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OPIS PRZEDMIOTU ZAMÓWIENIA</w:t>
            </w:r>
          </w:p>
          <w:p w14:paraId="7304C8A0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r w:rsidRPr="00C66520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Dostawa dodatkowego wyposażenia endoskopowego dla Nowej Siedziby Szpitala Uniwersyteckiego (NSSU) </w:t>
            </w:r>
          </w:p>
          <w:p w14:paraId="199196A4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r w:rsidRPr="00C66520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wraz z instalacją, uruchomieniem i szkoleniem personelu </w:t>
            </w:r>
          </w:p>
        </w:tc>
      </w:tr>
    </w:tbl>
    <w:p w14:paraId="7BCB5DC0" w14:textId="77777777" w:rsidR="002F4FB7" w:rsidRPr="00C66520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u w:val="single"/>
          <w:lang w:eastAsia="zh-CN" w:bidi="hi-IN"/>
        </w:rPr>
      </w:pPr>
    </w:p>
    <w:p w14:paraId="43D89180" w14:textId="77777777" w:rsidR="002F4FB7" w:rsidRPr="00C66520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66520">
        <w:rPr>
          <w:rFonts w:ascii="Century Gothic" w:eastAsia="Lucida Sans Unicode" w:hAnsi="Century Gothic"/>
          <w:kern w:val="3"/>
          <w:sz w:val="20"/>
          <w:szCs w:val="20"/>
          <w:u w:val="single"/>
          <w:lang w:eastAsia="zh-CN" w:bidi="hi-IN"/>
        </w:rPr>
        <w:t>Uwagi i objaśnienia</w:t>
      </w:r>
      <w:r w:rsidRPr="00C66520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:</w:t>
      </w:r>
    </w:p>
    <w:p w14:paraId="6652BF87" w14:textId="77777777" w:rsidR="002F4FB7" w:rsidRPr="00C66520" w:rsidRDefault="002F4FB7" w:rsidP="00C66520">
      <w:pPr>
        <w:numPr>
          <w:ilvl w:val="0"/>
          <w:numId w:val="1"/>
        </w:numPr>
        <w:suppressAutoHyphens/>
        <w:autoSpaceDN w:val="0"/>
        <w:spacing w:after="120" w:line="288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66520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F8A8AB1" w14:textId="77777777" w:rsidR="002F4FB7" w:rsidRPr="00C66520" w:rsidRDefault="002F4FB7" w:rsidP="00C66520">
      <w:pPr>
        <w:numPr>
          <w:ilvl w:val="0"/>
          <w:numId w:val="1"/>
        </w:numPr>
        <w:suppressAutoHyphens/>
        <w:autoSpaceDN w:val="0"/>
        <w:spacing w:after="120" w:line="288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66520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Parametry o określonych warunkach liczbowych ( „=&gt;”  lub „&lt;=” ) są warunkami granicznymi, których niespełnienie spowoduje odrzucenie oferty.</w:t>
      </w:r>
    </w:p>
    <w:p w14:paraId="50F76A50" w14:textId="77777777" w:rsidR="002F4FB7" w:rsidRPr="00C66520" w:rsidRDefault="002F4FB7" w:rsidP="00C66520">
      <w:pPr>
        <w:numPr>
          <w:ilvl w:val="0"/>
          <w:numId w:val="1"/>
        </w:numPr>
        <w:suppressAutoHyphens/>
        <w:autoSpaceDN w:val="0"/>
        <w:spacing w:after="120" w:line="288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66520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14:paraId="3EB659E0" w14:textId="77777777" w:rsidR="002F4FB7" w:rsidRPr="00C66520" w:rsidRDefault="002F4FB7" w:rsidP="00C66520">
      <w:pPr>
        <w:numPr>
          <w:ilvl w:val="0"/>
          <w:numId w:val="1"/>
        </w:numPr>
        <w:suppressAutoHyphens/>
        <w:autoSpaceDN w:val="0"/>
        <w:spacing w:after="120" w:line="288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66520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14:paraId="74A2C5E8" w14:textId="69277D49" w:rsidR="002F4FB7" w:rsidRPr="00C66520" w:rsidRDefault="002F4FB7" w:rsidP="00C66520">
      <w:pPr>
        <w:numPr>
          <w:ilvl w:val="0"/>
          <w:numId w:val="1"/>
        </w:numPr>
        <w:suppressAutoHyphens/>
        <w:autoSpaceDN w:val="0"/>
        <w:spacing w:after="120" w:line="288" w:lineRule="auto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66520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 xml:space="preserve">Wykonawca gwarantuje niniejszym, że sprzęt jest fabrycznie nowy (rok produkcji: nie wcześniej niż </w:t>
      </w:r>
      <w:r w:rsidRPr="00D0252F">
        <w:rPr>
          <w:rFonts w:ascii="Century Gothic" w:eastAsia="Lucida Sans Unicode" w:hAnsi="Century Gothic"/>
          <w:strike/>
          <w:kern w:val="3"/>
          <w:sz w:val="20"/>
          <w:szCs w:val="20"/>
          <w:lang w:eastAsia="zh-CN" w:bidi="hi-IN"/>
        </w:rPr>
        <w:t>2021</w:t>
      </w:r>
      <w:r w:rsidR="00D0252F">
        <w:rPr>
          <w:rFonts w:ascii="Century Gothic" w:eastAsia="Lucida Sans Unicode" w:hAnsi="Century Gothic"/>
          <w:strike/>
          <w:kern w:val="3"/>
          <w:sz w:val="20"/>
          <w:szCs w:val="20"/>
          <w:lang w:eastAsia="zh-CN" w:bidi="hi-IN"/>
        </w:rPr>
        <w:t xml:space="preserve"> </w:t>
      </w:r>
      <w:r w:rsidR="00D0252F" w:rsidRPr="00D0252F">
        <w:rPr>
          <w:rFonts w:ascii="Century Gothic" w:eastAsia="Lucida Sans Unicode" w:hAnsi="Century Gothic"/>
          <w:color w:val="FF0000"/>
          <w:kern w:val="3"/>
          <w:sz w:val="20"/>
          <w:szCs w:val="20"/>
          <w:lang w:eastAsia="zh-CN" w:bidi="hi-IN"/>
        </w:rPr>
        <w:t>2020</w:t>
      </w:r>
      <w:r w:rsidRPr="00C66520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C66520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rekondycjonowanym</w:t>
      </w:r>
      <w:proofErr w:type="spellEnd"/>
      <w:r w:rsidRPr="00C66520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, powystawowym i nie był wykorzystywany wcześniej przez innego użytkownika.</w:t>
      </w:r>
    </w:p>
    <w:p w14:paraId="238F45D3" w14:textId="77777777" w:rsidR="002F4FB7" w:rsidRPr="00C66520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4A7682E6" w14:textId="77777777" w:rsidR="002F4FB7" w:rsidRPr="00184F76" w:rsidRDefault="002F4FB7" w:rsidP="00C66520">
      <w:pPr>
        <w:tabs>
          <w:tab w:val="left" w:pos="8985"/>
        </w:tabs>
        <w:spacing w:line="288" w:lineRule="auto"/>
        <w:rPr>
          <w:rFonts w:ascii="Century Gothic" w:eastAsiaTheme="minorHAnsi" w:hAnsi="Century Gothic"/>
          <w:sz w:val="20"/>
          <w:szCs w:val="20"/>
          <w:lang w:eastAsia="en-US"/>
        </w:rPr>
      </w:pPr>
      <w:r w:rsidRPr="00C66520">
        <w:rPr>
          <w:rFonts w:ascii="Century Gothic" w:hAnsi="Century Gothic"/>
          <w:sz w:val="20"/>
          <w:szCs w:val="20"/>
        </w:rPr>
        <w:t>Część 1 – gastroskop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3405"/>
        <w:gridCol w:w="1405"/>
        <w:gridCol w:w="8536"/>
      </w:tblGrid>
      <w:tr w:rsidR="002F4FB7" w:rsidRPr="00C66520" w14:paraId="4873A7D4" w14:textId="77777777" w:rsidTr="00A45C3F">
        <w:trPr>
          <w:trHeight w:val="5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8883D4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C66520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36206C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C66520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86C937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C66520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E23819" w14:textId="77777777" w:rsidR="00A45C3F" w:rsidRDefault="00A45C3F" w:rsidP="00A45C3F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Cena sprzętu </w:t>
            </w:r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wraz z dostawą, instalacją i uruchomieniem oraz szkoleniem</w:t>
            </w:r>
            <w:r w:rsidRPr="00D8198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88EC6F6" w14:textId="77777777" w:rsidR="002F4FB7" w:rsidRPr="00C66520" w:rsidRDefault="00A45C3F" w:rsidP="00A45C3F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(brutto w zł)</w:t>
            </w:r>
          </w:p>
        </w:tc>
      </w:tr>
      <w:tr w:rsidR="002F4FB7" w:rsidRPr="00C66520" w14:paraId="02C2D8AC" w14:textId="77777777" w:rsidTr="00A45C3F">
        <w:trPr>
          <w:trHeight w:val="6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FA4F67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C66520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C4DEA8" w14:textId="77777777" w:rsidR="002F4FB7" w:rsidRPr="00C66520" w:rsidRDefault="002F4FB7" w:rsidP="00C66520">
            <w:pPr>
              <w:spacing w:line="288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C66520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  <w:t>gastroskop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9ED4BC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C66520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F3F4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07FEE9DF" w14:textId="77777777" w:rsidR="002F4FB7" w:rsidRPr="00C66520" w:rsidRDefault="002F4FB7" w:rsidP="00C66520">
      <w:pPr>
        <w:tabs>
          <w:tab w:val="left" w:pos="8985"/>
        </w:tabs>
        <w:spacing w:line="288" w:lineRule="auto"/>
        <w:rPr>
          <w:rFonts w:ascii="Century Gothic" w:hAnsi="Century Gothic" w:cstheme="minorBidi"/>
          <w:sz w:val="20"/>
          <w:szCs w:val="20"/>
          <w:lang w:eastAsia="en-US"/>
        </w:rPr>
      </w:pPr>
    </w:p>
    <w:p w14:paraId="595ECA02" w14:textId="77777777" w:rsidR="002F4FB7" w:rsidRPr="00C66520" w:rsidRDefault="002F4FB7" w:rsidP="00C66520">
      <w:pPr>
        <w:tabs>
          <w:tab w:val="left" w:pos="8985"/>
        </w:tabs>
        <w:spacing w:line="288" w:lineRule="auto"/>
        <w:rPr>
          <w:rFonts w:ascii="Century Gothic" w:hAnsi="Century Gothic"/>
          <w:sz w:val="20"/>
          <w:szCs w:val="20"/>
        </w:rPr>
      </w:pPr>
    </w:p>
    <w:p w14:paraId="24788FD4" w14:textId="77777777" w:rsidR="002F4FB7" w:rsidRPr="00C66520" w:rsidRDefault="002F4FB7" w:rsidP="00C66520">
      <w:pPr>
        <w:tabs>
          <w:tab w:val="left" w:pos="8985"/>
        </w:tabs>
        <w:spacing w:line="288" w:lineRule="auto"/>
        <w:rPr>
          <w:rFonts w:ascii="Century Gothic" w:hAnsi="Century Gothic"/>
          <w:sz w:val="20"/>
          <w:szCs w:val="20"/>
        </w:rPr>
      </w:pPr>
    </w:p>
    <w:p w14:paraId="40326BCB" w14:textId="77777777" w:rsidR="002F4FB7" w:rsidRPr="00C66520" w:rsidRDefault="002F4FB7" w:rsidP="00C66520">
      <w:pPr>
        <w:tabs>
          <w:tab w:val="left" w:pos="8985"/>
        </w:tabs>
        <w:spacing w:line="288" w:lineRule="auto"/>
        <w:rPr>
          <w:rFonts w:ascii="Century Gothic" w:hAnsi="Century Gothic"/>
          <w:sz w:val="20"/>
          <w:szCs w:val="20"/>
        </w:rPr>
      </w:pPr>
    </w:p>
    <w:p w14:paraId="695E11ED" w14:textId="77777777" w:rsidR="00641D9B" w:rsidRPr="00C66520" w:rsidRDefault="00641D9B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F4FB7" w:rsidRPr="00C66520" w14:paraId="092F05E0" w14:textId="77777777" w:rsidTr="002F4FB7">
        <w:trPr>
          <w:trHeight w:val="406"/>
          <w:jc w:val="center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E2A05D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r w:rsidRPr="00C66520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lastRenderedPageBreak/>
              <w:t>OPIS PRZEDMIOTU ZAMÓWIENIA</w:t>
            </w:r>
          </w:p>
        </w:tc>
      </w:tr>
      <w:tr w:rsidR="002F4FB7" w:rsidRPr="00C66520" w14:paraId="02370C48" w14:textId="77777777" w:rsidTr="002F4FB7">
        <w:trPr>
          <w:trHeight w:val="643"/>
          <w:jc w:val="center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01200A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Część 1 – gastroskop</w:t>
            </w:r>
          </w:p>
        </w:tc>
      </w:tr>
    </w:tbl>
    <w:p w14:paraId="14DEE852" w14:textId="77777777" w:rsidR="002F4FB7" w:rsidRPr="00C66520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p w14:paraId="4683542E" w14:textId="77777777" w:rsidR="002F4FB7" w:rsidRPr="00C66520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66520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Nazwa i typ: ...............................................................................</w:t>
      </w:r>
    </w:p>
    <w:p w14:paraId="374130A5" w14:textId="77777777" w:rsidR="002F4FB7" w:rsidRPr="00C66520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66520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Producent / kraj produkcji: ........................................................</w:t>
      </w:r>
    </w:p>
    <w:p w14:paraId="5AF3EBCD" w14:textId="77777777" w:rsidR="002F4FB7" w:rsidRPr="00C66520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66520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Rok produkcji (min. 2021):  …....................................................</w:t>
      </w:r>
    </w:p>
    <w:p w14:paraId="5AAA0AB6" w14:textId="77777777" w:rsidR="002F4FB7" w:rsidRPr="00C66520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66520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Klasa wyrobu medycznego.............................</w:t>
      </w:r>
    </w:p>
    <w:p w14:paraId="4869CFE5" w14:textId="77777777" w:rsidR="002F4FB7" w:rsidRPr="00C66520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2F4FB7" w:rsidRPr="00C66520" w14:paraId="6303A6E6" w14:textId="77777777" w:rsidTr="00AC7D0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E594DA0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PARAMETRY TECHNICZNE I EKSPLOATACYJNE</w:t>
            </w:r>
          </w:p>
        </w:tc>
      </w:tr>
    </w:tbl>
    <w:p w14:paraId="1E26B31A" w14:textId="77777777" w:rsidR="002F4FB7" w:rsidRPr="00C66520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6943"/>
        <w:gridCol w:w="1558"/>
        <w:gridCol w:w="3259"/>
        <w:gridCol w:w="2126"/>
      </w:tblGrid>
      <w:tr w:rsidR="002F4FB7" w:rsidRPr="00C66520" w14:paraId="3CE511BB" w14:textId="77777777" w:rsidTr="002F4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4DB1B55A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0D6C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OPIS PARAMETRU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AA5E7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 WYMAGANY/WARTOŚĆ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B5534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 OFEROWANY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6DE8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SPOSÓB OCENY</w:t>
            </w:r>
          </w:p>
        </w:tc>
      </w:tr>
      <w:tr w:rsidR="002F4FB7" w:rsidRPr="00C66520" w14:paraId="3EC7C4A8" w14:textId="77777777" w:rsidTr="002F4FB7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E61278" w14:textId="77777777" w:rsidR="002F4FB7" w:rsidRPr="00C66520" w:rsidRDefault="002F4FB7" w:rsidP="00C66520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75F5B3D" w14:textId="77777777" w:rsidR="002F4FB7" w:rsidRPr="00C66520" w:rsidRDefault="002F4FB7" w:rsidP="00C66520">
            <w:pPr>
              <w:spacing w:line="288" w:lineRule="auto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l-PL"/>
              </w:rPr>
            </w:pPr>
            <w:r w:rsidRPr="00C66520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3BFE3E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954426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164456A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2F4FB7" w:rsidRPr="00C66520" w14:paraId="65332A21" w14:textId="77777777" w:rsidTr="002F4FB7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D03002" w14:textId="77777777" w:rsidR="002F4FB7" w:rsidRPr="00C66520" w:rsidRDefault="002F4FB7" w:rsidP="00C66520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DCE8170" w14:textId="77777777" w:rsidR="002F4FB7" w:rsidRPr="00C66520" w:rsidRDefault="002F4FB7" w:rsidP="00C66520">
            <w:pPr>
              <w:spacing w:line="288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C66520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Pełna integracja z posiadanym przez użytkownika kompletem urządzeń do mycia i przechowywania, </w:t>
            </w:r>
            <w:r w:rsidR="00CF71C4" w:rsidRPr="00C66520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 tym:</w:t>
            </w:r>
          </w:p>
          <w:p w14:paraId="16486ED2" w14:textId="77777777" w:rsidR="002F4FB7" w:rsidRPr="00C66520" w:rsidRDefault="00CF71C4" w:rsidP="00C66520">
            <w:pPr>
              <w:spacing w:line="288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C66520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 myjnie</w:t>
            </w:r>
            <w:r w:rsidR="002F4FB7" w:rsidRPr="00C66520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ETD-</w:t>
            </w:r>
            <w:r w:rsidRPr="00C66520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Doble oraz ETD-4</w:t>
            </w:r>
            <w:r w:rsidR="002F4FB7" w:rsidRPr="00C66520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:</w:t>
            </w:r>
          </w:p>
          <w:p w14:paraId="73D02C8D" w14:textId="77777777" w:rsidR="00CF71C4" w:rsidRPr="00C66520" w:rsidRDefault="00CE0DB6" w:rsidP="00C66520">
            <w:pPr>
              <w:spacing w:line="288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C66520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 szafa na endoskopy EDC Plus</w:t>
            </w:r>
            <w:r w:rsidR="00CF71C4" w:rsidRPr="00C66520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144A1B41" w14:textId="77777777" w:rsidR="002F4FB7" w:rsidRPr="00C66520" w:rsidRDefault="002F4FB7" w:rsidP="00C66520">
            <w:pPr>
              <w:spacing w:line="288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542B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1DE15F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C5BB4C7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2F4FB7" w:rsidRPr="00C66520" w14:paraId="7120971F" w14:textId="77777777" w:rsidTr="002F4FB7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E42D4B" w14:textId="77777777" w:rsidR="002F4FB7" w:rsidRPr="00C66520" w:rsidRDefault="002F4FB7" w:rsidP="00C66520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AAA995F" w14:textId="77777777" w:rsidR="002F4FB7" w:rsidRPr="00C66520" w:rsidRDefault="002F4FB7" w:rsidP="00C66520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66520">
              <w:rPr>
                <w:rFonts w:ascii="Century Gothic" w:hAnsi="Century Gothic" w:cs="Arial"/>
                <w:sz w:val="20"/>
                <w:szCs w:val="20"/>
              </w:rPr>
              <w:t>Standard obrazowania  - min. HDTV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A68E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6475A6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3020FB0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2F4FB7" w:rsidRPr="00C66520" w14:paraId="0523CEDD" w14:textId="77777777" w:rsidTr="002F4FB7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526558" w14:textId="77777777" w:rsidR="002F4FB7" w:rsidRPr="00C66520" w:rsidRDefault="002F4FB7" w:rsidP="00C66520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60695CC" w14:textId="77777777" w:rsidR="002F4FB7" w:rsidRPr="00C66520" w:rsidRDefault="002F4FB7" w:rsidP="00C66520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66520">
              <w:rPr>
                <w:rFonts w:ascii="Century Gothic" w:hAnsi="Century Gothic" w:cs="Arial"/>
                <w:sz w:val="20"/>
                <w:szCs w:val="20"/>
              </w:rPr>
              <w:t>Pole Widzenia – min. 135</w:t>
            </w:r>
            <w:r w:rsidRPr="00C66520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68C3" w14:textId="77777777" w:rsidR="002F4FB7" w:rsidRPr="00C66520" w:rsidRDefault="00C66520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</w:t>
            </w:r>
            <w:r w:rsidR="002F4FB7"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ak</w:t>
            </w: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98B66A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59AD57A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1 pkt.</w:t>
            </w:r>
          </w:p>
          <w:p w14:paraId="2FFC8269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Wyższa niż wymagana – 2 pkt.</w:t>
            </w:r>
          </w:p>
        </w:tc>
      </w:tr>
      <w:tr w:rsidR="002F4FB7" w:rsidRPr="00C66520" w14:paraId="5B4D1F5F" w14:textId="77777777" w:rsidTr="002F4FB7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C3AA29" w14:textId="77777777" w:rsidR="002F4FB7" w:rsidRPr="00C66520" w:rsidRDefault="002F4FB7" w:rsidP="00C66520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263B15F" w14:textId="77777777" w:rsidR="002F4FB7" w:rsidRPr="00C66520" w:rsidRDefault="002F4FB7" w:rsidP="00C66520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66520">
              <w:rPr>
                <w:rFonts w:ascii="Century Gothic" w:hAnsi="Century Gothic" w:cs="Arial"/>
                <w:sz w:val="20"/>
                <w:szCs w:val="20"/>
              </w:rPr>
              <w:t>Kierunek widzenia - na wprost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8787A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52E0F8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78D85A7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2F4FB7" w:rsidRPr="00C66520" w14:paraId="47BAE3AE" w14:textId="77777777" w:rsidTr="002F4FB7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B97932" w14:textId="77777777" w:rsidR="002F4FB7" w:rsidRPr="00C66520" w:rsidRDefault="002F4FB7" w:rsidP="00C66520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E6B4C67" w14:textId="77777777" w:rsidR="002F4FB7" w:rsidRPr="00C66520" w:rsidRDefault="002F4FB7" w:rsidP="00C66520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66520">
              <w:rPr>
                <w:rFonts w:ascii="Century Gothic" w:hAnsi="Century Gothic" w:cs="Arial"/>
                <w:sz w:val="20"/>
                <w:szCs w:val="20"/>
              </w:rPr>
              <w:t>Głębia Ostrości – min. 2-100  mm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F212" w14:textId="77777777" w:rsidR="002F4FB7" w:rsidRPr="00C66520" w:rsidRDefault="00C66520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</w:t>
            </w:r>
            <w:r w:rsidR="002F4FB7"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ak</w:t>
            </w: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797089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BDF02FF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1 pkt.</w:t>
            </w:r>
          </w:p>
          <w:p w14:paraId="4582D890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Wyższa niż wymagana – 2 pkt.</w:t>
            </w:r>
          </w:p>
        </w:tc>
      </w:tr>
      <w:tr w:rsidR="002F4FB7" w:rsidRPr="00C66520" w14:paraId="0EC5CD25" w14:textId="77777777" w:rsidTr="002F4FB7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D5C1B" w14:textId="77777777" w:rsidR="002F4FB7" w:rsidRPr="00C66520" w:rsidRDefault="002F4FB7" w:rsidP="00C66520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683661A" w14:textId="77777777" w:rsidR="002F4FB7" w:rsidRPr="00C66520" w:rsidRDefault="002F4FB7" w:rsidP="00C66520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66520">
              <w:rPr>
                <w:rFonts w:ascii="Century Gothic" w:hAnsi="Century Gothic" w:cs="Arial"/>
                <w:sz w:val="20"/>
                <w:szCs w:val="20"/>
              </w:rPr>
              <w:t>Średnica zewn. Końcówki – max 10,5 mm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DBAB" w14:textId="77777777" w:rsidR="002F4FB7" w:rsidRPr="00C66520" w:rsidRDefault="00C66520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</w:t>
            </w:r>
            <w:r w:rsidR="002F4FB7"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ak</w:t>
            </w: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28225D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6BB0B34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1 pkt.</w:t>
            </w:r>
          </w:p>
          <w:p w14:paraId="50A96CF5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niższa niż wymagana – 2 pkt.</w:t>
            </w:r>
          </w:p>
        </w:tc>
      </w:tr>
      <w:tr w:rsidR="002F4FB7" w:rsidRPr="00C66520" w14:paraId="4A9F56D1" w14:textId="77777777" w:rsidTr="002F4FB7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5BCB9F" w14:textId="77777777" w:rsidR="002F4FB7" w:rsidRPr="00C66520" w:rsidRDefault="002F4FB7" w:rsidP="00C66520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D9F8208" w14:textId="77777777" w:rsidR="002F4FB7" w:rsidRPr="00C66520" w:rsidRDefault="009D2E10" w:rsidP="00C66520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Ś</w:t>
            </w:r>
            <w:r w:rsidR="002F4FB7" w:rsidRPr="00C66520">
              <w:rPr>
                <w:rFonts w:ascii="Century Gothic" w:hAnsi="Century Gothic" w:cs="Arial"/>
                <w:sz w:val="20"/>
                <w:szCs w:val="20"/>
              </w:rPr>
              <w:t>rednica zewn. Sondy – max 11,0 mm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3CA2" w14:textId="77777777" w:rsidR="002F4FB7" w:rsidRPr="00C66520" w:rsidRDefault="00C66520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</w:t>
            </w:r>
            <w:r w:rsidR="002F4FB7"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ak</w:t>
            </w: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BED085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152449A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1 pkt.</w:t>
            </w:r>
          </w:p>
          <w:p w14:paraId="4C1E89F5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niższa niż wymagana – 2 pkt.</w:t>
            </w:r>
          </w:p>
        </w:tc>
      </w:tr>
      <w:tr w:rsidR="002F4FB7" w:rsidRPr="00C66520" w14:paraId="6B64A9E0" w14:textId="77777777" w:rsidTr="002F4FB7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27AEC" w14:textId="77777777" w:rsidR="002F4FB7" w:rsidRPr="00C66520" w:rsidRDefault="002F4FB7" w:rsidP="00C66520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EC29842" w14:textId="77777777" w:rsidR="002F4FB7" w:rsidRPr="00C66520" w:rsidRDefault="002F4FB7" w:rsidP="00C66520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66520">
              <w:rPr>
                <w:rFonts w:ascii="Century Gothic" w:hAnsi="Century Gothic" w:cs="Arial"/>
                <w:sz w:val="20"/>
                <w:szCs w:val="20"/>
              </w:rPr>
              <w:t>Zakres odchylenia końcówki:</w:t>
            </w:r>
          </w:p>
          <w:p w14:paraId="3A5804BA" w14:textId="77777777" w:rsidR="002F4FB7" w:rsidRPr="00C66520" w:rsidRDefault="002F4FB7" w:rsidP="00C66520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66520">
              <w:rPr>
                <w:rFonts w:ascii="Century Gothic" w:hAnsi="Century Gothic" w:cs="Arial"/>
                <w:sz w:val="20"/>
                <w:szCs w:val="20"/>
              </w:rPr>
              <w:t>- góra – min.200</w:t>
            </w:r>
            <w:r w:rsidRPr="00C66520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o</w:t>
            </w:r>
            <w:r w:rsidRPr="00C66520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</w:p>
          <w:p w14:paraId="5DBA2B03" w14:textId="77777777" w:rsidR="002F4FB7" w:rsidRPr="00C66520" w:rsidRDefault="002F4FB7" w:rsidP="00C66520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  <w:vertAlign w:val="superscript"/>
              </w:rPr>
            </w:pPr>
            <w:r w:rsidRPr="00C66520">
              <w:rPr>
                <w:rFonts w:ascii="Century Gothic" w:hAnsi="Century Gothic" w:cs="Arial"/>
                <w:sz w:val="20"/>
                <w:szCs w:val="20"/>
              </w:rPr>
              <w:t>- dół – min. 90</w:t>
            </w:r>
            <w:r w:rsidRPr="00C66520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o</w:t>
            </w:r>
          </w:p>
          <w:p w14:paraId="4A10EAF4" w14:textId="07E453E4" w:rsidR="002F4FB7" w:rsidRPr="00C66520" w:rsidRDefault="002F4FB7" w:rsidP="00C66520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66520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 xml:space="preserve">- </w:t>
            </w:r>
            <w:r w:rsidRPr="00C66520">
              <w:rPr>
                <w:rFonts w:ascii="Century Gothic" w:hAnsi="Century Gothic" w:cs="Arial"/>
                <w:sz w:val="20"/>
                <w:szCs w:val="20"/>
              </w:rPr>
              <w:t xml:space="preserve">lewo </w:t>
            </w:r>
            <w:r w:rsidRPr="00B2197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–</w:t>
            </w:r>
            <w:r w:rsidR="00C21751" w:rsidRPr="00B2197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min. </w:t>
            </w:r>
            <w:r w:rsidRPr="00B2197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90</w:t>
            </w:r>
            <w:r w:rsidRPr="00B2197D">
              <w:rPr>
                <w:rFonts w:ascii="Century Gothic" w:hAnsi="Century Gothic" w:cs="Arial"/>
                <w:color w:val="000000" w:themeColor="text1"/>
                <w:sz w:val="20"/>
                <w:szCs w:val="20"/>
                <w:vertAlign w:val="superscript"/>
              </w:rPr>
              <w:t xml:space="preserve">o </w:t>
            </w:r>
            <w:r w:rsidRPr="00B2197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6127CD1" w14:textId="77777777" w:rsidR="002F4FB7" w:rsidRPr="00C66520" w:rsidRDefault="002F4FB7" w:rsidP="00C66520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66520">
              <w:rPr>
                <w:rFonts w:ascii="Century Gothic" w:hAnsi="Century Gothic" w:cs="Arial"/>
                <w:sz w:val="20"/>
                <w:szCs w:val="20"/>
              </w:rPr>
              <w:t>- prawo – min. 90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202A" w14:textId="77777777" w:rsidR="002F4FB7" w:rsidRPr="00C66520" w:rsidRDefault="00C66520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</w:t>
            </w:r>
            <w:r w:rsidR="002F4FB7"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ak</w:t>
            </w: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1DB49C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5A6BE34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Dla każdego podpunktu:</w:t>
            </w:r>
          </w:p>
          <w:p w14:paraId="78DBC2B4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  <w:p w14:paraId="21C97039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1 pkt.</w:t>
            </w:r>
          </w:p>
          <w:p w14:paraId="47E305DC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Wyższa niż wymagana – 2 pkt.</w:t>
            </w:r>
          </w:p>
        </w:tc>
      </w:tr>
      <w:tr w:rsidR="002F4FB7" w:rsidRPr="00C66520" w14:paraId="77232300" w14:textId="77777777" w:rsidTr="002F4FB7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D5F83B" w14:textId="77777777" w:rsidR="002F4FB7" w:rsidRPr="00C66520" w:rsidRDefault="002F4FB7" w:rsidP="00C66520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EA09AAB" w14:textId="77777777" w:rsidR="002F4FB7" w:rsidRPr="00C66520" w:rsidRDefault="002F4FB7" w:rsidP="00C66520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66520">
              <w:rPr>
                <w:rFonts w:ascii="Century Gothic" w:hAnsi="Century Gothic" w:cs="Arial"/>
                <w:sz w:val="20"/>
                <w:szCs w:val="20"/>
              </w:rPr>
              <w:t>Długość robocza sondy – min. 1020 mm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648C" w14:textId="77777777" w:rsidR="002F4FB7" w:rsidRPr="00C66520" w:rsidRDefault="00C66520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</w:t>
            </w:r>
            <w:r w:rsidR="002F4FB7"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ak</w:t>
            </w: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CFFAD8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5D6FBD9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1 pkt.</w:t>
            </w:r>
          </w:p>
          <w:p w14:paraId="13888356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Wyższa niż wymagana – 3 pkt.</w:t>
            </w:r>
          </w:p>
        </w:tc>
      </w:tr>
      <w:tr w:rsidR="002F4FB7" w:rsidRPr="00C66520" w14:paraId="302C00CF" w14:textId="77777777" w:rsidTr="002F4FB7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02B003" w14:textId="77777777" w:rsidR="002F4FB7" w:rsidRPr="00C66520" w:rsidRDefault="002F4FB7" w:rsidP="00C66520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427240D" w14:textId="77777777" w:rsidR="002F4FB7" w:rsidRPr="00C66520" w:rsidRDefault="002F4FB7" w:rsidP="00C66520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66520">
              <w:rPr>
                <w:rFonts w:ascii="Century Gothic" w:hAnsi="Century Gothic" w:cs="Arial"/>
                <w:sz w:val="20"/>
                <w:szCs w:val="20"/>
              </w:rPr>
              <w:t>Średnica wewnętrzna kanału biopsyjnego – min. 3,6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EF312" w14:textId="77777777" w:rsidR="002F4FB7" w:rsidRPr="00C66520" w:rsidRDefault="00C66520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</w:t>
            </w:r>
            <w:r w:rsidR="002F4FB7"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ak</w:t>
            </w: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DFC632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BC318AC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1 pkt.</w:t>
            </w:r>
          </w:p>
          <w:p w14:paraId="66965446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Wyższa niż wymagana – 3 pkt.</w:t>
            </w:r>
          </w:p>
        </w:tc>
      </w:tr>
      <w:tr w:rsidR="002F4FB7" w:rsidRPr="00C66520" w14:paraId="6B60DF8A" w14:textId="77777777" w:rsidTr="002F4FB7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27D6F3" w14:textId="77777777" w:rsidR="002F4FB7" w:rsidRPr="00C66520" w:rsidRDefault="002F4FB7" w:rsidP="00C66520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A6DE246" w14:textId="77777777" w:rsidR="002F4FB7" w:rsidRPr="00C66520" w:rsidRDefault="002F4FB7" w:rsidP="00C66520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color w:val="231F20"/>
                <w:sz w:val="20"/>
                <w:szCs w:val="20"/>
              </w:rPr>
            </w:pPr>
            <w:r w:rsidRPr="00C66520">
              <w:rPr>
                <w:rFonts w:ascii="Century Gothic" w:hAnsi="Century Gothic" w:cs="Arial"/>
                <w:color w:val="231F20"/>
                <w:sz w:val="20"/>
                <w:szCs w:val="20"/>
              </w:rPr>
              <w:t>Ilość przycisków do sterowania funkcjami procesora – min. 3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6188" w14:textId="77777777" w:rsidR="002F4FB7" w:rsidRPr="00C66520" w:rsidRDefault="00C66520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</w:t>
            </w:r>
            <w:r w:rsidR="002F4FB7"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ak</w:t>
            </w: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4090E6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9039002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1 pkt.</w:t>
            </w:r>
          </w:p>
          <w:p w14:paraId="48B88F5E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Wyższa niż wymagana – 2 pkt.</w:t>
            </w:r>
          </w:p>
        </w:tc>
      </w:tr>
      <w:tr w:rsidR="002F4FB7" w:rsidRPr="00C66520" w14:paraId="4FBF4BCB" w14:textId="77777777" w:rsidTr="002F4FB7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6C9B87" w14:textId="77777777" w:rsidR="002F4FB7" w:rsidRPr="00C66520" w:rsidRDefault="002F4FB7" w:rsidP="00C66520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797878D" w14:textId="77777777" w:rsidR="002F4FB7" w:rsidRPr="00C66520" w:rsidRDefault="002F4FB7" w:rsidP="00C66520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66520">
              <w:rPr>
                <w:rFonts w:ascii="Century Gothic" w:hAnsi="Century Gothic" w:cs="Arial"/>
                <w:sz w:val="20"/>
                <w:szCs w:val="20"/>
              </w:rPr>
              <w:t xml:space="preserve">Zgodność z </w:t>
            </w:r>
            <w:r w:rsidR="00CE0DB6" w:rsidRPr="00C66520">
              <w:rPr>
                <w:rFonts w:ascii="Century Gothic" w:hAnsi="Century Gothic" w:cs="Arial"/>
                <w:sz w:val="20"/>
                <w:szCs w:val="20"/>
              </w:rPr>
              <w:t xml:space="preserve">posiadanymi przez Zamawiającego </w:t>
            </w:r>
            <w:r w:rsidRPr="00C66520">
              <w:rPr>
                <w:rFonts w:ascii="Century Gothic" w:hAnsi="Century Gothic" w:cs="Arial"/>
                <w:sz w:val="20"/>
                <w:szCs w:val="20"/>
              </w:rPr>
              <w:t>procesorami EVIS - Seria CV-190, CV-1500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37E949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FD9726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D9C4992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2F4FB7" w:rsidRPr="00C66520" w14:paraId="472F6DC7" w14:textId="77777777" w:rsidTr="002F4FB7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CB77D8" w14:textId="77777777" w:rsidR="002F4FB7" w:rsidRPr="00C66520" w:rsidRDefault="002F4FB7" w:rsidP="00C66520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0C19627" w14:textId="77777777" w:rsidR="002F4FB7" w:rsidRPr="00C66520" w:rsidRDefault="002F4FB7" w:rsidP="00C66520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66520">
              <w:rPr>
                <w:rFonts w:ascii="Century Gothic" w:hAnsi="Century Gothic" w:cs="Arial"/>
                <w:sz w:val="20"/>
                <w:szCs w:val="20"/>
              </w:rPr>
              <w:t xml:space="preserve">Możliwe  sterowanie pompą typu </w:t>
            </w:r>
            <w:proofErr w:type="spellStart"/>
            <w:r w:rsidRPr="00C66520">
              <w:rPr>
                <w:rFonts w:ascii="Century Gothic" w:hAnsi="Century Gothic" w:cs="Arial"/>
                <w:sz w:val="20"/>
                <w:szCs w:val="20"/>
              </w:rPr>
              <w:t>Water</w:t>
            </w:r>
            <w:proofErr w:type="spellEnd"/>
            <w:r w:rsidRPr="00C66520">
              <w:rPr>
                <w:rFonts w:ascii="Century Gothic" w:hAnsi="Century Gothic" w:cs="Arial"/>
                <w:sz w:val="20"/>
                <w:szCs w:val="20"/>
              </w:rPr>
              <w:t>-Jet poprzez zaprogramowanie jednego z przycisków w głowicy endoskopu.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AA133D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B0C00F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7C4E26E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2F4FB7" w:rsidRPr="00C66520" w14:paraId="3FD4BD59" w14:textId="77777777" w:rsidTr="00D63711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9340A4" w14:textId="77777777" w:rsidR="002F4FB7" w:rsidRPr="00C66520" w:rsidRDefault="002F4FB7" w:rsidP="00C66520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92382C9" w14:textId="77777777" w:rsidR="002F4FB7" w:rsidRPr="00C66520" w:rsidRDefault="002F4FB7" w:rsidP="00C66520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66520">
              <w:rPr>
                <w:rFonts w:ascii="Century Gothic" w:hAnsi="Century Gothic" w:cs="Arial"/>
                <w:sz w:val="20"/>
                <w:szCs w:val="20"/>
              </w:rPr>
              <w:t>Jednostopniowe wodoodporne złącze elektryczne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5D1D22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33649A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3A72F78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2F4FB7" w:rsidRPr="00C66520" w14:paraId="26875246" w14:textId="77777777" w:rsidTr="00850492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70E65B" w14:textId="77777777" w:rsidR="002F4FB7" w:rsidRPr="00C66520" w:rsidRDefault="002F4FB7" w:rsidP="00C66520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94227E6" w14:textId="77777777" w:rsidR="002F4FB7" w:rsidRPr="00C66520" w:rsidRDefault="002F4FB7" w:rsidP="00C66520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66520">
              <w:rPr>
                <w:rFonts w:ascii="Century Gothic" w:hAnsi="Century Gothic" w:cs="Arial"/>
                <w:sz w:val="20"/>
                <w:szCs w:val="20"/>
              </w:rPr>
              <w:t xml:space="preserve">Dodatkowy kanał do płukania pola zabiegowego 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01592D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C6FD26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CEA6090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7C2DCC" w:rsidRPr="00C66520" w14:paraId="7E41A29F" w14:textId="77777777" w:rsidTr="0000753A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6C18BA" w14:textId="77777777" w:rsidR="007C2DCC" w:rsidRPr="00C66520" w:rsidRDefault="007C2DCC" w:rsidP="00C66520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DFD747B" w14:textId="77777777" w:rsidR="007C2DCC" w:rsidRPr="00C66520" w:rsidRDefault="007C2DCC" w:rsidP="00C66520">
            <w:pPr>
              <w:spacing w:line="288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66520">
              <w:rPr>
                <w:rFonts w:ascii="Century Gothic" w:hAnsi="Century Gothic" w:cs="Arial"/>
                <w:b/>
                <w:sz w:val="20"/>
                <w:szCs w:val="20"/>
              </w:rPr>
              <w:t>Inne aspekty (środowiskowe, społeczne, innowacyjne)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6A7584" w14:textId="77777777" w:rsidR="007C2DCC" w:rsidRPr="00C66520" w:rsidRDefault="007C2DCC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2B12D4" w14:textId="77777777" w:rsidR="007C2DCC" w:rsidRPr="00C66520" w:rsidRDefault="007C2DCC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97E52F6" w14:textId="77777777" w:rsidR="007C2DCC" w:rsidRPr="00C66520" w:rsidRDefault="007C2DCC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7C2DCC" w:rsidRPr="00C66520" w14:paraId="52EA9595" w14:textId="77777777" w:rsidTr="0000753A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08A652" w14:textId="77777777" w:rsidR="007C2DCC" w:rsidRPr="00C66520" w:rsidRDefault="007C2DCC" w:rsidP="00C66520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1E17BAB" w14:textId="77777777" w:rsidR="007C2DCC" w:rsidRPr="00C66520" w:rsidRDefault="00DF5FDE" w:rsidP="00C66520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66520">
              <w:rPr>
                <w:rFonts w:ascii="Century Gothic" w:hAnsi="Century Gothic" w:cs="Arial"/>
                <w:sz w:val="20"/>
                <w:szCs w:val="20"/>
              </w:rPr>
              <w:t xml:space="preserve">Możliwość </w:t>
            </w:r>
            <w:proofErr w:type="spellStart"/>
            <w:r w:rsidRPr="00C66520">
              <w:rPr>
                <w:rFonts w:ascii="Century Gothic" w:hAnsi="Century Gothic" w:cs="Arial"/>
                <w:sz w:val="20"/>
                <w:szCs w:val="20"/>
              </w:rPr>
              <w:t>reprocesingu</w:t>
            </w:r>
            <w:proofErr w:type="spellEnd"/>
            <w:r w:rsidRPr="00C66520">
              <w:rPr>
                <w:rFonts w:ascii="Century Gothic" w:hAnsi="Century Gothic" w:cs="Arial"/>
                <w:sz w:val="20"/>
                <w:szCs w:val="20"/>
              </w:rPr>
              <w:t xml:space="preserve"> i stosowania </w:t>
            </w:r>
            <w:bookmarkStart w:id="1" w:name="_GoBack"/>
            <w:bookmarkEnd w:id="1"/>
            <w:r w:rsidRPr="00C66520">
              <w:rPr>
                <w:rFonts w:ascii="Century Gothic" w:hAnsi="Century Gothic" w:cs="Arial"/>
                <w:sz w:val="20"/>
                <w:szCs w:val="20"/>
              </w:rPr>
              <w:t>urządzenia jako produkt wielorazowy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522DD5" w14:textId="77777777" w:rsidR="007C2DCC" w:rsidRPr="00C66520" w:rsidRDefault="00DF5FDE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B50EA2" w14:textId="77777777" w:rsidR="007C2DCC" w:rsidRPr="00C66520" w:rsidRDefault="007C2DCC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DFF36EA" w14:textId="77777777" w:rsidR="007C2DCC" w:rsidRPr="00C66520" w:rsidRDefault="00DF5FDE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CE0DB6" w:rsidRPr="00C66520" w14:paraId="146F4FB3" w14:textId="77777777" w:rsidTr="003D35B8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96886" w14:textId="77777777" w:rsidR="00CE0DB6" w:rsidRPr="00C66520" w:rsidRDefault="00CE0DB6" w:rsidP="00C66520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8AB85AB" w14:textId="77777777" w:rsidR="00CE0DB6" w:rsidRPr="00C66520" w:rsidRDefault="00CE0DB6" w:rsidP="00C66520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66520">
              <w:rPr>
                <w:rFonts w:ascii="Century Gothic" w:hAnsi="Century Gothic" w:cs="Arial"/>
                <w:sz w:val="20"/>
                <w:szCs w:val="20"/>
              </w:rPr>
              <w:t>Obrazowanie w wąskim paśmie światła – NBI (poprzez optyczne wycięcie barwy światła czerwonego z widma światła widzialnego)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33B24F" w14:textId="77777777" w:rsidR="00CE0DB6" w:rsidRPr="00C66520" w:rsidRDefault="00CE0DB6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4C5B96" w14:textId="77777777" w:rsidR="00CE0DB6" w:rsidRPr="00C66520" w:rsidRDefault="00CE0DB6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D626FFF" w14:textId="77777777" w:rsidR="00CE0DB6" w:rsidRPr="00C66520" w:rsidRDefault="00CE0DB6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C66520" w:rsidRPr="00C66520" w14:paraId="2482B663" w14:textId="77777777" w:rsidTr="004C63E1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513323" w14:textId="77777777" w:rsidR="00C66520" w:rsidRPr="00C66520" w:rsidRDefault="00C66520" w:rsidP="00C66520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F238686" w14:textId="77777777" w:rsidR="00C66520" w:rsidRPr="00C66520" w:rsidRDefault="00C66520" w:rsidP="00C66520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66520">
              <w:rPr>
                <w:rFonts w:ascii="Century Gothic" w:hAnsi="Century Gothic" w:cs="Arial"/>
                <w:sz w:val="20"/>
                <w:szCs w:val="20"/>
              </w:rPr>
              <w:t xml:space="preserve">Możliwość podłączenia i współpracy z posiadaną przez użytkownika wieżą endoskopową </w:t>
            </w:r>
            <w:proofErr w:type="spellStart"/>
            <w:r w:rsidRPr="00C66520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Evis</w:t>
            </w:r>
            <w:proofErr w:type="spellEnd"/>
            <w:r w:rsidRPr="00C66520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66520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Exera</w:t>
            </w:r>
            <w:proofErr w:type="spellEnd"/>
            <w:r w:rsidRPr="00C66520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CV-190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ECC775" w14:textId="77777777" w:rsidR="00C66520" w:rsidRPr="00C66520" w:rsidRDefault="00C66520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AC81E2" w14:textId="77777777" w:rsidR="00C66520" w:rsidRPr="00C66520" w:rsidRDefault="00C66520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2FFA5A7" w14:textId="77777777" w:rsidR="00C66520" w:rsidRPr="00C66520" w:rsidRDefault="00C66520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C66520" w:rsidRPr="00C66520" w14:paraId="4D2E1633" w14:textId="77777777" w:rsidTr="004C63E1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9BA8B7" w14:textId="77777777" w:rsidR="00C66520" w:rsidRPr="00C66520" w:rsidRDefault="00C66520" w:rsidP="00C66520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FA46086" w14:textId="77777777" w:rsidR="00C66520" w:rsidRPr="00C66520" w:rsidRDefault="00C66520" w:rsidP="00C66520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66520">
              <w:rPr>
                <w:rFonts w:ascii="Century Gothic" w:hAnsi="Century Gothic" w:cs="Arial"/>
                <w:sz w:val="20"/>
                <w:szCs w:val="20"/>
              </w:rPr>
              <w:t>Możliwość bliskiej obserwacji powierzchni błony śluzowej bez konieczności elektronicznego powiększania obrazu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17F208" w14:textId="77777777" w:rsidR="00C66520" w:rsidRPr="00C66520" w:rsidRDefault="00C66520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AD18C4" w14:textId="77777777" w:rsidR="00C66520" w:rsidRPr="00C66520" w:rsidRDefault="00C66520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89BD458" w14:textId="77777777" w:rsidR="00C66520" w:rsidRPr="00C66520" w:rsidRDefault="00C66520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CE0DB6" w:rsidRPr="00C66520" w14:paraId="1D75F2F7" w14:textId="77777777" w:rsidTr="00B37E7E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168162" w14:textId="77777777" w:rsidR="00CE0DB6" w:rsidRPr="00C66520" w:rsidRDefault="00CE0DB6" w:rsidP="00C66520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28C3FB6" w14:textId="2A761D19" w:rsidR="0024099E" w:rsidRPr="00192607" w:rsidRDefault="00C66520" w:rsidP="00C66520">
            <w:pPr>
              <w:spacing w:line="288" w:lineRule="auto"/>
              <w:rPr>
                <w:rFonts w:ascii="Century Gothic" w:hAnsi="Century Gothic" w:cs="Arial"/>
                <w:strike/>
                <w:color w:val="000000" w:themeColor="text1"/>
                <w:sz w:val="20"/>
                <w:szCs w:val="20"/>
              </w:rPr>
            </w:pPr>
            <w:r w:rsidRPr="00192607">
              <w:rPr>
                <w:rFonts w:ascii="Century Gothic" w:hAnsi="Century Gothic" w:cs="Arial"/>
                <w:strike/>
                <w:color w:val="000000" w:themeColor="text1"/>
                <w:sz w:val="20"/>
                <w:szCs w:val="20"/>
              </w:rPr>
              <w:t xml:space="preserve">Średnica dyszy </w:t>
            </w:r>
            <w:proofErr w:type="spellStart"/>
            <w:r w:rsidRPr="00192607">
              <w:rPr>
                <w:rFonts w:ascii="Century Gothic" w:hAnsi="Century Gothic" w:cs="Arial"/>
                <w:strike/>
                <w:color w:val="000000" w:themeColor="text1"/>
                <w:sz w:val="20"/>
                <w:szCs w:val="20"/>
              </w:rPr>
              <w:t>wodno</w:t>
            </w:r>
            <w:proofErr w:type="spellEnd"/>
            <w:r w:rsidRPr="00192607">
              <w:rPr>
                <w:rFonts w:ascii="Century Gothic" w:hAnsi="Century Gothic" w:cs="Arial"/>
                <w:strike/>
                <w:color w:val="000000" w:themeColor="text1"/>
                <w:sz w:val="20"/>
                <w:szCs w:val="20"/>
              </w:rPr>
              <w:t xml:space="preserve">/powietrznej pozwalająca na bardzo dobre odsysanie zalegającej treści w układzie </w:t>
            </w:r>
            <w:r w:rsidRPr="00760E4E">
              <w:rPr>
                <w:rFonts w:ascii="Century Gothic" w:hAnsi="Century Gothic" w:cs="Arial"/>
                <w:strike/>
                <w:color w:val="000000" w:themeColor="text1"/>
                <w:sz w:val="20"/>
                <w:szCs w:val="20"/>
              </w:rPr>
              <w:t xml:space="preserve">pokarmowym </w:t>
            </w:r>
            <w:r w:rsidR="00760E4E" w:rsidRPr="00760E4E">
              <w:rPr>
                <w:rFonts w:ascii="Century Gothic" w:hAnsi="Century Gothic" w:cs="Arial"/>
                <w:strike/>
                <w:sz w:val="20"/>
                <w:szCs w:val="20"/>
              </w:rPr>
              <w:t>- opisać</w:t>
            </w:r>
          </w:p>
          <w:p w14:paraId="066E8B29" w14:textId="4682FECF" w:rsidR="00CE0DB6" w:rsidRPr="00C66520" w:rsidRDefault="0024099E" w:rsidP="00760E4E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92607">
              <w:rPr>
                <w:rFonts w:ascii="Century Gothic" w:eastAsia="Times New Roman" w:hAnsi="Century Gothic"/>
                <w:color w:val="FF0000"/>
                <w:sz w:val="20"/>
                <w:szCs w:val="20"/>
                <w:lang w:eastAsia="pl-PL"/>
              </w:rPr>
              <w:t xml:space="preserve">Dysza wodna pozwalająca na bardzo dobre spłukiwanie zalegającej treści w układzie pokarmowym 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DD4F6D" w14:textId="77777777" w:rsidR="00CE0DB6" w:rsidRPr="00C66520" w:rsidRDefault="00CE0DB6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3CF6E5" w14:textId="77777777" w:rsidR="00CE0DB6" w:rsidRPr="00C66520" w:rsidRDefault="00CE0DB6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FD8710E" w14:textId="77777777" w:rsidR="00CE0DB6" w:rsidRPr="00C66520" w:rsidRDefault="00CE0DB6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</w:tbl>
    <w:p w14:paraId="50F6AF24" w14:textId="77777777" w:rsidR="002F4FB7" w:rsidRPr="00C66520" w:rsidRDefault="002F4FB7" w:rsidP="00C66520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2F4FB7" w:rsidRPr="00C66520" w14:paraId="6B313026" w14:textId="77777777" w:rsidTr="00AC7D07">
        <w:tc>
          <w:tcPr>
            <w:tcW w:w="1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2A9E7E0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WARUNKI GWARANCJI, SERWISU I SZKOLENIA DLA WSZYSTKICH OFEROWANYCH URZĄDZEŃ</w:t>
            </w:r>
          </w:p>
        </w:tc>
      </w:tr>
    </w:tbl>
    <w:p w14:paraId="59110F59" w14:textId="77777777" w:rsidR="002F4FB7" w:rsidRPr="00C66520" w:rsidRDefault="002F4FB7" w:rsidP="00C66520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6943"/>
        <w:gridCol w:w="1558"/>
        <w:gridCol w:w="3401"/>
        <w:gridCol w:w="1984"/>
      </w:tblGrid>
      <w:tr w:rsidR="002F4FB7" w:rsidRPr="00C66520" w14:paraId="6D613A32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B8BF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br w:type="page"/>
            </w:r>
            <w:r w:rsidRPr="00C66520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A7B6A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OPIS PARAMETRU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4715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 WYMAGANY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C599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 OFEROWANY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57AD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SPOSÓB OCENY</w:t>
            </w:r>
          </w:p>
        </w:tc>
      </w:tr>
      <w:tr w:rsidR="002F4FB7" w:rsidRPr="00C66520" w14:paraId="7D9AAC55" w14:textId="77777777" w:rsidTr="00CE0DB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0292C4" w14:textId="77777777" w:rsidR="002F4FB7" w:rsidRPr="00C6652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33C1" w14:textId="77777777" w:rsidR="002F4FB7" w:rsidRPr="00C66520" w:rsidRDefault="002F4FB7" w:rsidP="00C66520">
            <w:pPr>
              <w:widowControl w:val="0"/>
              <w:tabs>
                <w:tab w:val="left" w:pos="0"/>
              </w:tabs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GWARANCJE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690E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4DEDF6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F931" w14:textId="77777777" w:rsidR="002F4FB7" w:rsidRPr="00C66520" w:rsidRDefault="002F4FB7" w:rsidP="00C66520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  <w:tr w:rsidR="002F4FB7" w:rsidRPr="00C66520" w14:paraId="0B245BF3" w14:textId="77777777" w:rsidTr="00CE0DB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D2296C" w14:textId="77777777" w:rsidR="002F4FB7" w:rsidRPr="00C6652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E77A" w14:textId="77777777" w:rsidR="002F4FB7" w:rsidRPr="00C66520" w:rsidRDefault="002F4FB7" w:rsidP="00C66520">
            <w:pPr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Okres pełnej, bez </w:t>
            </w:r>
            <w:proofErr w:type="spellStart"/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wyłączeń</w:t>
            </w:r>
            <w:proofErr w:type="spellEnd"/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gwarancji dla wszystkich zaoferowanych elementów wraz z urządzeniami peryferyjnymi (jeśli dotyczy)[liczba miesięcy]</w:t>
            </w:r>
          </w:p>
          <w:p w14:paraId="203C2BF5" w14:textId="77777777" w:rsidR="002F4FB7" w:rsidRPr="00C66520" w:rsidRDefault="002F4FB7" w:rsidP="00C66520">
            <w:pPr>
              <w:snapToGrid w:val="0"/>
              <w:spacing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</w:pPr>
          </w:p>
          <w:p w14:paraId="3F6F1A6A" w14:textId="77777777" w:rsidR="002F4FB7" w:rsidRPr="00C66520" w:rsidRDefault="002F4FB7" w:rsidP="00C66520">
            <w:pPr>
              <w:snapToGrid w:val="0"/>
              <w:spacing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24552821" w14:textId="77777777" w:rsidR="002F4FB7" w:rsidRPr="00C66520" w:rsidRDefault="002F4FB7" w:rsidP="00C66520">
            <w:pPr>
              <w:widowControl w:val="0"/>
              <w:suppressAutoHyphens/>
              <w:spacing w:line="288" w:lineRule="auto"/>
              <w:jc w:val="both"/>
              <w:rPr>
                <w:rFonts w:ascii="Century Gothic" w:hAnsi="Century Gothic"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i/>
                <w:iCs/>
                <w:color w:val="000000"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C66520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Zamawiający zastrzega, że górną granicą punktacji gwarancji będzie 60 miesięcy.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48BC" w14:textId="77777777" w:rsidR="002F4FB7" w:rsidRPr="00C66520" w:rsidRDefault="00273873" w:rsidP="00C66520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=&gt; 24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8050D4" w14:textId="269733A7" w:rsidR="002F4FB7" w:rsidRPr="00C66520" w:rsidRDefault="002F4FB7" w:rsidP="00C66520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AAA8" w14:textId="77777777" w:rsidR="002F4FB7" w:rsidRPr="00C66520" w:rsidRDefault="002F4FB7" w:rsidP="00C66520">
            <w:pPr>
              <w:snapToGrid w:val="0"/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Najdłuższy okres –    10 pkt.;</w:t>
            </w:r>
          </w:p>
          <w:p w14:paraId="3904E079" w14:textId="77777777" w:rsidR="002F4FB7" w:rsidRPr="00C66520" w:rsidRDefault="002F4FB7" w:rsidP="00C66520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Inne – proporcjonalnie mniej względem najdłuższego okresu.</w:t>
            </w:r>
          </w:p>
        </w:tc>
      </w:tr>
      <w:tr w:rsidR="002F4FB7" w:rsidRPr="00C66520" w14:paraId="041B3F7B" w14:textId="77777777" w:rsidTr="00CE0DB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E83287" w14:textId="77777777" w:rsidR="002F4FB7" w:rsidRPr="00C6652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0FD4" w14:textId="77777777" w:rsidR="002F4FB7" w:rsidRPr="00C6652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06FE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B402FB" w14:textId="77777777" w:rsidR="002F4FB7" w:rsidRPr="00C6652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46AE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086643AE" w14:textId="77777777" w:rsidTr="00CE0DB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5F02FD" w14:textId="77777777" w:rsidR="002F4FB7" w:rsidRPr="00C6652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6B51" w14:textId="77777777" w:rsidR="002F4FB7" w:rsidRPr="00C66520" w:rsidRDefault="002F4FB7" w:rsidP="00C66520">
            <w:pPr>
              <w:widowControl w:val="0"/>
              <w:tabs>
                <w:tab w:val="left" w:pos="0"/>
              </w:tabs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iCs/>
                <w:sz w:val="20"/>
                <w:szCs w:val="20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E03D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364786" w14:textId="77777777" w:rsidR="002F4FB7" w:rsidRPr="00C6652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29E78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45B176F2" w14:textId="77777777" w:rsidTr="00CE0DB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3F14C5" w14:textId="77777777" w:rsidR="002F4FB7" w:rsidRPr="00C6652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AA00" w14:textId="77777777" w:rsidR="002F4FB7" w:rsidRPr="00C66520" w:rsidRDefault="002F4FB7" w:rsidP="00C66520">
            <w:pPr>
              <w:widowControl w:val="0"/>
              <w:tabs>
                <w:tab w:val="left" w:pos="0"/>
              </w:tabs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WARUNKI SERWISU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9312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3107EA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3E8C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2F4FB7" w:rsidRPr="00C66520" w14:paraId="5B0F8319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2D05F2" w14:textId="77777777" w:rsidR="002F4FB7" w:rsidRPr="00C6652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DB33" w14:textId="77777777" w:rsidR="002F4FB7" w:rsidRPr="00C66520" w:rsidRDefault="002F4FB7" w:rsidP="00C66520">
            <w:pPr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W cenie oferty -  przeglądy okresowe w okresie gwarancji (w częstotliwości i w zakresie zgodnym z wymogami producenta)</w:t>
            </w:r>
          </w:p>
          <w:p w14:paraId="426AF58A" w14:textId="77777777" w:rsidR="002F4FB7" w:rsidRPr="00C6652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89F3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6AE872" w14:textId="77777777" w:rsidR="002F4FB7" w:rsidRPr="00C6652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4DF6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2B8FC0A4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2540C7" w14:textId="77777777" w:rsidR="002F4FB7" w:rsidRPr="00C6652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0550" w14:textId="77777777" w:rsidR="002F4FB7" w:rsidRPr="00C6652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7AA5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F0E8B4" w14:textId="77777777" w:rsidR="002F4FB7" w:rsidRPr="00C6652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164A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221B0953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DE306A" w14:textId="77777777" w:rsidR="002F4FB7" w:rsidRPr="00C6652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2E5F" w14:textId="6B0A7967" w:rsidR="002F4FB7" w:rsidRPr="00B301B2" w:rsidRDefault="002F4FB7" w:rsidP="00C66520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Czas reakcji (dotyczy także reakcji zdalnej): „przyjęte zgłoszenie – podjęta naprawa” =&lt; </w:t>
            </w:r>
            <w:r w:rsidRPr="00C66520">
              <w:rPr>
                <w:rFonts w:ascii="Century Gothic" w:hAnsi="Century Gothic"/>
                <w:sz w:val="20"/>
                <w:szCs w:val="20"/>
              </w:rPr>
              <w:t>48</w:t>
            </w: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[godz.]</w:t>
            </w:r>
            <w:r w:rsidR="00B301B2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w dni robocze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C084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1D3ECD" w14:textId="77777777" w:rsidR="002F4FB7" w:rsidRPr="00C6652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F16D0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059555F2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416DE1" w14:textId="77777777" w:rsidR="002F4FB7" w:rsidRPr="00C6652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F11C" w14:textId="77777777" w:rsidR="002F4FB7" w:rsidRPr="00C66520" w:rsidRDefault="002F4FB7" w:rsidP="00C66520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E84A2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C313F1" w14:textId="77777777" w:rsidR="002F4FB7" w:rsidRPr="00C6652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DD45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191825C4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0EC907" w14:textId="77777777" w:rsidR="002F4FB7" w:rsidRPr="00C6652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0083" w14:textId="4EE61113" w:rsidR="002F4FB7" w:rsidRPr="00C66520" w:rsidRDefault="002F4FB7" w:rsidP="00C66520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Wymiana każdego podzespołu na nowy po </w:t>
            </w:r>
            <w:r w:rsidRPr="00B301B2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pierwszej</w:t>
            </w:r>
            <w:r w:rsidRPr="0003528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B301B2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trzeciej </w:t>
            </w: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nieskutecznej próbie jego naprawy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77BCD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D55BFC" w14:textId="77777777" w:rsidR="002F4FB7" w:rsidRPr="00C6652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BDB2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3F43E7C4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6D8A59" w14:textId="77777777" w:rsidR="002F4FB7" w:rsidRPr="00C6652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505F" w14:textId="77777777" w:rsidR="002F4FB7" w:rsidRPr="00C6652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Zakończenie działań serwisowych – do </w:t>
            </w:r>
            <w:r w:rsidRPr="00C66520">
              <w:rPr>
                <w:rFonts w:ascii="Century Gothic" w:hAnsi="Century Gothic"/>
                <w:sz w:val="20"/>
                <w:szCs w:val="20"/>
              </w:rPr>
              <w:t xml:space="preserve">5 </w:t>
            </w: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dni roboczych od dnia zgłoszenia awarii, a w przypadku konieczności importu części zamiennych, nie dłuższym niż </w:t>
            </w:r>
            <w:r w:rsidRPr="00C66520">
              <w:rPr>
                <w:rFonts w:ascii="Century Gothic" w:hAnsi="Century Gothic"/>
                <w:sz w:val="20"/>
                <w:szCs w:val="20"/>
              </w:rPr>
              <w:t>10</w:t>
            </w:r>
            <w:r w:rsidRPr="00C6652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dni roboczych od dnia zgłoszenia awarii.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36C3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22A00B" w14:textId="77777777" w:rsidR="002F4FB7" w:rsidRPr="00C6652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B198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49E04A9B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1F11FC" w14:textId="77777777" w:rsidR="002F4FB7" w:rsidRPr="00C6652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CAD5" w14:textId="77777777" w:rsidR="002F4FB7" w:rsidRPr="00C66520" w:rsidRDefault="002F4FB7" w:rsidP="00C66520">
            <w:pPr>
              <w:widowControl w:val="0"/>
              <w:tabs>
                <w:tab w:val="left" w:pos="0"/>
              </w:tabs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F48DC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2B06F3" w14:textId="77777777" w:rsidR="002F4FB7" w:rsidRPr="00C6652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68D4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68870966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9B01FD" w14:textId="77777777" w:rsidR="002F4FB7" w:rsidRPr="00C6652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0D0C" w14:textId="77777777" w:rsidR="002F4FB7" w:rsidRPr="00C66520" w:rsidRDefault="002F4FB7" w:rsidP="00C66520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Sprzęt/y </w:t>
            </w:r>
            <w:r w:rsidR="00CF71C4" w:rsidRPr="00C66520">
              <w:rPr>
                <w:rFonts w:ascii="Century Gothic" w:hAnsi="Century Gothic"/>
                <w:color w:val="000000"/>
                <w:sz w:val="20"/>
                <w:szCs w:val="20"/>
              </w:rPr>
              <w:t>nie posiadają zabezpieczeń</w:t>
            </w: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, które po upływie gwarancji utrudniałyby Zamawiającemu dostęp do </w:t>
            </w:r>
            <w:r w:rsidR="00CF71C4" w:rsidRPr="00C66520">
              <w:rPr>
                <w:rFonts w:ascii="Century Gothic" w:hAnsi="Century Gothic"/>
                <w:color w:val="000000"/>
                <w:sz w:val="20"/>
                <w:szCs w:val="20"/>
              </w:rPr>
              <w:t>podstawowych czynności serwisowych</w:t>
            </w: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przez inny niż Wykonawca umowy podmiot, w przypadku nie korzystania przez zamawiającego z serwisu pogwarancyjnego Wykonawcy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396F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ED3A61" w14:textId="77777777" w:rsidR="002F4FB7" w:rsidRPr="00C6652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7A05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2DEE9FFA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808A5D" w14:textId="77777777" w:rsidR="002F4FB7" w:rsidRPr="00C6652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D260" w14:textId="77777777" w:rsidR="002F4FB7" w:rsidRPr="00C6652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SZKOLENIA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7662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B94859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4165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</w:tr>
      <w:tr w:rsidR="002F4FB7" w:rsidRPr="00C66520" w14:paraId="017F13D0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7BFCF5" w14:textId="77777777" w:rsidR="002F4FB7" w:rsidRPr="00C6652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1340" w14:textId="77777777" w:rsidR="002F4FB7" w:rsidRPr="00C6652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sz w:val="20"/>
                <w:szCs w:val="20"/>
              </w:rPr>
              <w:t xml:space="preserve">Szkolenia dla personelu  medycznego z zakresu obsługi urządzenia (min. 4 osoby z możliwością podziału i szkolenia w mniejszych podgrupach) w momencie jego instalacji i odbioru; w razie potrzeby Zamawiającego, możliwość stałego wsparcia aplikacyjnego </w:t>
            </w:r>
            <w:r w:rsidRPr="00C66520">
              <w:rPr>
                <w:rFonts w:ascii="Century Gothic" w:hAnsi="Century Gothic"/>
                <w:sz w:val="20"/>
                <w:szCs w:val="20"/>
              </w:rPr>
              <w:lastRenderedPageBreak/>
              <w:t>w początkowym (do 6 -</w:t>
            </w:r>
            <w:proofErr w:type="spellStart"/>
            <w:r w:rsidRPr="00C66520">
              <w:rPr>
                <w:rFonts w:ascii="Century Gothic" w:hAnsi="Century Gothic"/>
                <w:sz w:val="20"/>
                <w:szCs w:val="20"/>
              </w:rPr>
              <w:t>ciu</w:t>
            </w:r>
            <w:proofErr w:type="spellEnd"/>
            <w:r w:rsidRPr="00C66520">
              <w:rPr>
                <w:rFonts w:ascii="Century Gothic" w:hAnsi="Century Gothic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6CB2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EDB877" w14:textId="77777777" w:rsidR="002F4FB7" w:rsidRPr="00C6652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71DD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66B75166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27D4F4" w14:textId="77777777" w:rsidR="002F4FB7" w:rsidRPr="00C6652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4592" w14:textId="77777777" w:rsidR="002F4FB7" w:rsidRPr="00C66520" w:rsidRDefault="00CF71C4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bCs/>
                <w:sz w:val="20"/>
                <w:szCs w:val="20"/>
              </w:rPr>
              <w:t>Szkolenia dla personelu technicznego (pracownicy Działu Aparatury – min. 2 osoby) z zakresu diagnostyki stanu technicznego i wykonywania podstawowych czynności konserwacyjnych, naprawczych i przeglądowych; w razie potrzeby możliwość stałego wsparcia aplikacyjnego w początkowym okresie pracy urządzeń (dodatkowe szkolenie, dodatkowa grupa osób, konsultacje, itp.) – potwierdzone certyfikatem”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C877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F5674B" w14:textId="77777777" w:rsidR="002F4FB7" w:rsidRPr="00C6652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732D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1377C8F9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BA9DE8" w14:textId="77777777" w:rsidR="002F4FB7" w:rsidRPr="00C6652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9DAF" w14:textId="77777777" w:rsidR="002F4FB7" w:rsidRPr="00C66520" w:rsidRDefault="002F4FB7" w:rsidP="00C66520">
            <w:pPr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Liczba i okres szkoleń:</w:t>
            </w:r>
          </w:p>
          <w:p w14:paraId="6FD5F23A" w14:textId="77777777" w:rsidR="002F4FB7" w:rsidRPr="00C66520" w:rsidRDefault="002F4FB7" w:rsidP="00C66520">
            <w:pPr>
              <w:numPr>
                <w:ilvl w:val="0"/>
                <w:numId w:val="4"/>
              </w:numPr>
              <w:tabs>
                <w:tab w:val="num" w:pos="720"/>
              </w:tabs>
              <w:spacing w:line="288" w:lineRule="auto"/>
              <w:ind w:left="0" w:firstLine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pierwsze szkolenie - tuż po instalacji systemu, w wymiarze do 2 dni roboczych </w:t>
            </w:r>
          </w:p>
          <w:p w14:paraId="7DBA88FD" w14:textId="77777777" w:rsidR="002F4FB7" w:rsidRPr="00C66520" w:rsidRDefault="002F4FB7" w:rsidP="00C66520">
            <w:pPr>
              <w:numPr>
                <w:ilvl w:val="0"/>
                <w:numId w:val="4"/>
              </w:numPr>
              <w:tabs>
                <w:tab w:val="num" w:pos="720"/>
              </w:tabs>
              <w:spacing w:line="288" w:lineRule="auto"/>
              <w:ind w:left="0" w:firstLine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dodatkowe, w razie potrzeby, w innym terminie ustalonym z kierownikiem pracowni,</w:t>
            </w:r>
          </w:p>
          <w:p w14:paraId="78263DBB" w14:textId="77777777" w:rsidR="002F4FB7" w:rsidRPr="00C66520" w:rsidRDefault="002F4FB7" w:rsidP="00C66520">
            <w:pPr>
              <w:widowControl w:val="0"/>
              <w:suppressAutoHyphens/>
              <w:spacing w:line="288" w:lineRule="auto"/>
              <w:jc w:val="both"/>
              <w:rPr>
                <w:rFonts w:ascii="Century Gothic" w:hAnsi="Century Gothic"/>
                <w:i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1775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5FCC55" w14:textId="77777777" w:rsidR="002F4FB7" w:rsidRPr="00C6652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90DA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613E4D41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65C0C3" w14:textId="77777777" w:rsidR="002F4FB7" w:rsidRPr="00C6652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DD8B" w14:textId="77777777" w:rsidR="002F4FB7" w:rsidRPr="00C6652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FC21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5867A4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B666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</w:tr>
      <w:tr w:rsidR="002F4FB7" w:rsidRPr="00C66520" w14:paraId="46FA4818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26AD87" w14:textId="77777777" w:rsidR="002F4FB7" w:rsidRPr="00C6652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D1A3" w14:textId="77777777" w:rsidR="002F4FB7" w:rsidRPr="00C66520" w:rsidRDefault="002F4FB7" w:rsidP="00C66520">
            <w:pPr>
              <w:widowControl w:val="0"/>
              <w:suppressAutoHyphens/>
              <w:autoSpaceDE w:val="0"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1988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0E3C8A" w14:textId="77777777" w:rsidR="002F4FB7" w:rsidRPr="00C6652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5493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07374F38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AC9F82" w14:textId="77777777" w:rsidR="002F4FB7" w:rsidRPr="00C6652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E917" w14:textId="77777777" w:rsidR="002F4FB7" w:rsidRPr="00C6652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C6F0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D5A5C6" w14:textId="77777777" w:rsidR="002F4FB7" w:rsidRPr="00C6652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8CCD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64885A87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E6DA67" w14:textId="77777777" w:rsidR="002F4FB7" w:rsidRPr="00C6652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9F71" w14:textId="77777777" w:rsidR="002F4FB7" w:rsidRPr="00C66520" w:rsidRDefault="002F4FB7" w:rsidP="00C66520">
            <w:pPr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1DD26A53" w14:textId="77777777" w:rsidR="002F4FB7" w:rsidRPr="00C6652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B571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4E67E0" w14:textId="77777777" w:rsidR="002F4FB7" w:rsidRPr="00C6652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BC37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644C54C0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05D0FF" w14:textId="77777777" w:rsidR="002F4FB7" w:rsidRPr="00C6652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AC51" w14:textId="77777777" w:rsidR="002F4FB7" w:rsidRPr="00C6652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658F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2EF963" w14:textId="77777777" w:rsidR="002F4FB7" w:rsidRPr="00C6652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2E05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6BCA5A28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5C28E8" w14:textId="77777777" w:rsidR="002F4FB7" w:rsidRPr="00C6652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A4058" w14:textId="77777777" w:rsidR="002F4FB7" w:rsidRPr="00C66520" w:rsidRDefault="002F4FB7" w:rsidP="00C66520">
            <w:pPr>
              <w:widowControl w:val="0"/>
              <w:suppressAutoHyphens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57AB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6723F3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D92C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6090B29B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F193F6" w14:textId="77777777" w:rsidR="002F4FB7" w:rsidRPr="00C6652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1FB4" w14:textId="77777777" w:rsidR="002F4FB7" w:rsidRPr="00C66520" w:rsidRDefault="002F4FB7" w:rsidP="00C66520">
            <w:pPr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4DBB2657" w14:textId="77777777" w:rsidR="002F4FB7" w:rsidRPr="00C66520" w:rsidRDefault="002F4FB7" w:rsidP="00C66520">
            <w:pPr>
              <w:widowControl w:val="0"/>
              <w:suppressAutoHyphens/>
              <w:spacing w:line="288" w:lineRule="auto"/>
              <w:jc w:val="both"/>
              <w:rPr>
                <w:rFonts w:ascii="Century Gothic" w:hAnsi="Century Gothic"/>
                <w:i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AB74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503E6E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7F221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</w:tbl>
    <w:p w14:paraId="2A20BD40" w14:textId="77777777" w:rsidR="002F4FB7" w:rsidRPr="00C66520" w:rsidRDefault="002F4FB7" w:rsidP="00C66520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p w14:paraId="45090B07" w14:textId="77777777" w:rsidR="002F4FB7" w:rsidRPr="00C66520" w:rsidRDefault="002F4FB7" w:rsidP="00C66520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06F8F007" w14:textId="77777777" w:rsidR="002F4FB7" w:rsidRPr="00C66520" w:rsidRDefault="002F4FB7" w:rsidP="00C66520">
      <w:pPr>
        <w:spacing w:line="288" w:lineRule="auto"/>
        <w:rPr>
          <w:rFonts w:ascii="Century Gothic" w:eastAsiaTheme="minorHAnsi" w:hAnsi="Century Gothic"/>
          <w:sz w:val="22"/>
          <w:szCs w:val="22"/>
          <w:lang w:eastAsia="en-US"/>
        </w:rPr>
      </w:pPr>
    </w:p>
    <w:p w14:paraId="171CDFE9" w14:textId="77777777" w:rsidR="002F4FB7" w:rsidRPr="00C66520" w:rsidRDefault="002F4FB7" w:rsidP="00C66520">
      <w:pPr>
        <w:spacing w:line="288" w:lineRule="auto"/>
        <w:rPr>
          <w:rFonts w:ascii="Century Gothic" w:hAnsi="Century Gothic"/>
        </w:rPr>
      </w:pPr>
    </w:p>
    <w:sectPr w:rsidR="002F4FB7" w:rsidRPr="00C66520" w:rsidSect="002F4FB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78BA7" w14:textId="77777777" w:rsidR="00634E29" w:rsidRDefault="00634E29" w:rsidP="00641D9B">
      <w:r>
        <w:separator/>
      </w:r>
    </w:p>
  </w:endnote>
  <w:endnote w:type="continuationSeparator" w:id="0">
    <w:p w14:paraId="0F1E4807" w14:textId="77777777" w:rsidR="00634E29" w:rsidRDefault="00634E29" w:rsidP="0064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571189575"/>
      <w:docPartObj>
        <w:docPartGallery w:val="Page Numbers (Bottom of Page)"/>
        <w:docPartUnique/>
      </w:docPartObj>
    </w:sdtPr>
    <w:sdtEndPr/>
    <w:sdtContent>
      <w:p w14:paraId="7CF28914" w14:textId="412B3524" w:rsidR="00641D9B" w:rsidRDefault="00641D9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760E4E" w:rsidRPr="00760E4E">
          <w:rPr>
            <w:rFonts w:asciiTheme="majorHAnsi" w:eastAsiaTheme="majorEastAsia" w:hAnsiTheme="majorHAnsi" w:cstheme="majorBidi"/>
            <w:noProof/>
            <w:sz w:val="28"/>
            <w:szCs w:val="28"/>
          </w:rPr>
          <w:t>8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F81C2F7" w14:textId="77777777" w:rsidR="00641D9B" w:rsidRDefault="00641D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5400F" w14:textId="77777777" w:rsidR="00634E29" w:rsidRDefault="00634E29" w:rsidP="00641D9B">
      <w:r>
        <w:separator/>
      </w:r>
    </w:p>
  </w:footnote>
  <w:footnote w:type="continuationSeparator" w:id="0">
    <w:p w14:paraId="689D26BC" w14:textId="77777777" w:rsidR="00634E29" w:rsidRDefault="00634E29" w:rsidP="00641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832F6" w14:textId="77777777" w:rsidR="00E676CD" w:rsidRDefault="00E676CD" w:rsidP="00E676CD">
    <w:pPr>
      <w:tabs>
        <w:tab w:val="center" w:pos="4536"/>
      </w:tabs>
      <w:rPr>
        <w:rFonts w:ascii="Garamond" w:eastAsia="Times New Roman" w:hAnsi="Garamond"/>
        <w:lang w:eastAsia="pl-PL"/>
      </w:rPr>
    </w:pPr>
    <w:r w:rsidRPr="00D9372A">
      <w:rPr>
        <w:rFonts w:ascii="Garamond" w:eastAsia="Times New Roman" w:hAnsi="Garamond"/>
        <w:bCs/>
        <w:lang w:eastAsia="pl-PL"/>
      </w:rPr>
      <w:t>DFP.271</w:t>
    </w:r>
    <w:r>
      <w:rPr>
        <w:rFonts w:ascii="Garamond" w:eastAsia="Times New Roman" w:hAnsi="Garamond"/>
        <w:bCs/>
        <w:lang w:eastAsia="pl-PL"/>
      </w:rPr>
      <w:t>.13</w:t>
    </w:r>
    <w:r w:rsidRPr="00D9372A">
      <w:rPr>
        <w:rFonts w:ascii="Garamond" w:eastAsia="Times New Roman" w:hAnsi="Garamond"/>
        <w:bCs/>
        <w:lang w:eastAsia="pl-PL"/>
      </w:rPr>
      <w:t>.</w:t>
    </w:r>
    <w:r>
      <w:rPr>
        <w:rFonts w:ascii="Garamond" w:eastAsia="Times New Roman" w:hAnsi="Garamond"/>
        <w:bCs/>
        <w:lang w:eastAsia="pl-PL"/>
      </w:rPr>
      <w:t>2021</w:t>
    </w:r>
    <w:r w:rsidRPr="00D9372A">
      <w:rPr>
        <w:rFonts w:ascii="Garamond" w:eastAsia="Times New Roman" w:hAnsi="Garamond"/>
        <w:bCs/>
        <w:lang w:eastAsia="pl-PL"/>
      </w:rPr>
      <w:t>.</w:t>
    </w:r>
    <w:r>
      <w:rPr>
        <w:rFonts w:ascii="Garamond" w:eastAsia="Times New Roman" w:hAnsi="Garamond"/>
        <w:bCs/>
        <w:lang w:eastAsia="pl-PL"/>
      </w:rPr>
      <w:t>AM</w:t>
    </w:r>
    <w:r w:rsidRPr="00F10179">
      <w:rPr>
        <w:rFonts w:ascii="Garamond" w:eastAsia="Times New Roman" w:hAnsi="Garamond"/>
        <w:lang w:eastAsia="pl-PL"/>
      </w:rPr>
      <w:t xml:space="preserve">                                                               </w:t>
    </w:r>
  </w:p>
  <w:p w14:paraId="7CA7DB22" w14:textId="77777777" w:rsidR="00E676CD" w:rsidRPr="00A856C9" w:rsidRDefault="00E676CD" w:rsidP="00E676CD">
    <w:pPr>
      <w:tabs>
        <w:tab w:val="center" w:pos="4536"/>
      </w:tabs>
      <w:jc w:val="right"/>
      <w:rPr>
        <w:rFonts w:ascii="Garamond" w:eastAsia="Times New Roman" w:hAnsi="Garamond"/>
        <w:color w:val="000000"/>
        <w:lang w:eastAsia="pl-PL"/>
      </w:rPr>
    </w:pPr>
    <w:r w:rsidRPr="00A856C9">
      <w:rPr>
        <w:rFonts w:ascii="Garamond" w:eastAsia="Times New Roman" w:hAnsi="Garamond"/>
        <w:color w:val="000000"/>
        <w:lang w:eastAsia="pl-PL"/>
      </w:rPr>
      <w:t>Załącznik nr 1</w:t>
    </w:r>
    <w:r>
      <w:rPr>
        <w:rFonts w:ascii="Garamond" w:eastAsia="Times New Roman" w:hAnsi="Garamond"/>
        <w:color w:val="000000"/>
        <w:lang w:eastAsia="pl-PL"/>
      </w:rPr>
      <w:t>a</w:t>
    </w:r>
    <w:r w:rsidRPr="00A856C9">
      <w:rPr>
        <w:rFonts w:ascii="Garamond" w:eastAsia="Times New Roman" w:hAnsi="Garamond"/>
        <w:color w:val="000000"/>
        <w:lang w:eastAsia="pl-PL"/>
      </w:rPr>
      <w:t xml:space="preserve"> do SWZ</w:t>
    </w:r>
  </w:p>
  <w:p w14:paraId="4E8EAA67" w14:textId="77777777" w:rsidR="00E676CD" w:rsidRDefault="00E676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CA"/>
    <w:rsid w:val="00035287"/>
    <w:rsid w:val="00046B23"/>
    <w:rsid w:val="00077302"/>
    <w:rsid w:val="000F15DB"/>
    <w:rsid w:val="00170B81"/>
    <w:rsid w:val="00184F76"/>
    <w:rsid w:val="00192607"/>
    <w:rsid w:val="001F5721"/>
    <w:rsid w:val="0024099E"/>
    <w:rsid w:val="00246353"/>
    <w:rsid w:val="00273873"/>
    <w:rsid w:val="002E287C"/>
    <w:rsid w:val="002F4FB7"/>
    <w:rsid w:val="003339CD"/>
    <w:rsid w:val="003D58D7"/>
    <w:rsid w:val="00413F24"/>
    <w:rsid w:val="00634E29"/>
    <w:rsid w:val="00635162"/>
    <w:rsid w:val="00641D9B"/>
    <w:rsid w:val="00700655"/>
    <w:rsid w:val="00760E4E"/>
    <w:rsid w:val="007C2DCC"/>
    <w:rsid w:val="00827877"/>
    <w:rsid w:val="009332E2"/>
    <w:rsid w:val="00936ECA"/>
    <w:rsid w:val="009D2E10"/>
    <w:rsid w:val="00A45C3F"/>
    <w:rsid w:val="00A50459"/>
    <w:rsid w:val="00AB5B0D"/>
    <w:rsid w:val="00AC7D07"/>
    <w:rsid w:val="00B2197D"/>
    <w:rsid w:val="00B301B2"/>
    <w:rsid w:val="00B67FC8"/>
    <w:rsid w:val="00C21751"/>
    <w:rsid w:val="00C66520"/>
    <w:rsid w:val="00CD0E9F"/>
    <w:rsid w:val="00CE0DB6"/>
    <w:rsid w:val="00CF71C4"/>
    <w:rsid w:val="00D0252F"/>
    <w:rsid w:val="00D758E8"/>
    <w:rsid w:val="00DF5FDE"/>
    <w:rsid w:val="00E676CD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E361"/>
  <w15:chartTrackingRefBased/>
  <w15:docId w15:val="{725504D3-1BFB-4C38-A44F-9138D239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3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2F4FB7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F4F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satzTableFormat">
    <w:name w:val="AbsatzTableFormat"/>
    <w:basedOn w:val="Normalny"/>
    <w:rsid w:val="002F4FB7"/>
    <w:rPr>
      <w:rFonts w:eastAsia="Times New Roman"/>
      <w:kern w:val="2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2F4FB7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1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1D9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641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1D9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D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9B"/>
    <w:rPr>
      <w:rFonts w:ascii="Segoe UI" w:eastAsia="MS Mincho" w:hAnsi="Segoe UI" w:cs="Segoe UI"/>
      <w:sz w:val="18"/>
      <w:szCs w:val="18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9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9CD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9CD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1402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Anna Matys</cp:lastModifiedBy>
  <cp:revision>8</cp:revision>
  <cp:lastPrinted>2021-04-01T07:05:00Z</cp:lastPrinted>
  <dcterms:created xsi:type="dcterms:W3CDTF">2021-03-29T06:47:00Z</dcterms:created>
  <dcterms:modified xsi:type="dcterms:W3CDTF">2021-04-01T07:12:00Z</dcterms:modified>
</cp:coreProperties>
</file>