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5170C" w:rsidRPr="00B8498C" w:rsidTr="002E67E3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:rsidR="0055170C" w:rsidRPr="0055170C" w:rsidRDefault="0055170C" w:rsidP="002E67E3">
            <w:pPr>
              <w:pStyle w:val="Tytu"/>
              <w:spacing w:line="288" w:lineRule="auto"/>
              <w:rPr>
                <w:sz w:val="24"/>
                <w:szCs w:val="24"/>
              </w:rPr>
            </w:pPr>
            <w:r w:rsidRPr="0055170C">
              <w:rPr>
                <w:sz w:val="24"/>
                <w:szCs w:val="24"/>
              </w:rPr>
              <w:t>OPIS PRZEDMIOTU ZAMÓWIENIA</w:t>
            </w:r>
          </w:p>
        </w:tc>
      </w:tr>
      <w:tr w:rsidR="0055170C" w:rsidRPr="00B8498C" w:rsidTr="0055170C">
        <w:trPr>
          <w:trHeight w:val="989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:rsidR="00040850" w:rsidRPr="00040850" w:rsidRDefault="00040850" w:rsidP="0055170C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40850">
              <w:rPr>
                <w:rFonts w:ascii="Garamond" w:hAnsi="Garamond"/>
                <w:b/>
                <w:sz w:val="22"/>
                <w:szCs w:val="22"/>
              </w:rPr>
              <w:t xml:space="preserve">Dostawa respiratorów przeznaczonych dla </w:t>
            </w:r>
            <w:r w:rsidR="0028272B">
              <w:rPr>
                <w:rFonts w:ascii="Garamond" w:hAnsi="Garamond"/>
                <w:b/>
                <w:sz w:val="22"/>
                <w:szCs w:val="22"/>
              </w:rPr>
              <w:t xml:space="preserve">Nowej Siedziby </w:t>
            </w:r>
            <w:r w:rsidRPr="00040850">
              <w:rPr>
                <w:rFonts w:ascii="Garamond" w:hAnsi="Garamond"/>
                <w:b/>
                <w:sz w:val="22"/>
                <w:szCs w:val="22"/>
              </w:rPr>
              <w:t xml:space="preserve">Szpitala Uniwersyteckiego (NSSU) wraz z instalacją, uruchomieniem oraz szkoleniem personelu </w:t>
            </w:r>
          </w:p>
          <w:p w:rsidR="0055170C" w:rsidRPr="00040850" w:rsidRDefault="0055170C" w:rsidP="0055170C">
            <w:pPr>
              <w:pStyle w:val="Standard"/>
              <w:spacing w:line="288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40850">
              <w:rPr>
                <w:rFonts w:ascii="Garamond" w:hAnsi="Garamond"/>
                <w:b/>
                <w:sz w:val="22"/>
                <w:szCs w:val="22"/>
              </w:rPr>
              <w:t>Część 2 Respirator do wentylacji nieinwazyjnej – 8 sztuk</w:t>
            </w:r>
          </w:p>
        </w:tc>
      </w:tr>
    </w:tbl>
    <w:p w:rsidR="0055170C" w:rsidRDefault="0055170C" w:rsidP="00C2049E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A870ED" w:rsidRPr="00C2049E" w:rsidRDefault="00A870ED" w:rsidP="00C2049E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  <w:r w:rsidRPr="00C2049E">
        <w:rPr>
          <w:rFonts w:ascii="Garamond" w:hAnsi="Garamond"/>
          <w:sz w:val="22"/>
          <w:szCs w:val="22"/>
        </w:rPr>
        <w:t>Uwagi i objaśnienia:</w:t>
      </w:r>
    </w:p>
    <w:p w:rsidR="00EB7AAE" w:rsidRDefault="00EB7AAE" w:rsidP="00EB7AAE">
      <w:pPr>
        <w:pStyle w:val="Skrconyadreszwrotny"/>
        <w:numPr>
          <w:ilvl w:val="0"/>
          <w:numId w:val="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EB7AAE" w:rsidRDefault="00EB7AAE" w:rsidP="00EB7AAE">
      <w:pPr>
        <w:pStyle w:val="Skrconyadreszwrotny"/>
        <w:numPr>
          <w:ilvl w:val="0"/>
          <w:numId w:val="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:rsidR="00EB7AAE" w:rsidRDefault="00EB7AAE" w:rsidP="00EB7AAE">
      <w:pPr>
        <w:pStyle w:val="Skrconyadreszwrotny"/>
        <w:numPr>
          <w:ilvl w:val="0"/>
          <w:numId w:val="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Brak odpowiedzi w przypadku pozostałych warunków, punktowany będzie jako 0.</w:t>
      </w:r>
    </w:p>
    <w:p w:rsidR="00EB7AAE" w:rsidRDefault="00EB7AAE" w:rsidP="00EB7AAE">
      <w:pPr>
        <w:pStyle w:val="Skrconyadreszwrotny"/>
        <w:numPr>
          <w:ilvl w:val="0"/>
          <w:numId w:val="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Wykonawca zobowiązany jest do podania parametrów w jednostkach wskazanych w niniejszym opisie,</w:t>
      </w:r>
    </w:p>
    <w:p w:rsidR="00A870ED" w:rsidRPr="00EB7AAE" w:rsidRDefault="00EB7AAE" w:rsidP="00EB7AAE">
      <w:pPr>
        <w:pStyle w:val="Skrconyadreszwrotny"/>
        <w:numPr>
          <w:ilvl w:val="0"/>
          <w:numId w:val="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 xml:space="preserve">Wykonawca gwarantuje niniejszym, że sprzęt jest fabrycznie nowy (rok produkcji 2018) nie jest </w:t>
      </w:r>
      <w:proofErr w:type="spellStart"/>
      <w:r w:rsidRPr="00320EBB">
        <w:rPr>
          <w:rFonts w:ascii="Garamond" w:hAnsi="Garamond"/>
          <w:sz w:val="22"/>
          <w:szCs w:val="22"/>
        </w:rPr>
        <w:t>rekondycjonowany</w:t>
      </w:r>
      <w:proofErr w:type="spellEnd"/>
      <w:r w:rsidRPr="00320EBB">
        <w:rPr>
          <w:rFonts w:ascii="Garamond" w:hAnsi="Garamond"/>
          <w:sz w:val="22"/>
          <w:szCs w:val="22"/>
        </w:rPr>
        <w:t>, używany,</w:t>
      </w:r>
      <w:r>
        <w:rPr>
          <w:rFonts w:ascii="Garamond" w:hAnsi="Garamond"/>
          <w:sz w:val="22"/>
          <w:szCs w:val="22"/>
        </w:rPr>
        <w:t xml:space="preserve"> powystawowy,  jest kompletny i </w:t>
      </w:r>
      <w:r w:rsidRPr="00320EBB">
        <w:rPr>
          <w:rFonts w:ascii="Garamond" w:hAnsi="Garamond"/>
          <w:sz w:val="22"/>
          <w:szCs w:val="22"/>
        </w:rPr>
        <w:t>do jego uruchomienia oraz stosowania zgodnie z przeznaczeniem nie jest konieczny zakup dodatkowych elementów i akcesoriów.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492"/>
      </w:tblGrid>
      <w:tr w:rsidR="00EB7AAE" w:rsidRPr="00320EBB" w:rsidTr="00EB7AAE">
        <w:trPr>
          <w:trHeight w:val="652"/>
        </w:trPr>
        <w:tc>
          <w:tcPr>
            <w:tcW w:w="3936" w:type="dxa"/>
            <w:vAlign w:val="bottom"/>
          </w:tcPr>
          <w:p w:rsidR="00EB7AAE" w:rsidRPr="00320EBB" w:rsidRDefault="00EB7AAE" w:rsidP="00EB7AAE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9492" w:type="dxa"/>
            <w:vAlign w:val="bottom"/>
          </w:tcPr>
          <w:p w:rsidR="00EB7AAE" w:rsidRPr="00320EBB" w:rsidRDefault="00EB7AAE" w:rsidP="00EB7AAE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B7AAE" w:rsidRPr="00320EBB" w:rsidTr="00EB7AAE">
        <w:trPr>
          <w:trHeight w:val="548"/>
        </w:trPr>
        <w:tc>
          <w:tcPr>
            <w:tcW w:w="3936" w:type="dxa"/>
            <w:vAlign w:val="bottom"/>
          </w:tcPr>
          <w:p w:rsidR="00EB7AAE" w:rsidRPr="00320EBB" w:rsidRDefault="00EB7AAE" w:rsidP="00EB7AAE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9492" w:type="dxa"/>
            <w:vAlign w:val="bottom"/>
          </w:tcPr>
          <w:p w:rsidR="00EB7AAE" w:rsidRPr="00320EBB" w:rsidRDefault="00EB7AAE" w:rsidP="00EB7AAE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B7AAE" w:rsidRPr="00320EBB" w:rsidTr="00EB7AAE">
        <w:trPr>
          <w:trHeight w:val="429"/>
        </w:trPr>
        <w:tc>
          <w:tcPr>
            <w:tcW w:w="3936" w:type="dxa"/>
            <w:vAlign w:val="bottom"/>
          </w:tcPr>
          <w:p w:rsidR="00EB7AAE" w:rsidRPr="00320EBB" w:rsidRDefault="00EB7AAE" w:rsidP="00EB7AAE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9492" w:type="dxa"/>
            <w:vAlign w:val="bottom"/>
          </w:tcPr>
          <w:p w:rsidR="00EB7AAE" w:rsidRPr="00320EBB" w:rsidRDefault="00EB7AAE" w:rsidP="00EB7AAE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B7AAE" w:rsidRPr="00320EBB" w:rsidTr="00EB7AAE">
        <w:trPr>
          <w:trHeight w:val="549"/>
        </w:trPr>
        <w:tc>
          <w:tcPr>
            <w:tcW w:w="3936" w:type="dxa"/>
            <w:vAlign w:val="bottom"/>
          </w:tcPr>
          <w:p w:rsidR="00EB7AAE" w:rsidRPr="00320EBB" w:rsidRDefault="00EB7AAE" w:rsidP="00EB7AAE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9492" w:type="dxa"/>
            <w:vAlign w:val="bottom"/>
          </w:tcPr>
          <w:p w:rsidR="00EB7AAE" w:rsidRPr="00320EBB" w:rsidRDefault="00EB7AAE" w:rsidP="00EB7AAE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B7AAE" w:rsidRPr="00320EBB" w:rsidTr="00EB7AAE">
        <w:trPr>
          <w:trHeight w:val="629"/>
        </w:trPr>
        <w:tc>
          <w:tcPr>
            <w:tcW w:w="3936" w:type="dxa"/>
            <w:vAlign w:val="bottom"/>
          </w:tcPr>
          <w:p w:rsidR="00EB7AAE" w:rsidRPr="00320EBB" w:rsidRDefault="00EB7AAE" w:rsidP="00EB7AAE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</w:p>
        </w:tc>
        <w:tc>
          <w:tcPr>
            <w:tcW w:w="9492" w:type="dxa"/>
            <w:vAlign w:val="bottom"/>
          </w:tcPr>
          <w:p w:rsidR="00EB7AAE" w:rsidRPr="00320EBB" w:rsidRDefault="00EB7AAE" w:rsidP="00EB7AAE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:rsidR="0055170C" w:rsidRPr="0055170C" w:rsidRDefault="00EB7AAE" w:rsidP="0055170C">
      <w:pPr>
        <w:suppressAutoHyphens w:val="0"/>
        <w:spacing w:after="20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55170C" w:rsidRPr="0055170C" w:rsidTr="002E67E3">
        <w:tc>
          <w:tcPr>
            <w:tcW w:w="14220" w:type="dxa"/>
            <w:shd w:val="clear" w:color="auto" w:fill="F2F2F2" w:themeFill="background1" w:themeFillShade="F2"/>
            <w:vAlign w:val="center"/>
          </w:tcPr>
          <w:p w:rsidR="0055170C" w:rsidRPr="0055170C" w:rsidRDefault="0055170C" w:rsidP="002E67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5170C">
              <w:rPr>
                <w:rFonts w:ascii="Garamond" w:hAnsi="Garamond"/>
                <w:b/>
                <w:sz w:val="22"/>
                <w:szCs w:val="22"/>
              </w:rPr>
              <w:lastRenderedPageBreak/>
              <w:t>ZAMÓWIENIE PODSTAWOWE:</w:t>
            </w:r>
          </w:p>
          <w:p w:rsidR="0055170C" w:rsidRPr="0055170C" w:rsidRDefault="00040850" w:rsidP="0055170C">
            <w:pPr>
              <w:ind w:left="924" w:hanging="518"/>
              <w:jc w:val="center"/>
              <w:rPr>
                <w:rFonts w:ascii="Garamond" w:eastAsia="Lucida Sans Unicode" w:hAnsi="Garamond" w:cs="Mangal"/>
                <w:b/>
                <w:kern w:val="3"/>
                <w:lang w:eastAsia="zh-CN" w:bidi="hi-IN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Dostawa respiratorów przeznaczonych dla </w:t>
            </w:r>
            <w:r w:rsidR="0028272B">
              <w:rPr>
                <w:rFonts w:ascii="Garamond" w:hAnsi="Garamond"/>
                <w:b/>
                <w:sz w:val="22"/>
                <w:szCs w:val="22"/>
              </w:rPr>
              <w:t xml:space="preserve">Nowej Siedziby </w:t>
            </w:r>
            <w:r>
              <w:rPr>
                <w:rFonts w:ascii="Garamond" w:hAnsi="Garamond"/>
                <w:b/>
                <w:sz w:val="22"/>
                <w:szCs w:val="22"/>
              </w:rPr>
              <w:t>Szpitala Uniwersyteckiego (NSSU) wraz z instalacją, uruchomieniem oraz szkoleniem personelu</w:t>
            </w:r>
          </w:p>
        </w:tc>
      </w:tr>
    </w:tbl>
    <w:p w:rsidR="0055170C" w:rsidRPr="0055170C" w:rsidRDefault="0055170C" w:rsidP="0055170C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686"/>
        <w:gridCol w:w="5323"/>
      </w:tblGrid>
      <w:tr w:rsidR="0055170C" w:rsidRPr="0055170C" w:rsidTr="002E67E3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170C" w:rsidRPr="0055170C" w:rsidRDefault="0055170C" w:rsidP="002E67E3">
            <w:pPr>
              <w:rPr>
                <w:rFonts w:ascii="Garamond" w:hAnsi="Garamond"/>
                <w:sz w:val="22"/>
                <w:szCs w:val="22"/>
              </w:rPr>
            </w:pPr>
            <w:r w:rsidRPr="0055170C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170C" w:rsidRPr="0055170C" w:rsidRDefault="0055170C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5170C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170C" w:rsidRPr="0055170C" w:rsidRDefault="0055170C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5170C">
              <w:rPr>
                <w:rFonts w:ascii="Garamond" w:hAnsi="Garamond"/>
                <w:sz w:val="22"/>
                <w:szCs w:val="22"/>
              </w:rPr>
              <w:t>Cena jednostkowa brutto sprzętu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170C" w:rsidRPr="0055170C" w:rsidRDefault="0055170C" w:rsidP="002E67E3">
            <w:pPr>
              <w:rPr>
                <w:rFonts w:ascii="Garamond" w:hAnsi="Garamond"/>
                <w:sz w:val="22"/>
                <w:szCs w:val="22"/>
              </w:rPr>
            </w:pPr>
            <w:r w:rsidRPr="0055170C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55170C">
              <w:rPr>
                <w:rFonts w:ascii="Garamond" w:hAnsi="Garamond"/>
                <w:sz w:val="22"/>
                <w:szCs w:val="22"/>
              </w:rPr>
              <w:t xml:space="preserve"> Cena brutto sprzętu (w zł):</w:t>
            </w:r>
          </w:p>
        </w:tc>
      </w:tr>
      <w:tr w:rsidR="0055170C" w:rsidRPr="0055170C" w:rsidTr="002E67E3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170C" w:rsidRPr="001D6D48" w:rsidRDefault="0055170C" w:rsidP="002E67E3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1D6D48">
              <w:rPr>
                <w:rFonts w:ascii="Garamond" w:hAnsi="Garamond" w:cs="Mangal"/>
                <w:lang w:eastAsia="zh-CN"/>
              </w:rPr>
              <w:t>Respirator do wentylacji nieinwazyjnej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170C" w:rsidRPr="0055170C" w:rsidRDefault="0055170C" w:rsidP="002E67E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5170C">
              <w:rPr>
                <w:rFonts w:ascii="Garamond" w:hAnsi="Garamond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0C" w:rsidRPr="0055170C" w:rsidRDefault="0055170C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0C" w:rsidRPr="0055170C" w:rsidRDefault="0055170C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55170C" w:rsidRPr="0055170C" w:rsidRDefault="0055170C" w:rsidP="0055170C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4201"/>
        <w:gridCol w:w="4111"/>
        <w:gridCol w:w="5323"/>
      </w:tblGrid>
      <w:tr w:rsidR="0055170C" w:rsidRPr="0055170C" w:rsidTr="002E67E3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55170C" w:rsidRPr="0055170C" w:rsidRDefault="0055170C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70C" w:rsidRPr="0055170C" w:rsidRDefault="0055170C" w:rsidP="002E67E3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170C" w:rsidRPr="0055170C" w:rsidRDefault="0055170C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170C" w:rsidRPr="0055170C" w:rsidRDefault="0055170C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55170C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55170C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</w:tr>
      <w:tr w:rsidR="0055170C" w:rsidRPr="0055170C" w:rsidTr="002E67E3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55170C" w:rsidRPr="0055170C" w:rsidRDefault="0055170C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170C" w:rsidRPr="0055170C" w:rsidRDefault="0055170C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55170C" w:rsidRPr="0055170C" w:rsidRDefault="0055170C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55170C" w:rsidRPr="0055170C" w:rsidRDefault="0055170C" w:rsidP="0055170C">
      <w:pPr>
        <w:rPr>
          <w:rFonts w:ascii="Garamond" w:hAnsi="Garamond"/>
        </w:rPr>
      </w:pPr>
    </w:p>
    <w:tbl>
      <w:tblPr>
        <w:tblStyle w:val="Tabela-Siatka"/>
        <w:tblW w:w="0" w:type="auto"/>
        <w:tblInd w:w="8897" w:type="dxa"/>
        <w:tblLook w:val="04A0" w:firstRow="1" w:lastRow="0" w:firstColumn="1" w:lastColumn="0" w:noHBand="0" w:noVBand="1"/>
      </w:tblPr>
      <w:tblGrid>
        <w:gridCol w:w="5321"/>
      </w:tblGrid>
      <w:tr w:rsidR="0055170C" w:rsidRPr="0055170C" w:rsidTr="002E67E3">
        <w:trPr>
          <w:trHeight w:val="7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170C" w:rsidRPr="0055170C" w:rsidRDefault="0055170C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55170C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55170C">
              <w:rPr>
                <w:rFonts w:ascii="Garamond" w:eastAsia="Calibri" w:hAnsi="Garamond"/>
                <w:sz w:val="22"/>
                <w:szCs w:val="22"/>
                <w:lang w:eastAsia="en-US"/>
              </w:rPr>
              <w:t>Cena brutto instalacji, szkolenia i uruchomienia sprzętu w nowej siedzibie Szpitala (w zł):</w:t>
            </w:r>
          </w:p>
        </w:tc>
      </w:tr>
      <w:tr w:rsidR="0055170C" w:rsidRPr="0055170C" w:rsidTr="002E67E3">
        <w:tc>
          <w:tcPr>
            <w:tcW w:w="5321" w:type="dxa"/>
            <w:tcBorders>
              <w:left w:val="single" w:sz="4" w:space="0" w:color="auto"/>
            </w:tcBorders>
          </w:tcPr>
          <w:p w:rsidR="0055170C" w:rsidRPr="0055170C" w:rsidRDefault="0055170C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55170C" w:rsidRPr="0055170C" w:rsidRDefault="0055170C" w:rsidP="0055170C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55170C" w:rsidRPr="001D6D48" w:rsidTr="001D6D48">
        <w:trPr>
          <w:trHeight w:val="530"/>
        </w:trPr>
        <w:tc>
          <w:tcPr>
            <w:tcW w:w="14220" w:type="dxa"/>
            <w:shd w:val="clear" w:color="auto" w:fill="F2F2F2" w:themeFill="background1" w:themeFillShade="F2"/>
          </w:tcPr>
          <w:p w:rsidR="0055170C" w:rsidRPr="001D6D48" w:rsidRDefault="0055170C" w:rsidP="002E67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D6D48">
              <w:rPr>
                <w:rFonts w:ascii="Garamond" w:hAnsi="Garamond"/>
                <w:b/>
                <w:sz w:val="22"/>
                <w:szCs w:val="22"/>
              </w:rPr>
              <w:t>ZAMÓWIENIE OPCJONALNE:</w:t>
            </w:r>
          </w:p>
          <w:p w:rsidR="0055170C" w:rsidRPr="001D6D48" w:rsidRDefault="0055170C" w:rsidP="002E67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D6D48">
              <w:rPr>
                <w:rFonts w:ascii="Garamond" w:hAnsi="Garamond"/>
                <w:b/>
                <w:sz w:val="22"/>
                <w:szCs w:val="22"/>
              </w:rPr>
              <w:t>dostawa sprzętu do magazynu Wykonawcy oraz przechowywania w magazynie sprzętu w magazynie Wykonawcy nie dłużej niż do 30.11.2019 r.</w:t>
            </w:r>
          </w:p>
        </w:tc>
      </w:tr>
    </w:tbl>
    <w:p w:rsidR="0055170C" w:rsidRPr="001D6D48" w:rsidRDefault="0055170C" w:rsidP="0055170C">
      <w:pPr>
        <w:rPr>
          <w:rFonts w:ascii="Garamond" w:hAnsi="Garamond"/>
        </w:rPr>
      </w:pPr>
    </w:p>
    <w:tbl>
      <w:tblPr>
        <w:tblStyle w:val="Tabela-Siatka"/>
        <w:tblW w:w="14162" w:type="dxa"/>
        <w:tblLook w:val="04A0" w:firstRow="1" w:lastRow="0" w:firstColumn="1" w:lastColumn="0" w:noHBand="0" w:noVBand="1"/>
      </w:tblPr>
      <w:tblGrid>
        <w:gridCol w:w="3330"/>
        <w:gridCol w:w="849"/>
        <w:gridCol w:w="998"/>
        <w:gridCol w:w="3708"/>
        <w:gridCol w:w="5277"/>
      </w:tblGrid>
      <w:tr w:rsidR="0055170C" w:rsidRPr="0055170C" w:rsidTr="002E67E3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170C" w:rsidRPr="001D6D48" w:rsidRDefault="0055170C" w:rsidP="002E67E3">
            <w:pPr>
              <w:rPr>
                <w:rFonts w:ascii="Garamond" w:hAnsi="Garamond"/>
                <w:sz w:val="22"/>
                <w:szCs w:val="22"/>
              </w:rPr>
            </w:pPr>
            <w:r w:rsidRPr="001D6D48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170C" w:rsidRPr="001D6D48" w:rsidRDefault="0055170C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D6D48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170C" w:rsidRPr="001D6D48" w:rsidRDefault="0055170C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D6D48">
              <w:rPr>
                <w:rFonts w:ascii="Garamond" w:hAnsi="Garamond"/>
                <w:sz w:val="22"/>
                <w:szCs w:val="22"/>
              </w:rPr>
              <w:t>Liczba miesięcy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170C" w:rsidRPr="001D6D48" w:rsidRDefault="0055170C" w:rsidP="002E67E3">
            <w:pPr>
              <w:rPr>
                <w:rFonts w:ascii="Garamond" w:hAnsi="Garamond"/>
                <w:sz w:val="22"/>
                <w:szCs w:val="22"/>
              </w:rPr>
            </w:pPr>
            <w:r w:rsidRPr="001D6D48">
              <w:rPr>
                <w:rFonts w:ascii="Garamond" w:hAnsi="Garamond"/>
                <w:sz w:val="22"/>
                <w:szCs w:val="22"/>
              </w:rPr>
              <w:t>Cena brutto miesięcznego przechowywania w magazynie 1 sztuki sprzętu (w zł)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170C" w:rsidRPr="0055170C" w:rsidRDefault="0055170C" w:rsidP="002E67E3">
            <w:pPr>
              <w:rPr>
                <w:rFonts w:ascii="Garamond" w:hAnsi="Garamond"/>
                <w:sz w:val="22"/>
                <w:szCs w:val="22"/>
              </w:rPr>
            </w:pPr>
            <w:r w:rsidRPr="001D6D48">
              <w:rPr>
                <w:rFonts w:ascii="Garamond" w:hAnsi="Garamond"/>
                <w:b/>
                <w:sz w:val="22"/>
                <w:szCs w:val="22"/>
              </w:rPr>
              <w:t>D:</w:t>
            </w:r>
            <w:r w:rsidRPr="001D6D48">
              <w:rPr>
                <w:rFonts w:ascii="Garamond" w:hAnsi="Garamond"/>
                <w:sz w:val="22"/>
                <w:szCs w:val="22"/>
              </w:rPr>
              <w:t xml:space="preserve"> Cena brutto przechowywania w magazynie łącznej liczby sztuk sprzętu przez zakładaną łączną liczbę miesięcy (w zł):</w:t>
            </w:r>
          </w:p>
        </w:tc>
      </w:tr>
      <w:tr w:rsidR="0055170C" w:rsidRPr="0055170C" w:rsidTr="002E67E3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170C" w:rsidRPr="001D6D48" w:rsidRDefault="0055170C" w:rsidP="002E67E3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1D6D48">
              <w:rPr>
                <w:rFonts w:ascii="Garamond" w:hAnsi="Garamond" w:cs="Mangal"/>
                <w:lang w:eastAsia="zh-CN"/>
              </w:rPr>
              <w:t>Respirator do wentylacji nieinwazyjnej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170C" w:rsidRPr="0055170C" w:rsidRDefault="0055170C" w:rsidP="002E67E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5170C">
              <w:rPr>
                <w:rFonts w:ascii="Garamond" w:hAnsi="Garamond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170C" w:rsidRPr="0055170C" w:rsidRDefault="0055170C" w:rsidP="002E67E3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55170C">
              <w:rPr>
                <w:rFonts w:ascii="Garamond" w:hAnsi="Garamond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0C" w:rsidRPr="0055170C" w:rsidRDefault="0055170C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0C" w:rsidRPr="0055170C" w:rsidRDefault="0055170C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55170C" w:rsidRPr="0055170C" w:rsidRDefault="0055170C" w:rsidP="0055170C">
      <w:pPr>
        <w:rPr>
          <w:rFonts w:ascii="Garamond" w:hAnsi="Garamond"/>
        </w:rPr>
      </w:pPr>
    </w:p>
    <w:p w:rsidR="0055170C" w:rsidRPr="0055170C" w:rsidRDefault="0055170C" w:rsidP="0055170C">
      <w:pPr>
        <w:rPr>
          <w:rFonts w:ascii="Garamond" w:eastAsia="Calibri" w:hAnsi="Garamond"/>
        </w:rPr>
      </w:pPr>
    </w:p>
    <w:tbl>
      <w:tblPr>
        <w:tblW w:w="505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9"/>
        <w:gridCol w:w="5306"/>
      </w:tblGrid>
      <w:tr w:rsidR="0055170C" w:rsidRPr="0055170C" w:rsidTr="002E67E3">
        <w:trPr>
          <w:trHeight w:val="527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170C" w:rsidRPr="0055170C" w:rsidRDefault="0055170C" w:rsidP="002E67E3">
            <w:pPr>
              <w:snapToGrid w:val="0"/>
              <w:rPr>
                <w:rFonts w:ascii="Garamond" w:hAnsi="Garamond"/>
                <w:bCs/>
              </w:rPr>
            </w:pPr>
            <w:r w:rsidRPr="0055170C">
              <w:rPr>
                <w:rFonts w:ascii="Garamond" w:hAnsi="Garamond"/>
                <w:b/>
                <w:bCs/>
              </w:rPr>
              <w:t>A+ B + C + D</w:t>
            </w:r>
            <w:r w:rsidRPr="0055170C">
              <w:rPr>
                <w:rFonts w:ascii="Garamond" w:hAnsi="Garamond"/>
                <w:bCs/>
              </w:rPr>
              <w:t xml:space="preserve">: Cena brutto oferty </w:t>
            </w:r>
            <w:r w:rsidRPr="0055170C">
              <w:rPr>
                <w:rFonts w:ascii="Garamond" w:hAnsi="Garamond"/>
              </w:rPr>
              <w:t>(w zł)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70C" w:rsidRPr="0055170C" w:rsidRDefault="0055170C" w:rsidP="002E67E3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:rsidR="0055170C" w:rsidRPr="00E6764C" w:rsidRDefault="0055170C" w:rsidP="0055170C">
      <w:pPr>
        <w:rPr>
          <w:b/>
        </w:rPr>
      </w:pPr>
    </w:p>
    <w:p w:rsidR="0055170C" w:rsidRPr="00E6764C" w:rsidRDefault="0055170C" w:rsidP="0055170C">
      <w:pPr>
        <w:pStyle w:val="Skrconyadreszwrotny"/>
        <w:rPr>
          <w:sz w:val="22"/>
          <w:szCs w:val="22"/>
        </w:rPr>
      </w:pPr>
    </w:p>
    <w:p w:rsidR="00A870ED" w:rsidRPr="00EB7AAE" w:rsidRDefault="00A870ED" w:rsidP="00EB7AAE">
      <w:pPr>
        <w:pStyle w:val="Podtytu"/>
        <w:rPr>
          <w:i w:val="0"/>
          <w:color w:val="auto"/>
        </w:rPr>
      </w:pPr>
      <w:r w:rsidRPr="00EB7AAE">
        <w:rPr>
          <w:rFonts w:ascii="Garamond" w:hAnsi="Garamond"/>
          <w:b/>
          <w:i w:val="0"/>
          <w:color w:val="auto"/>
          <w:sz w:val="22"/>
          <w:szCs w:val="22"/>
        </w:rPr>
        <w:t xml:space="preserve">PARAMETRY TECHNICZNE I EKSPLOATACYJNE 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4676"/>
        <w:gridCol w:w="2410"/>
      </w:tblGrid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lang w:eastAsia="en-US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lang w:eastAsia="en-US"/>
              </w:rPr>
              <w:t>PARAMETR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WYMAGANY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EB7AAE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SPOSÓB OCENY</w:t>
            </w:r>
          </w:p>
        </w:tc>
      </w:tr>
      <w:tr w:rsidR="00EB7AAE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AE" w:rsidRPr="00C2049E" w:rsidRDefault="00EB7AAE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AE" w:rsidRPr="00C2049E" w:rsidRDefault="00EB7AAE" w:rsidP="00EB7AAE">
            <w:pPr>
              <w:rPr>
                <w:rFonts w:ascii="Garamond" w:hAnsi="Garamond" w:cs="Calibri"/>
                <w:b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b/>
                <w:color w:val="000000"/>
                <w:sz w:val="22"/>
                <w:szCs w:val="22"/>
                <w:lang w:eastAsia="pl-PL"/>
              </w:rPr>
              <w:t>INFORMACJE OGÓLNE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AE" w:rsidRPr="00C2049E" w:rsidRDefault="00EB7AAE" w:rsidP="00EB7AAE">
            <w:pPr>
              <w:jc w:val="center"/>
              <w:rPr>
                <w:rFonts w:ascii="Garamond" w:hAnsi="Garamond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respirator przeznaczony do wspomagania oddechu oraz terapii niewydolności oddechowych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możliwość stosowania dla dorosłych oraz dzieci o wadze &gt;= 10 [kg]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aparat o funkcjach </w:t>
            </w:r>
            <w:proofErr w:type="spellStart"/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stacjonarno</w:t>
            </w:r>
            <w:proofErr w:type="spellEnd"/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– transportowych wyposażony standardowo w podstawę jezdną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funkcja testowania sprawdzająca poprawność działania, podatność i szczelność układu oddechowego uruchamiająca się po włączeniu aparatu automatycznie lub włączana na żądanie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rodzaje testów sprawdzających działanie respiratora - opisać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automatyczna kompensacja podatności układu oddechowego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sposób zabezpieczenia przed przypadkową zmianą nastawionych parametrów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elektroniczny – 2 pkt., inne rozwiązania – 0 pkt.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regulacja stężenia tlenu w mieszaninie oddechowej w zakresie 21-100 [% O</w:t>
            </w:r>
            <w:r w:rsidRPr="00C2049E">
              <w:rPr>
                <w:rFonts w:ascii="Garamond" w:hAnsi="Garamond" w:cs="Calibri"/>
                <w:color w:val="000000"/>
                <w:sz w:val="22"/>
                <w:szCs w:val="22"/>
                <w:vertAlign w:val="subscript"/>
                <w:lang w:eastAsia="pl-PL"/>
              </w:rPr>
              <w:t xml:space="preserve">2 </w:t>
            </w: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]</w:t>
            </w:r>
            <w:r w:rsidR="00F76074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F76074" w:rsidRPr="00F76074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 xml:space="preserve">lub </w:t>
            </w:r>
            <w:r w:rsidR="00F76074" w:rsidRPr="00F76074">
              <w:rPr>
                <w:rFonts w:ascii="Garamond" w:hAnsi="Garamond"/>
                <w:color w:val="FF0000"/>
                <w:sz w:val="22"/>
                <w:szCs w:val="22"/>
              </w:rPr>
              <w:t>respirator z regulacją tlenu poprzez przepływomierz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841CE8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EB7AAE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AE" w:rsidRPr="00C2049E" w:rsidRDefault="00EB7AAE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AE" w:rsidRPr="00EB7AAE" w:rsidRDefault="00EB7AAE" w:rsidP="00EB7AAE">
            <w:pP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</w:pPr>
            <w:r w:rsidRPr="00EB7AAE"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TRYBY WENTYLACJI: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AE" w:rsidRPr="00C2049E" w:rsidRDefault="00EB7AAE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kontrolowana i wspomagana kontrolowana wentylacja mechaniczna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SIMV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wentylacja spontaniczna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programowana zastępcza wentylacja przy bezdechu</w:t>
            </w:r>
            <w:r w:rsidR="00F76074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lub </w:t>
            </w:r>
            <w:r w:rsidR="00F76074" w:rsidRPr="00F76074">
              <w:rPr>
                <w:rFonts w:ascii="Garamond" w:hAnsi="Garamond"/>
                <w:color w:val="FF0000"/>
                <w:sz w:val="22"/>
                <w:szCs w:val="22"/>
              </w:rPr>
              <w:t>respirator z ustawianą obowiązkową/podstawową ilością oddechów i zachowaniem aktualnych ustawień innych parametrów w przypadku wystąpienia bezdechu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wentylacja na dwóch poziomach dodatniego ciśnienia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Default="00A870ED" w:rsidP="00EB7AAE">
            <w:pPr>
              <w:jc w:val="center"/>
              <w:rPr>
                <w:rFonts w:ascii="Garamond" w:hAnsi="Garamond" w:cs="Calibri"/>
                <w:strike/>
                <w:color w:val="000000"/>
                <w:sz w:val="22"/>
                <w:szCs w:val="22"/>
                <w:lang w:eastAsia="pl-PL"/>
              </w:rPr>
            </w:pPr>
            <w:r w:rsidRPr="00CE21AC">
              <w:rPr>
                <w:rFonts w:ascii="Garamond" w:hAnsi="Garamond" w:cs="Calibri"/>
                <w:strike/>
                <w:color w:val="000000"/>
                <w:sz w:val="22"/>
                <w:szCs w:val="22"/>
                <w:lang w:eastAsia="pl-PL"/>
              </w:rPr>
              <w:t>tak</w:t>
            </w:r>
          </w:p>
          <w:p w:rsidR="00CE21AC" w:rsidRPr="00CE21AC" w:rsidRDefault="00CE21AC" w:rsidP="00EB7AAE">
            <w:pPr>
              <w:jc w:val="center"/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1AC" w:rsidRPr="00CE21AC" w:rsidRDefault="00CE21AC" w:rsidP="00EB7AAE">
            <w:pPr>
              <w:jc w:val="center"/>
              <w:rPr>
                <w:rFonts w:ascii="Garamond" w:hAnsi="Garamond" w:cs="Calibri"/>
                <w:strike/>
                <w:color w:val="000000"/>
                <w:sz w:val="22"/>
                <w:szCs w:val="22"/>
                <w:lang w:eastAsia="pl-PL"/>
              </w:rPr>
            </w:pPr>
            <w:r w:rsidRPr="00CE21AC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>Tak - 5 pkt, nie – 0 pkt.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>wentylacja na dwóch poziomach dodatniego ciśnienia z gwarantowaną objętością</w:t>
            </w:r>
            <w:r w:rsidR="00F76074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 </w:t>
            </w:r>
            <w:r w:rsidR="00F76074" w:rsidRPr="00F76074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 xml:space="preserve">lub </w:t>
            </w:r>
            <w:r w:rsidR="00F76074" w:rsidRPr="00F76074">
              <w:rPr>
                <w:rFonts w:ascii="Garamond" w:hAnsi="Garamond"/>
                <w:color w:val="FF0000"/>
                <w:sz w:val="22"/>
                <w:szCs w:val="22"/>
              </w:rPr>
              <w:t>respirator z wentylacją na dwóch poziomach ciśnienia z docelową objętością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>Tak - 5 pkt, nie – 0 pkt.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>wentylacja nieinwazyjna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wszystkie oferowane tryby wentylacji dostępne także dla wentylacji </w:t>
            </w:r>
            <w:proofErr w:type="spellStart"/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>niewinwazyjnej</w:t>
            </w:r>
            <w:proofErr w:type="spellEnd"/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 NIV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>Tak - 5 pkt, nie – 0 pkt.</w:t>
            </w:r>
          </w:p>
        </w:tc>
      </w:tr>
      <w:tr w:rsidR="00EB7AAE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AE" w:rsidRPr="00C2049E" w:rsidRDefault="00EB7AAE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AE" w:rsidRPr="00C2049E" w:rsidRDefault="00EB7AAE" w:rsidP="00EB7AAE">
            <w:pPr>
              <w:rPr>
                <w:rFonts w:ascii="Garamond" w:hAnsi="Garamond" w:cs="Calibri"/>
                <w:b/>
                <w:iCs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b/>
                <w:iCs/>
                <w:color w:val="000000"/>
                <w:sz w:val="22"/>
                <w:szCs w:val="22"/>
                <w:lang w:eastAsia="pl-PL"/>
              </w:rPr>
              <w:t>TYPY ODDECHÓW</w:t>
            </w:r>
            <w:r>
              <w:rPr>
                <w:rFonts w:ascii="Garamond" w:hAnsi="Garamond" w:cs="Calibri"/>
                <w:b/>
                <w:i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AE" w:rsidRPr="00C2049E" w:rsidRDefault="00EB7AAE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wentylacja wymuszona kontrolowana ciśnieniem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wentylacja wymuszona kontrolowana objętością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wentylacja ze wspomaganiem oddechu spontanicznego ciśnieniem lub przepływem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westchnienie (manualne lub automatyczne)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>oddechy spontaniczne pacjenta możliwe we wszystkich trybach wentylacji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sz w:val="22"/>
                <w:szCs w:val="22"/>
              </w:rPr>
            </w:pPr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>Tak - 5 pkt., nie – 0 pkt.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wentylacja kontrolowana ciśnieniem z docelową objętością typu </w:t>
            </w:r>
            <w:proofErr w:type="spellStart"/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AutoFlow</w:t>
            </w:r>
            <w:proofErr w:type="spellEnd"/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, PRVC, APV, VC+ lub równoważna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EB7AAE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AE" w:rsidRPr="00C2049E" w:rsidRDefault="00EB7AAE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AE" w:rsidRPr="00EB7AAE" w:rsidRDefault="00EB7AAE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EB7AAE"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PARAMETRY WENTYLACJI WYMUSZONEJ</w:t>
            </w:r>
            <w: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AE" w:rsidRPr="00C2049E" w:rsidRDefault="00EB7AAE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>częstość oddechów [1/min] - zakres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eastAsia="Calibri" w:hAnsi="Garamond" w:cs="Calibri"/>
                <w:sz w:val="22"/>
                <w:szCs w:val="22"/>
              </w:rPr>
            </w:pPr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80 </w:t>
            </w:r>
            <w:proofErr w:type="spellStart"/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>odd</w:t>
            </w:r>
            <w:proofErr w:type="spellEnd"/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>/min i więcej – 2 pkt., mniejsze wartości – 1 pkt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>objętość oddechu [ml]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sz w:val="22"/>
                <w:szCs w:val="22"/>
              </w:rPr>
            </w:pPr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>2000 i więcej – 2 pkt., mniejsze wartości – 1 pkt.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maksymalny przepływ [l/min] - zakres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180 i więcej – 2 pkt., mniejsze wartości – 1 pkt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stosunek wdechu do wydechu -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ciśnienie wdechowe [</w:t>
            </w:r>
            <w:proofErr w:type="spellStart"/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mbar</w:t>
            </w:r>
            <w:proofErr w:type="spellEnd"/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] - zakres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ciśnienie wspomagania [</w:t>
            </w:r>
            <w:proofErr w:type="spellStart"/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mbar</w:t>
            </w:r>
            <w:proofErr w:type="spellEnd"/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] – podać zakres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plateau [s] – podać zakres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Default="00A870ED" w:rsidP="00EB7AAE">
            <w:pPr>
              <w:jc w:val="center"/>
              <w:rPr>
                <w:rFonts w:ascii="Garamond" w:hAnsi="Garamond" w:cs="Calibri"/>
                <w:strike/>
                <w:color w:val="000000"/>
                <w:sz w:val="22"/>
                <w:szCs w:val="22"/>
                <w:lang w:eastAsia="pl-PL"/>
              </w:rPr>
            </w:pPr>
            <w:r w:rsidRPr="00F76074">
              <w:rPr>
                <w:rFonts w:ascii="Garamond" w:hAnsi="Garamond" w:cs="Calibri"/>
                <w:strike/>
                <w:color w:val="000000"/>
                <w:sz w:val="22"/>
                <w:szCs w:val="22"/>
                <w:lang w:eastAsia="pl-PL"/>
              </w:rPr>
              <w:t>tak</w:t>
            </w:r>
          </w:p>
          <w:p w:rsidR="00F76074" w:rsidRPr="00F76074" w:rsidRDefault="00F76074" w:rsidP="00EB7AAE">
            <w:pPr>
              <w:jc w:val="center"/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F76074" w:rsidRDefault="00F76074" w:rsidP="00EB7AAE">
            <w:pPr>
              <w:jc w:val="center"/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>tak – 1 pkt., nie – 0 pkt.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możliwość programowania kształtu krzywej oddechowej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możliwość rozpoznawania oddechu własnego pacjenta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EB7AAE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AE" w:rsidRPr="00C2049E" w:rsidRDefault="00EB7AAE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AE" w:rsidRPr="00EB7AAE" w:rsidRDefault="00EB7AAE" w:rsidP="00EB7AAE">
            <w:pP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</w:pPr>
            <w:r w:rsidRPr="00EB7AAE"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OBRAZOWANIE PARAMETRÓW WENTYLACJI: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AE" w:rsidRPr="00EB7AAE" w:rsidRDefault="00EB7AAE" w:rsidP="00EB7AAE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aktualny tryb wentylacji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częstość oddychania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objętość oddechu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objętość wentylacji minutowej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ciśnienie szczytowo-wdechowe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ciśnienie średnie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ciśnienie PEEP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pomiar stężenia tlenu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stosunek wdechu do wydechu lub czas wdechu i czas wydechu lub stosunek czasu wdechu do czasu trwania całego cyklu oddechowego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F76074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4" w:rsidRPr="00C2049E" w:rsidRDefault="00F76074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podatność płuc pacjenta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Default="00F76074" w:rsidP="00F76B62">
            <w:pPr>
              <w:jc w:val="center"/>
              <w:rPr>
                <w:rFonts w:ascii="Garamond" w:hAnsi="Garamond" w:cs="Calibri"/>
                <w:strike/>
                <w:color w:val="000000"/>
                <w:sz w:val="22"/>
                <w:szCs w:val="22"/>
                <w:lang w:eastAsia="pl-PL"/>
              </w:rPr>
            </w:pPr>
            <w:r w:rsidRPr="00F76074">
              <w:rPr>
                <w:rFonts w:ascii="Garamond" w:hAnsi="Garamond" w:cs="Calibri"/>
                <w:strike/>
                <w:color w:val="000000"/>
                <w:sz w:val="22"/>
                <w:szCs w:val="22"/>
                <w:lang w:eastAsia="pl-PL"/>
              </w:rPr>
              <w:t>tak</w:t>
            </w:r>
          </w:p>
          <w:p w:rsidR="00F76074" w:rsidRPr="00F76074" w:rsidRDefault="00F76074" w:rsidP="00F76B62">
            <w:pPr>
              <w:jc w:val="center"/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F76B62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Default="00F76074" w:rsidP="00F76B62">
            <w:pPr>
              <w:jc w:val="center"/>
              <w:rPr>
                <w:rFonts w:ascii="Garamond" w:hAnsi="Garamond" w:cs="Calibri"/>
                <w:strike/>
                <w:color w:val="000000"/>
                <w:sz w:val="22"/>
                <w:szCs w:val="22"/>
                <w:lang w:eastAsia="pl-PL"/>
              </w:rPr>
            </w:pPr>
            <w:r w:rsidRPr="00F76074">
              <w:rPr>
                <w:rFonts w:ascii="Garamond" w:hAnsi="Garamond" w:cs="Calibri"/>
                <w:strike/>
                <w:color w:val="000000"/>
                <w:sz w:val="22"/>
                <w:szCs w:val="22"/>
                <w:lang w:eastAsia="pl-PL"/>
              </w:rPr>
              <w:t>- - -</w:t>
            </w:r>
          </w:p>
          <w:p w:rsidR="00F76074" w:rsidRPr="00F76074" w:rsidRDefault="00F76074" w:rsidP="00F76B62">
            <w:pPr>
              <w:jc w:val="center"/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>tak – 1 pkt., nie – 0 pkt.</w:t>
            </w:r>
          </w:p>
        </w:tc>
      </w:tr>
      <w:tr w:rsidR="00F76074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4" w:rsidRPr="00C2049E" w:rsidRDefault="00F76074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inne wyżej nie opisane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F76074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4" w:rsidRPr="00C2049E" w:rsidRDefault="00F76074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EB7AAE" w:rsidRDefault="00F76074" w:rsidP="00EB7AAE">
            <w:pP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</w:pPr>
            <w:r w:rsidRPr="00EB7AAE"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MONITOR</w:t>
            </w:r>
            <w: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F76074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4" w:rsidRPr="00C2049E" w:rsidRDefault="00F76074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EF218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lang w:eastAsia="pl-PL"/>
              </w:rPr>
              <w:t xml:space="preserve">respirator wyposażony w monitor </w:t>
            </w:r>
            <w:r w:rsidRPr="00EF218D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- </w:t>
            </w:r>
            <w:bookmarkStart w:id="0" w:name="_GoBack"/>
            <w:r w:rsidRPr="00195B43">
              <w:rPr>
                <w:rFonts w:ascii="Garamond" w:hAnsi="Garamond" w:cs="Calibri"/>
                <w:b/>
                <w:color w:val="FF0000"/>
                <w:lang w:eastAsia="pl-PL"/>
              </w:rPr>
              <w:t>podać</w:t>
            </w:r>
            <w:r w:rsidRPr="00195B43">
              <w:rPr>
                <w:rFonts w:ascii="Garamond" w:hAnsi="Garamond" w:cs="Calibri"/>
                <w:color w:val="FF0000"/>
                <w:lang w:eastAsia="pl-PL"/>
              </w:rPr>
              <w:t xml:space="preserve"> </w:t>
            </w:r>
            <w:bookmarkEnd w:id="0"/>
            <w:r w:rsidRPr="00C2049E">
              <w:rPr>
                <w:rFonts w:ascii="Garamond" w:hAnsi="Garamond" w:cs="Calibri"/>
                <w:color w:val="000000"/>
                <w:lang w:eastAsia="pl-PL"/>
              </w:rPr>
              <w:t>przekątną [‘]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F76074" w:rsidRDefault="00F76074" w:rsidP="00EB7AAE">
            <w:pPr>
              <w:jc w:val="center"/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&gt;= </w:t>
            </w:r>
            <w:r w:rsidRPr="00F76074">
              <w:rPr>
                <w:rFonts w:ascii="Garamond" w:hAnsi="Garamond" w:cs="Calibri"/>
                <w:strike/>
                <w:color w:val="000000"/>
                <w:sz w:val="22"/>
                <w:szCs w:val="22"/>
                <w:lang w:eastAsia="pl-PL"/>
              </w:rPr>
              <w:t>10</w:t>
            </w:r>
            <w:r>
              <w:rPr>
                <w:rFonts w:ascii="Garamond" w:hAnsi="Garamond" w:cs="Calibri"/>
                <w:strike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12 cali i więcej – 3 pkt.,</w:t>
            </w:r>
          </w:p>
          <w:p w:rsidR="00F76074" w:rsidRPr="00C2049E" w:rsidRDefault="00F76074" w:rsidP="00EB7AAE">
            <w:pPr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mniejsze wartości – 1 pkt.</w:t>
            </w:r>
          </w:p>
        </w:tc>
      </w:tr>
      <w:tr w:rsidR="00F76074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4" w:rsidRPr="00C2049E" w:rsidRDefault="00F76074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dodatkowy monitor do nastawiania parametrów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 – 3 pkt., nie – 0 pkt.</w:t>
            </w:r>
          </w:p>
        </w:tc>
      </w:tr>
      <w:tr w:rsidR="00F76074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4" w:rsidRPr="00C2049E" w:rsidRDefault="00F76074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prezentacja krzywej zmiany ciśnienia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F76074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4" w:rsidRPr="00C2049E" w:rsidRDefault="00F76074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prezentacja krzywej zmiany przepływu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F76074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4" w:rsidRPr="00C2049E" w:rsidRDefault="00F76074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prezentacja krzywej objętości oddechowej lub pętli: ciśnienie/objętość oraz przepływ/objętość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F76074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4" w:rsidRPr="00C2049E" w:rsidRDefault="00F76074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prezentacja pętli oddechowych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F76074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4" w:rsidRPr="00C2049E" w:rsidRDefault="00F76074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pamięć nastawionych parametrów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F76074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4" w:rsidRPr="00C2049E" w:rsidRDefault="00F76074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ilość zdarzeń możliwych do rejestracji w pamięci -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200 i więcej – 2 pkt., mniejsze wartości – 1 pkt.</w:t>
            </w:r>
          </w:p>
        </w:tc>
      </w:tr>
      <w:tr w:rsidR="00F76074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4" w:rsidRPr="00C2049E" w:rsidRDefault="00F76074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trendy parametrów wentylacji [godz.]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72 godz. i więcej – 3 pkt., mniejsze wartości – 1 pkt.</w:t>
            </w:r>
          </w:p>
        </w:tc>
      </w:tr>
      <w:tr w:rsidR="00F76074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4" w:rsidRPr="00C2049E" w:rsidRDefault="00F76074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EB7AAE" w:rsidRDefault="00F76074" w:rsidP="00EB7AAE">
            <w:pP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</w:pPr>
            <w:r w:rsidRPr="00EB7AAE"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ALARMY</w:t>
            </w:r>
            <w: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6074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4" w:rsidRPr="00C2049E" w:rsidRDefault="00F76074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brak zasilania w energię elektryczną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F76074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4" w:rsidRPr="00C2049E" w:rsidRDefault="00F76074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niskie ciśnienie gazów zasilających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F76074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4" w:rsidRPr="00C2049E" w:rsidRDefault="00F76074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minimalne i maksymalne stężenie tlenu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F76074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4" w:rsidRPr="00C2049E" w:rsidRDefault="00F76074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minimalna całkowita objętość minutowa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F76074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4" w:rsidRPr="00C2049E" w:rsidRDefault="00F76074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częstość oddechów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F76074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4" w:rsidRPr="00C2049E" w:rsidRDefault="00F76074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ciśnienie szczytowe wdechu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F76074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4" w:rsidRPr="00C2049E" w:rsidRDefault="00F76074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bezdech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F76074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4" w:rsidRPr="00C2049E" w:rsidRDefault="00F76074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pamięć alarmów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F76074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4" w:rsidRPr="00C2049E" w:rsidRDefault="00F76074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alarmy według hierarchii ważności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F76074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4" w:rsidRPr="00C2049E" w:rsidRDefault="00F76074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zabezpieczenie przed przypadkową zmianą nastawionych parametrów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F76074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4" w:rsidRPr="00C2049E" w:rsidRDefault="00F76074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sposób pomiaru parametrów wentylacji (krótki opis czujnika pomiarowego)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opisać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F76074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4" w:rsidRPr="00C2049E" w:rsidRDefault="00F76074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możliwość dalszej rozbudowy funkcji podczas jego użytkowania.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F76074" w:rsidRPr="00C2049E" w:rsidTr="00EB7AAE">
        <w:trPr>
          <w:trHeight w:val="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4" w:rsidRPr="00C2049E" w:rsidRDefault="00F76074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EB7AAE" w:rsidRDefault="00F76074" w:rsidP="00EB7AAE">
            <w:pP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</w:pPr>
            <w:r w:rsidRPr="00EB7AAE"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PARAMETRY EKSPLOATACYJNE</w:t>
            </w:r>
            <w: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841CE8" w:rsidRDefault="00F76074" w:rsidP="00841CE8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F76074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4" w:rsidRPr="00C2049E" w:rsidRDefault="00F76074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masa całego zestawu [kg]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30 kg i mniej – 2 pkt. , większe wartości – 1 pkt.</w:t>
            </w:r>
          </w:p>
        </w:tc>
      </w:tr>
      <w:tr w:rsidR="00F76074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4" w:rsidRPr="00C2049E" w:rsidRDefault="00F76074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zakres napięcia 220/240 [V]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841CE8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F76074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4" w:rsidRPr="00C2049E" w:rsidRDefault="00F76074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częstotliwość 50/60 [</w:t>
            </w:r>
            <w:proofErr w:type="spellStart"/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Hz</w:t>
            </w:r>
            <w:proofErr w:type="spellEnd"/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841CE8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F76074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4" w:rsidRPr="00C2049E" w:rsidRDefault="00F76074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pobór mocy – średni [VA]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F76074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4" w:rsidRPr="00C2049E" w:rsidRDefault="00F76074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>czas pracy zasilania awaryjnego oferowanego aparatu &gt;= 30 [min.]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sz w:val="22"/>
                <w:szCs w:val="22"/>
              </w:rPr>
            </w:pPr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>45 [min] i więcej – 3 pkt. ,mniejsze wartości – 1 pkt.</w:t>
            </w:r>
          </w:p>
        </w:tc>
      </w:tr>
      <w:tr w:rsidR="00F76074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4" w:rsidRPr="00C2049E" w:rsidRDefault="00F76074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aparat wyposażony w kompresor lub turbinę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841CE8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F76074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4" w:rsidRPr="00C2049E" w:rsidRDefault="00F76074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zasilanie w tlen ze źródła sprężonego gazu [bar]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F76074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4" w:rsidRPr="00C2049E" w:rsidRDefault="00F76074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możliwość pracy aparatu przy zakresach ciśnień zasilających tlenu od 3 do 5 [</w:t>
            </w:r>
            <w:proofErr w:type="spellStart"/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atm</w:t>
            </w:r>
            <w:proofErr w:type="spellEnd"/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841CE8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F76074" w:rsidRPr="00C2049E" w:rsidTr="00C372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4" w:rsidRPr="00C2049E" w:rsidRDefault="00F76074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841CE8" w:rsidRDefault="00F76074" w:rsidP="00EB7AAE">
            <w:pP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</w:pPr>
            <w:r w:rsidRPr="00841CE8"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WYPOSAŻENIE</w:t>
            </w:r>
            <w: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6074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4" w:rsidRPr="00C2049E" w:rsidRDefault="00F76074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układ oddechowy wielokrotnego użytku (2 szt.)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841CE8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F76074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4" w:rsidRPr="00C2049E" w:rsidRDefault="00F76074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płuco testowe (1szt.)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841CE8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F76074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4" w:rsidRPr="00C2049E" w:rsidRDefault="00F76074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ramię przegubowe ( 1 szt.)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841CE8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F76074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4" w:rsidRPr="00C2049E" w:rsidRDefault="00F76074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układ do nebulizacji pacjentów ( 1 szt.)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Default="00F76074" w:rsidP="00F76B62">
            <w:pPr>
              <w:jc w:val="center"/>
              <w:rPr>
                <w:rFonts w:ascii="Garamond" w:hAnsi="Garamond" w:cs="Calibri"/>
                <w:strike/>
                <w:color w:val="000000"/>
                <w:sz w:val="22"/>
                <w:szCs w:val="22"/>
                <w:lang w:eastAsia="pl-PL"/>
              </w:rPr>
            </w:pPr>
            <w:r w:rsidRPr="00F76074">
              <w:rPr>
                <w:rFonts w:ascii="Garamond" w:hAnsi="Garamond" w:cs="Calibri"/>
                <w:strike/>
                <w:color w:val="000000"/>
                <w:sz w:val="22"/>
                <w:szCs w:val="22"/>
                <w:lang w:eastAsia="pl-PL"/>
              </w:rPr>
              <w:t>tak</w:t>
            </w:r>
          </w:p>
          <w:p w:rsidR="00F76074" w:rsidRPr="00F76074" w:rsidRDefault="00F76074" w:rsidP="00F76B62">
            <w:pPr>
              <w:jc w:val="center"/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F76B62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Default="00F76074" w:rsidP="00F76B62">
            <w:pPr>
              <w:jc w:val="center"/>
              <w:rPr>
                <w:rFonts w:ascii="Garamond" w:hAnsi="Garamond" w:cs="Calibri"/>
                <w:strike/>
                <w:color w:val="000000"/>
                <w:sz w:val="22"/>
                <w:szCs w:val="22"/>
                <w:lang w:eastAsia="pl-PL"/>
              </w:rPr>
            </w:pPr>
            <w:r w:rsidRPr="00F76074">
              <w:rPr>
                <w:rFonts w:ascii="Garamond" w:hAnsi="Garamond" w:cs="Calibri"/>
                <w:strike/>
                <w:color w:val="000000"/>
                <w:sz w:val="22"/>
                <w:szCs w:val="22"/>
                <w:lang w:eastAsia="pl-PL"/>
              </w:rPr>
              <w:t>- - -</w:t>
            </w:r>
          </w:p>
          <w:p w:rsidR="00F76074" w:rsidRPr="00F76074" w:rsidRDefault="00F76074" w:rsidP="00F76B62">
            <w:pPr>
              <w:jc w:val="center"/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>tak – 1 pkt., nie – 0 pkt.</w:t>
            </w:r>
          </w:p>
        </w:tc>
      </w:tr>
      <w:tr w:rsidR="00F76074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4" w:rsidRPr="00C2049E" w:rsidRDefault="00F76074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nebulizator (do każdego respiratora w cenie oferty)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F76B62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Default="00F76074" w:rsidP="00F76B62">
            <w:pPr>
              <w:jc w:val="center"/>
              <w:rPr>
                <w:rFonts w:ascii="Garamond" w:hAnsi="Garamond" w:cs="Calibri"/>
                <w:strike/>
                <w:color w:val="000000"/>
                <w:sz w:val="22"/>
                <w:szCs w:val="22"/>
                <w:lang w:eastAsia="pl-PL"/>
              </w:rPr>
            </w:pPr>
            <w:r w:rsidRPr="00F76074">
              <w:rPr>
                <w:rFonts w:ascii="Garamond" w:hAnsi="Garamond" w:cs="Calibri"/>
                <w:strike/>
                <w:color w:val="000000"/>
                <w:sz w:val="22"/>
                <w:szCs w:val="22"/>
                <w:lang w:eastAsia="pl-PL"/>
              </w:rPr>
              <w:t>- - -</w:t>
            </w:r>
          </w:p>
          <w:p w:rsidR="00F76074" w:rsidRPr="00F76074" w:rsidRDefault="00F76074" w:rsidP="00F76B62">
            <w:pPr>
              <w:jc w:val="center"/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>tak – 1 pkt., nie – 0 pkt.</w:t>
            </w:r>
          </w:p>
        </w:tc>
      </w:tr>
      <w:tr w:rsidR="00F76074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4" w:rsidRPr="00C2049E" w:rsidRDefault="00F76074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uchwyt na rury układu oddechowego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74" w:rsidRPr="00C2049E" w:rsidRDefault="00F76074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074" w:rsidRPr="00C2049E" w:rsidRDefault="00F76074" w:rsidP="00841CE8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</w:tbl>
    <w:p w:rsidR="00AE3FA0" w:rsidRPr="00C2049E" w:rsidRDefault="00AE3FA0" w:rsidP="00A870ED">
      <w:pPr>
        <w:spacing w:line="288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:rsidR="00A870ED" w:rsidRPr="00C2049E" w:rsidRDefault="00A870ED" w:rsidP="00A870ED">
      <w:pPr>
        <w:spacing w:line="288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C2049E">
        <w:rPr>
          <w:rFonts w:ascii="Garamond" w:hAnsi="Garamond"/>
          <w:b/>
          <w:color w:val="000000" w:themeColor="text1"/>
          <w:sz w:val="22"/>
          <w:szCs w:val="22"/>
        </w:rPr>
        <w:t>Warunki gwarancji, serwisu i szkolenia</w:t>
      </w:r>
    </w:p>
    <w:p w:rsidR="00A870ED" w:rsidRPr="00C2049E" w:rsidRDefault="00A870ED" w:rsidP="00A870ED">
      <w:pPr>
        <w:spacing w:line="288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842"/>
        <w:gridCol w:w="4676"/>
        <w:gridCol w:w="2410"/>
      </w:tblGrid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lang w:eastAsia="en-US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lang w:eastAsia="en-US"/>
              </w:rPr>
              <w:t>PARAMETR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WYMAGANY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841CE8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SPOSÓB OCENY</w:t>
            </w:r>
          </w:p>
        </w:tc>
      </w:tr>
      <w:tr w:rsidR="00841CE8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8" w:rsidRPr="00C2049E" w:rsidRDefault="00841CE8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E8" w:rsidRPr="00C2049E" w:rsidRDefault="00841CE8" w:rsidP="00EB7AAE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GWARANCJE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E8" w:rsidRPr="00C2049E" w:rsidRDefault="00841CE8" w:rsidP="00EB7AAE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snapToGri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Okres pełnej, bez </w:t>
            </w:r>
            <w:proofErr w:type="spellStart"/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wyłączeń</w:t>
            </w:r>
            <w:proofErr w:type="spellEnd"/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gwarancji dla wszystkich zaoferowanych elementów wraz z urządzeniami peryferyjnymi (jeśli dotyczy)[liczba miesięcy]</w:t>
            </w:r>
          </w:p>
          <w:p w:rsidR="00A870ED" w:rsidRPr="00C2049E" w:rsidRDefault="00A870ED" w:rsidP="00EB7AAE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iCs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  <w:t xml:space="preserve">UWAGA – należy podać pełną liczbę miesięcy. Wartości ułamkowe będą przy ocenie zaokrąglane w dół – do pełnych miesięcy. Zamawiający zastrzega, że okres rękojmi musi być </w:t>
            </w:r>
            <w:r w:rsidRPr="00C2049E"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  <w:lastRenderedPageBreak/>
              <w:t xml:space="preserve">równy okresowi gwarancji. </w:t>
            </w:r>
            <w:r w:rsidRPr="00C2049E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Zamawiający zastrzega, że górną granicą punktacji gwarancji będzie 10 lat.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=&gt; 24</w:t>
            </w:r>
          </w:p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Najdłuższy okres – 30 pkt.</w:t>
            </w:r>
          </w:p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Inne – proporcjonalnie mniej względem najdłuższego okresu</w:t>
            </w: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snapToGri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Gwarancja na turbinę </w:t>
            </w:r>
          </w:p>
          <w:p w:rsidR="00A870ED" w:rsidRPr="00C2049E" w:rsidRDefault="00A870ED" w:rsidP="00EB7AAE">
            <w:pPr>
              <w:snapToGri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A870ED" w:rsidRPr="00C2049E" w:rsidRDefault="00A870ED" w:rsidP="00EB7AAE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C2049E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Zamawiający zastrzega, że górną granicą punktacji gwarancji będzie 10 lat.</w:t>
            </w:r>
          </w:p>
          <w:p w:rsidR="00A870ED" w:rsidRPr="00C2049E" w:rsidRDefault="00A870ED" w:rsidP="00EB7AAE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=&gt; 60</w:t>
            </w:r>
          </w:p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Najdłuższy okres – 20 pkt.</w:t>
            </w:r>
          </w:p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Inne – proporcjonalnie mniej względem najdłuższego okresu</w:t>
            </w: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EB7AAE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iCs/>
                <w:sz w:val="22"/>
                <w:szCs w:val="22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EB7AAE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841CE8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8" w:rsidRPr="00C2049E" w:rsidRDefault="00841CE8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E8" w:rsidRPr="00C2049E" w:rsidRDefault="00841CE8" w:rsidP="00EB7AAE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WARUNKI SERWISU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E8" w:rsidRPr="00C2049E" w:rsidRDefault="00841CE8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Zdalna diagnostyka przez chronione łącze </w:t>
            </w:r>
            <w:r w:rsidRPr="00C2049E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z możliwością rejestracji i odczytu online rejestrów </w:t>
            </w:r>
            <w:r w:rsidRPr="00C2049E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lastRenderedPageBreak/>
              <w:t>błędów, oraz monitorowaniem systemu</w:t>
            </w: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EB7AAE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tak – 3 pkt.</w:t>
            </w:r>
          </w:p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nie – 0 pkt.</w:t>
            </w: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ED" w:rsidRPr="00C2049E" w:rsidRDefault="00A870ED" w:rsidP="00EB7AAE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W cenie oferty -  przeglądy okresowe w okresie gwarancji (w częstotliwości i w zakresie zgodnym z wymogami producenta).</w:t>
            </w:r>
          </w:p>
          <w:p w:rsidR="00A870ED" w:rsidRPr="00C2049E" w:rsidRDefault="00A870ED" w:rsidP="00EB7AAE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Obowiązkowy bezpłatny przegląd z końcem biegu gwarancji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EB7AAE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ED" w:rsidRPr="00C2049E" w:rsidRDefault="00A870ED" w:rsidP="00EB7AAE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EB7AAE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ED" w:rsidRPr="00C2049E" w:rsidRDefault="00A870ED" w:rsidP="00EB7AA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/>
                <w:sz w:val="22"/>
                <w:szCs w:val="22"/>
              </w:rPr>
              <w:t xml:space="preserve">Czas reakcji (dotyczy także reakcji zdalnej): „przyjęte zgłoszenie – podjęta naprawa” =&lt; </w:t>
            </w:r>
            <w:r w:rsidRPr="00C2049E">
              <w:rPr>
                <w:rFonts w:ascii="Garamond" w:hAnsi="Garamond"/>
                <w:sz w:val="22"/>
                <w:szCs w:val="22"/>
              </w:rPr>
              <w:t>48</w:t>
            </w:r>
            <w:r w:rsidRPr="00C2049E">
              <w:rPr>
                <w:rFonts w:ascii="Garamond" w:hAnsi="Garamond"/>
                <w:color w:val="000000"/>
                <w:sz w:val="22"/>
                <w:szCs w:val="22"/>
              </w:rPr>
              <w:t xml:space="preserve"> [godz.]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EB7AAE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ED" w:rsidRPr="00C2049E" w:rsidRDefault="00A870ED" w:rsidP="00EB7AA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EB7AAE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ED" w:rsidRPr="00C2049E" w:rsidRDefault="00A870ED" w:rsidP="00EB7AA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EB7AAE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ED" w:rsidRPr="00C2049E" w:rsidRDefault="00A870ED" w:rsidP="00EB7AAE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Zakończenie działań serwisowych – do </w:t>
            </w:r>
            <w:r w:rsidRPr="00C2049E">
              <w:rPr>
                <w:rFonts w:ascii="Garamond" w:eastAsia="Calibri" w:hAnsi="Garamond"/>
                <w:sz w:val="22"/>
                <w:szCs w:val="22"/>
              </w:rPr>
              <w:t xml:space="preserve">5 </w:t>
            </w:r>
            <w:r w:rsidRPr="00C2049E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dni roboczych od dnia zgłoszenia awarii, a w przypadku konieczności importu części zamiennych, nie dłuższym niż </w:t>
            </w:r>
            <w:r w:rsidRPr="00C2049E">
              <w:rPr>
                <w:rFonts w:ascii="Garamond" w:eastAsia="Calibri" w:hAnsi="Garamond"/>
                <w:sz w:val="22"/>
                <w:szCs w:val="22"/>
              </w:rPr>
              <w:t>10</w:t>
            </w:r>
            <w:r w:rsidRPr="00C2049E">
              <w:rPr>
                <w:rFonts w:ascii="Garamond" w:eastAsia="Calibri" w:hAnsi="Garamond"/>
                <w:b/>
                <w:color w:val="FF0000"/>
                <w:sz w:val="22"/>
                <w:szCs w:val="22"/>
              </w:rPr>
              <w:t xml:space="preserve"> </w:t>
            </w:r>
            <w:r w:rsidRPr="00C2049E">
              <w:rPr>
                <w:rFonts w:ascii="Garamond" w:eastAsia="Calibri" w:hAnsi="Garamond"/>
                <w:color w:val="000000"/>
                <w:sz w:val="22"/>
                <w:szCs w:val="22"/>
              </w:rPr>
              <w:t>dni roboczych od dnia zgłoszenia awarii.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EB7AAE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EB7AAE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EB7AAE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841CE8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8" w:rsidRPr="00C2049E" w:rsidRDefault="00841CE8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E8" w:rsidRPr="00C2049E" w:rsidRDefault="00841CE8" w:rsidP="00EB7AAE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SZKOLENIA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E8" w:rsidRPr="00C2049E" w:rsidRDefault="00841CE8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sz w:val="22"/>
                <w:szCs w:val="22"/>
              </w:rPr>
            </w:pPr>
            <w:r w:rsidRPr="00C2049E">
              <w:rPr>
                <w:rFonts w:ascii="Garamond" w:hAnsi="Garamond"/>
                <w:sz w:val="22"/>
                <w:szCs w:val="22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C2049E">
              <w:rPr>
                <w:rFonts w:ascii="Garamond" w:hAnsi="Garamond"/>
                <w:sz w:val="22"/>
                <w:szCs w:val="22"/>
              </w:rPr>
              <w:t>ciu</w:t>
            </w:r>
            <w:proofErr w:type="spellEnd"/>
            <w:r w:rsidRPr="00C2049E">
              <w:rPr>
                <w:rFonts w:ascii="Garamond" w:hAnsi="Garamond"/>
                <w:sz w:val="22"/>
                <w:szCs w:val="22"/>
              </w:rPr>
              <w:t xml:space="preserve"> miesięcy) </w:t>
            </w:r>
            <w:r w:rsidRPr="00C2049E">
              <w:rPr>
                <w:rFonts w:ascii="Garamond" w:hAnsi="Garamond"/>
                <w:sz w:val="22"/>
                <w:szCs w:val="22"/>
              </w:rPr>
              <w:lastRenderedPageBreak/>
              <w:t>okresie pracy urządzeń (dodatkowe szkolenie, dodatkowa grupa osób, konsultacje, itp.)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EB7AAE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sz w:val="22"/>
                <w:szCs w:val="22"/>
              </w:rPr>
            </w:pPr>
            <w:r w:rsidRPr="00C2049E">
              <w:rPr>
                <w:rFonts w:ascii="Garamond" w:hAnsi="Garamond"/>
                <w:sz w:val="22"/>
                <w:szCs w:val="22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EB7AAE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C2049E">
              <w:rPr>
                <w:rFonts w:ascii="Garamond" w:hAnsi="Garamond"/>
                <w:sz w:val="22"/>
                <w:szCs w:val="22"/>
              </w:rPr>
              <w:t>Szkolenia dla personelu informatycznego w celu umożliwienia m. in. zdalnej diagnostyki, wymagań konferencyjnych, wpięcia urządzenia w system gromadzenia dokumentacji medycznej szpitala, diagnostyki i konfiguracji (min. 1 osoba)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EB7AAE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Liczba i okres szkoleń:</w:t>
            </w:r>
          </w:p>
          <w:p w:rsidR="00A870ED" w:rsidRPr="00C2049E" w:rsidRDefault="00A870ED" w:rsidP="00A870ED">
            <w:pPr>
              <w:numPr>
                <w:ilvl w:val="0"/>
                <w:numId w:val="8"/>
              </w:numPr>
              <w:tabs>
                <w:tab w:val="num" w:pos="720"/>
              </w:tabs>
              <w:suppressAutoHyphens w:val="0"/>
              <w:spacing w:line="276" w:lineRule="auto"/>
              <w:ind w:left="0" w:firstLine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pierwsze szkolenie - tuż po instalacji systemu, w wymiarze do 2 dni roboczych </w:t>
            </w:r>
          </w:p>
          <w:p w:rsidR="00A870ED" w:rsidRPr="00C2049E" w:rsidRDefault="00A870ED" w:rsidP="00A870ED">
            <w:pPr>
              <w:numPr>
                <w:ilvl w:val="0"/>
                <w:numId w:val="8"/>
              </w:numPr>
              <w:tabs>
                <w:tab w:val="num" w:pos="720"/>
              </w:tabs>
              <w:suppressAutoHyphens w:val="0"/>
              <w:spacing w:line="276" w:lineRule="auto"/>
              <w:ind w:left="0" w:firstLine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dodatkowe, w razie potrzeby, w innym terminie ustalonym z kierownikiem pracowni,</w:t>
            </w:r>
          </w:p>
          <w:p w:rsidR="00A870ED" w:rsidRPr="00C2049E" w:rsidRDefault="00A870ED" w:rsidP="00EB7AAE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EB7AAE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</w:tbl>
    <w:p w:rsidR="00841CE8" w:rsidRDefault="00841CE8">
      <w:r>
        <w:br w:type="page"/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842"/>
        <w:gridCol w:w="4676"/>
        <w:gridCol w:w="2410"/>
      </w:tblGrid>
      <w:tr w:rsidR="00841CE8" w:rsidRPr="00C2049E" w:rsidTr="00841CE8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8" w:rsidRPr="00C2049E" w:rsidRDefault="00841CE8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8" w:rsidRPr="00C2049E" w:rsidRDefault="00841CE8" w:rsidP="00EB7AAE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DOKUMENTACJA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E8" w:rsidRPr="00C2049E" w:rsidRDefault="00841CE8" w:rsidP="00EB7AAE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ED" w:rsidRPr="00C2049E" w:rsidRDefault="00A870ED" w:rsidP="00EB7AAE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Garamond" w:eastAsia="Calibri" w:hAnsi="Garamond" w:cs="Tahoma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EB7AAE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ED" w:rsidRPr="00C2049E" w:rsidRDefault="00A870ED" w:rsidP="00EB7AAE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EB7AAE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Dokumentacja (lub tzw. lista kontrolna zawierająca wykaz części i czynności) dotycząca przeglądów technicznych w języku polskim (dostarczona przy dostawie)</w:t>
            </w:r>
          </w:p>
          <w:p w:rsidR="00A870ED" w:rsidRPr="0055170C" w:rsidRDefault="00A870ED" w:rsidP="00EB7AAE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  <w:sz w:val="22"/>
                <w:szCs w:val="22"/>
              </w:rPr>
            </w:pPr>
            <w:r w:rsidRPr="0055170C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EB7AAE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EB7AAE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ED" w:rsidRPr="00C2049E" w:rsidRDefault="00A870ED" w:rsidP="00EB7AAE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ED" w:rsidRPr="00C2049E" w:rsidRDefault="00A870ED" w:rsidP="00EB7AAE">
            <w:pPr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 mycia i dezynfekcji poszczególnych elementów aparatów w oparciu o przedstawione przez wykonawcę zalecane preparaty myjące i dezynfekujące.</w:t>
            </w:r>
          </w:p>
          <w:p w:rsidR="00A870ED" w:rsidRPr="00C2049E" w:rsidRDefault="00A870ED" w:rsidP="00EB7AAE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UWAGA – zalecane środki powinny zawierać nazwy związków chemicznych, a nie tylko nazwy handlowe preparatów.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</w:tbl>
    <w:p w:rsidR="00A870ED" w:rsidRPr="00C2049E" w:rsidRDefault="00A870ED" w:rsidP="00A870ED">
      <w:pPr>
        <w:spacing w:line="288" w:lineRule="auto"/>
        <w:rPr>
          <w:rFonts w:ascii="Garamond" w:eastAsia="Calibri" w:hAnsi="Garamond" w:cs="Calibri"/>
          <w:b/>
          <w:color w:val="000000" w:themeColor="text1"/>
          <w:sz w:val="22"/>
          <w:szCs w:val="22"/>
        </w:rPr>
      </w:pPr>
    </w:p>
    <w:sectPr w:rsidR="00A870ED" w:rsidRPr="00C2049E" w:rsidSect="00EB7AAE">
      <w:headerReference w:type="default" r:id="rId7"/>
      <w:footerReference w:type="default" r:id="rId8"/>
      <w:pgSz w:w="16838" w:h="11906" w:orient="landscape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86E" w:rsidRDefault="004D186E" w:rsidP="00A870ED">
      <w:r>
        <w:separator/>
      </w:r>
    </w:p>
  </w:endnote>
  <w:endnote w:type="continuationSeparator" w:id="0">
    <w:p w:rsidR="004D186E" w:rsidRDefault="004D186E" w:rsidP="00A8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AAE" w:rsidRDefault="00EB7AAE" w:rsidP="00304F57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……………………………………………………………………….</w:t>
    </w:r>
  </w:p>
  <w:p w:rsidR="00EB7AAE" w:rsidRDefault="00EB7AAE" w:rsidP="00EB7AAE">
    <w:pPr>
      <w:pStyle w:val="Stopka"/>
      <w:jc w:val="right"/>
    </w:pPr>
    <w:r w:rsidRPr="00A352C6">
      <w:rPr>
        <w:rFonts w:ascii="Garamond" w:hAnsi="Garamond"/>
        <w:kern w:val="0"/>
        <w:lang w:eastAsia="pl-PL"/>
      </w:rPr>
      <w:t xml:space="preserve">podpis i pieczęć osoby (osób) upoważnionej do reprezentowania </w:t>
    </w:r>
    <w:r>
      <w:rPr>
        <w:rFonts w:ascii="Garamond" w:hAnsi="Garamond"/>
        <w:kern w:val="0"/>
        <w:lang w:eastAsia="pl-PL"/>
      </w:rPr>
      <w:t>W</w:t>
    </w:r>
    <w:r w:rsidRPr="00A352C6">
      <w:rPr>
        <w:rFonts w:ascii="Garamond" w:hAnsi="Garamond"/>
        <w:kern w:val="0"/>
        <w:lang w:eastAsia="pl-PL"/>
      </w:rPr>
      <w:t>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86E" w:rsidRDefault="004D186E" w:rsidP="00A870ED">
      <w:r>
        <w:separator/>
      </w:r>
    </w:p>
  </w:footnote>
  <w:footnote w:type="continuationSeparator" w:id="0">
    <w:p w:rsidR="004D186E" w:rsidRDefault="004D186E" w:rsidP="00A87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AAE" w:rsidRDefault="00EB7AAE" w:rsidP="00304F57">
    <w:pPr>
      <w:pStyle w:val="Nagwek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54E59463" wp14:editId="067A8916">
          <wp:extent cx="7578090" cy="86550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5170C" w:rsidRDefault="0055170C" w:rsidP="0055170C">
    <w:pPr>
      <w:tabs>
        <w:tab w:val="center" w:pos="4536"/>
        <w:tab w:val="right" w:pos="14040"/>
      </w:tabs>
      <w:suppressAutoHyphens w:val="0"/>
      <w:rPr>
        <w:rFonts w:ascii="Garamond" w:hAnsi="Garamond"/>
        <w:kern w:val="0"/>
        <w:sz w:val="22"/>
        <w:szCs w:val="22"/>
        <w:lang w:eastAsia="pl-PL"/>
      </w:rPr>
    </w:pPr>
    <w:r w:rsidRPr="007B77B0">
      <w:rPr>
        <w:rFonts w:ascii="Garamond" w:hAnsi="Garamond"/>
        <w:kern w:val="0"/>
        <w:sz w:val="22"/>
        <w:szCs w:val="22"/>
        <w:lang w:eastAsia="pl-PL"/>
      </w:rPr>
      <w:t>NSSU.DFP.271</w:t>
    </w:r>
    <w:r>
      <w:rPr>
        <w:rFonts w:ascii="Garamond" w:hAnsi="Garamond"/>
        <w:kern w:val="0"/>
        <w:sz w:val="22"/>
        <w:szCs w:val="22"/>
        <w:lang w:eastAsia="pl-PL"/>
      </w:rPr>
      <w:t>.12</w:t>
    </w:r>
    <w:r w:rsidRPr="007B77B0">
      <w:rPr>
        <w:rFonts w:ascii="Garamond" w:hAnsi="Garamond"/>
        <w:kern w:val="0"/>
        <w:sz w:val="22"/>
        <w:szCs w:val="22"/>
        <w:lang w:eastAsia="pl-PL"/>
      </w:rPr>
      <w:t xml:space="preserve">.2018.EP                                         </w:t>
    </w:r>
    <w:r>
      <w:rPr>
        <w:rFonts w:ascii="Garamond" w:hAnsi="Garamond"/>
        <w:kern w:val="0"/>
        <w:sz w:val="22"/>
        <w:szCs w:val="22"/>
        <w:lang w:eastAsia="pl-PL"/>
      </w:rPr>
      <w:t xml:space="preserve">         </w:t>
    </w:r>
    <w:r w:rsidRPr="007B77B0">
      <w:rPr>
        <w:rFonts w:ascii="Garamond" w:hAnsi="Garamond"/>
        <w:kern w:val="0"/>
        <w:sz w:val="22"/>
        <w:szCs w:val="22"/>
        <w:lang w:eastAsia="pl-PL"/>
      </w:rPr>
      <w:t xml:space="preserve">  </w:t>
    </w:r>
    <w:r>
      <w:rPr>
        <w:rFonts w:ascii="Garamond" w:hAnsi="Garamond"/>
        <w:kern w:val="0"/>
        <w:sz w:val="22"/>
        <w:szCs w:val="22"/>
        <w:lang w:eastAsia="pl-PL"/>
      </w:rPr>
      <w:t xml:space="preserve">                     </w:t>
    </w:r>
    <w:r>
      <w:rPr>
        <w:rFonts w:ascii="Garamond" w:hAnsi="Garamond"/>
        <w:b/>
        <w:kern w:val="0"/>
        <w:sz w:val="22"/>
        <w:szCs w:val="22"/>
        <w:lang w:eastAsia="pl-PL"/>
      </w:rPr>
      <w:t>cześć 2</w:t>
    </w:r>
    <w:r w:rsidRPr="009B3B77">
      <w:rPr>
        <w:rFonts w:ascii="Garamond" w:hAnsi="Garamond"/>
        <w:b/>
        <w:kern w:val="0"/>
        <w:sz w:val="22"/>
        <w:szCs w:val="22"/>
        <w:lang w:eastAsia="pl-PL"/>
      </w:rPr>
      <w:t xml:space="preserve">                                                  </w:t>
    </w:r>
    <w:r>
      <w:rPr>
        <w:rFonts w:ascii="Garamond" w:hAnsi="Garamond"/>
        <w:b/>
        <w:kern w:val="0"/>
        <w:sz w:val="22"/>
        <w:szCs w:val="22"/>
        <w:lang w:eastAsia="pl-PL"/>
      </w:rPr>
      <w:t xml:space="preserve">                          </w:t>
    </w:r>
    <w:r w:rsidRPr="009B3B77">
      <w:rPr>
        <w:rFonts w:ascii="Garamond" w:hAnsi="Garamond"/>
        <w:b/>
        <w:kern w:val="0"/>
        <w:sz w:val="22"/>
        <w:szCs w:val="22"/>
        <w:lang w:eastAsia="pl-PL"/>
      </w:rPr>
      <w:t xml:space="preserve">  </w:t>
    </w:r>
    <w:r w:rsidRPr="00A352C6">
      <w:rPr>
        <w:rFonts w:ascii="Garamond" w:hAnsi="Garamond"/>
        <w:kern w:val="0"/>
        <w:sz w:val="22"/>
        <w:szCs w:val="22"/>
        <w:lang w:eastAsia="pl-PL"/>
      </w:rPr>
      <w:t>Załącznik nr 1a do specyfikacji</w:t>
    </w:r>
  </w:p>
  <w:p w:rsidR="0055170C" w:rsidRPr="00EA6D32" w:rsidRDefault="0055170C" w:rsidP="0055170C">
    <w:pPr>
      <w:tabs>
        <w:tab w:val="center" w:pos="4536"/>
        <w:tab w:val="right" w:pos="14040"/>
      </w:tabs>
      <w:suppressAutoHyphens w:val="0"/>
      <w:jc w:val="right"/>
      <w:rPr>
        <w:rFonts w:ascii="Garamond" w:hAnsi="Garamond"/>
        <w:kern w:val="0"/>
        <w:sz w:val="22"/>
        <w:szCs w:val="22"/>
        <w:lang w:eastAsia="pl-PL"/>
      </w:rPr>
    </w:pPr>
    <w:r>
      <w:rPr>
        <w:rFonts w:ascii="Garamond" w:hAnsi="Garamond"/>
        <w:kern w:val="0"/>
        <w:sz w:val="22"/>
        <w:szCs w:val="22"/>
        <w:lang w:eastAsia="pl-PL"/>
      </w:rPr>
      <w:t>Załącznik nr …… do umowy</w:t>
    </w:r>
  </w:p>
  <w:p w:rsidR="00EB7AAE" w:rsidRDefault="00EB7A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 w15:restartNumberingAfterBreak="0">
    <w:nsid w:val="0C013FCF"/>
    <w:multiLevelType w:val="hybridMultilevel"/>
    <w:tmpl w:val="D464BACE"/>
    <w:lvl w:ilvl="0" w:tplc="F4BC8F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72CA8"/>
    <w:multiLevelType w:val="hybridMultilevel"/>
    <w:tmpl w:val="BED457B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EE"/>
    <w:rsid w:val="00040850"/>
    <w:rsid w:val="0018655F"/>
    <w:rsid w:val="00195B43"/>
    <w:rsid w:val="001B0E70"/>
    <w:rsid w:val="001D6D48"/>
    <w:rsid w:val="002227B5"/>
    <w:rsid w:val="0028272B"/>
    <w:rsid w:val="00304F57"/>
    <w:rsid w:val="00386BDE"/>
    <w:rsid w:val="00446E5A"/>
    <w:rsid w:val="004D186E"/>
    <w:rsid w:val="004F13B2"/>
    <w:rsid w:val="0055170C"/>
    <w:rsid w:val="006E58A3"/>
    <w:rsid w:val="007E38C7"/>
    <w:rsid w:val="00814956"/>
    <w:rsid w:val="00841CE8"/>
    <w:rsid w:val="009E67C4"/>
    <w:rsid w:val="00A453EE"/>
    <w:rsid w:val="00A870ED"/>
    <w:rsid w:val="00AE3FA0"/>
    <w:rsid w:val="00BB6866"/>
    <w:rsid w:val="00BB7D99"/>
    <w:rsid w:val="00BD5CD6"/>
    <w:rsid w:val="00C2049E"/>
    <w:rsid w:val="00CE21AC"/>
    <w:rsid w:val="00CE5FC6"/>
    <w:rsid w:val="00E268D2"/>
    <w:rsid w:val="00EB7484"/>
    <w:rsid w:val="00EB7AAE"/>
    <w:rsid w:val="00EF013F"/>
    <w:rsid w:val="00EF218D"/>
    <w:rsid w:val="00F7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7B93A-D168-4C9F-8E8C-77776377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0E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870ED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870ED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870ED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A870ED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870ED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0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0ED"/>
  </w:style>
  <w:style w:type="paragraph" w:styleId="Stopka">
    <w:name w:val="footer"/>
    <w:basedOn w:val="Normalny"/>
    <w:link w:val="StopkaZnak"/>
    <w:unhideWhenUsed/>
    <w:rsid w:val="00A87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0ED"/>
  </w:style>
  <w:style w:type="paragraph" w:styleId="Tekstdymka">
    <w:name w:val="Balloon Text"/>
    <w:basedOn w:val="Normalny"/>
    <w:link w:val="TekstdymkaZnak"/>
    <w:uiPriority w:val="99"/>
    <w:semiHidden/>
    <w:unhideWhenUsed/>
    <w:rsid w:val="00A87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0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870ED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A870ED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A870ED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A870ED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870ED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A870ED"/>
    <w:rPr>
      <w:szCs w:val="20"/>
    </w:rPr>
  </w:style>
  <w:style w:type="paragraph" w:customStyle="1" w:styleId="Lista-kontynuacja21">
    <w:name w:val="Lista - kontynuacja 21"/>
    <w:basedOn w:val="Normalny"/>
    <w:rsid w:val="00A870ED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A870ED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table" w:styleId="Tabela-Siatka">
    <w:name w:val="Table Grid"/>
    <w:basedOn w:val="Standardowy"/>
    <w:uiPriority w:val="59"/>
    <w:rsid w:val="00A8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A870ED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A870E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A870ED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A870ED"/>
    <w:pPr>
      <w:widowControl w:val="0"/>
      <w:spacing w:after="120"/>
      <w:ind w:left="566"/>
    </w:pPr>
    <w:rPr>
      <w:rFonts w:eastAsia="Andale Sans U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04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2049E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B7AAE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EB7AAE"/>
    <w:rPr>
      <w:rFonts w:ascii="Garamond" w:eastAsia="Times New Roman" w:hAnsi="Garamond" w:cs="Times New Roman"/>
      <w:b/>
      <w:kern w:val="3"/>
      <w:lang w:eastAsia="zh-CN"/>
    </w:rPr>
  </w:style>
  <w:style w:type="paragraph" w:customStyle="1" w:styleId="Standard">
    <w:name w:val="Standard"/>
    <w:rsid w:val="0055170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2094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Edyta Prokopiuk</cp:lastModifiedBy>
  <cp:revision>18</cp:revision>
  <dcterms:created xsi:type="dcterms:W3CDTF">2018-04-09T08:44:00Z</dcterms:created>
  <dcterms:modified xsi:type="dcterms:W3CDTF">2018-07-03T10:19:00Z</dcterms:modified>
</cp:coreProperties>
</file>