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9C1413" w:rsidRPr="009B3B77" w:rsidTr="002E67E3">
        <w:trPr>
          <w:trHeight w:val="406"/>
        </w:trPr>
        <w:tc>
          <w:tcPr>
            <w:tcW w:w="13994" w:type="dxa"/>
            <w:shd w:val="clear" w:color="auto" w:fill="D9D9D9" w:themeFill="background1" w:themeFillShade="D9"/>
            <w:vAlign w:val="center"/>
          </w:tcPr>
          <w:p w:rsidR="009C1413" w:rsidRPr="009B3B77" w:rsidRDefault="009C1413" w:rsidP="002E67E3">
            <w:pPr>
              <w:pStyle w:val="Tytu"/>
              <w:spacing w:line="288" w:lineRule="auto"/>
              <w:rPr>
                <w:sz w:val="24"/>
                <w:szCs w:val="24"/>
              </w:rPr>
            </w:pPr>
            <w:r w:rsidRPr="009B3B77">
              <w:rPr>
                <w:sz w:val="24"/>
                <w:szCs w:val="24"/>
              </w:rPr>
              <w:t>OPIS PRZEDMIOTU ZAMÓWIENIA</w:t>
            </w:r>
          </w:p>
        </w:tc>
      </w:tr>
      <w:tr w:rsidR="009C1413" w:rsidRPr="009B3B77" w:rsidTr="002E67E3">
        <w:trPr>
          <w:trHeight w:val="688"/>
        </w:trPr>
        <w:tc>
          <w:tcPr>
            <w:tcW w:w="13994" w:type="dxa"/>
            <w:shd w:val="clear" w:color="auto" w:fill="F2F2F2" w:themeFill="background1" w:themeFillShade="F2"/>
            <w:vAlign w:val="center"/>
          </w:tcPr>
          <w:p w:rsidR="00D67841" w:rsidRPr="00D67841" w:rsidRDefault="00D67841" w:rsidP="009C1413">
            <w:pPr>
              <w:pStyle w:val="Standard"/>
              <w:spacing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67841">
              <w:rPr>
                <w:rFonts w:ascii="Garamond" w:hAnsi="Garamond"/>
                <w:b/>
                <w:sz w:val="22"/>
                <w:szCs w:val="22"/>
              </w:rPr>
              <w:t xml:space="preserve">Dostawa respiratorów przeznaczonych dla </w:t>
            </w:r>
            <w:r w:rsidR="00330F92">
              <w:rPr>
                <w:rFonts w:ascii="Garamond" w:hAnsi="Garamond"/>
                <w:b/>
                <w:sz w:val="22"/>
                <w:szCs w:val="22"/>
              </w:rPr>
              <w:t xml:space="preserve">Nowej Siedziby </w:t>
            </w:r>
            <w:r w:rsidRPr="00D67841">
              <w:rPr>
                <w:rFonts w:ascii="Garamond" w:hAnsi="Garamond"/>
                <w:b/>
                <w:sz w:val="22"/>
                <w:szCs w:val="22"/>
              </w:rPr>
              <w:t xml:space="preserve">Szpitala Uniwersyteckiego (NSSU) wraz z instalacją, uruchomieniem oraz szkoleniem personelu </w:t>
            </w:r>
          </w:p>
          <w:p w:rsidR="009C1413" w:rsidRPr="009B3B77" w:rsidRDefault="009C1413" w:rsidP="009C1413">
            <w:pPr>
              <w:pStyle w:val="Standard"/>
              <w:spacing w:line="288" w:lineRule="auto"/>
              <w:jc w:val="center"/>
              <w:rPr>
                <w:rFonts w:ascii="Garamond" w:hAnsi="Garamond"/>
                <w:b/>
              </w:rPr>
            </w:pPr>
            <w:r w:rsidRPr="00D67841">
              <w:rPr>
                <w:rFonts w:ascii="Garamond" w:hAnsi="Garamond"/>
                <w:b/>
                <w:sz w:val="22"/>
                <w:szCs w:val="22"/>
              </w:rPr>
              <w:t>Część 4 resp</w:t>
            </w:r>
            <w:r w:rsidR="009146ED">
              <w:rPr>
                <w:rFonts w:ascii="Garamond" w:hAnsi="Garamond"/>
                <w:b/>
                <w:sz w:val="22"/>
                <w:szCs w:val="22"/>
              </w:rPr>
              <w:t>irator standard - przeznaczenie</w:t>
            </w:r>
            <w:r w:rsidRPr="00D67841">
              <w:rPr>
                <w:rFonts w:ascii="Garamond" w:hAnsi="Garamond"/>
                <w:b/>
                <w:sz w:val="22"/>
                <w:szCs w:val="22"/>
              </w:rPr>
              <w:t>: OIOM – pacjent wielonarządowy – 10 sztuk</w:t>
            </w:r>
          </w:p>
        </w:tc>
      </w:tr>
    </w:tbl>
    <w:p w:rsidR="009C1413" w:rsidRDefault="009C1413" w:rsidP="00860155">
      <w:pPr>
        <w:pStyle w:val="Skrconyadreszwrotny"/>
        <w:spacing w:line="288" w:lineRule="auto"/>
        <w:jc w:val="both"/>
        <w:rPr>
          <w:rFonts w:ascii="Garamond" w:hAnsi="Garamond"/>
          <w:sz w:val="22"/>
          <w:szCs w:val="22"/>
        </w:rPr>
      </w:pPr>
    </w:p>
    <w:p w:rsidR="00605A67" w:rsidRPr="00860155" w:rsidRDefault="0097030B" w:rsidP="00860155">
      <w:pPr>
        <w:pStyle w:val="Skrconyadreszwrotny"/>
        <w:spacing w:line="288" w:lineRule="auto"/>
        <w:jc w:val="both"/>
        <w:rPr>
          <w:rFonts w:ascii="Garamond" w:hAnsi="Garamond"/>
          <w:sz w:val="22"/>
          <w:szCs w:val="22"/>
        </w:rPr>
      </w:pPr>
      <w:r w:rsidRPr="00860155">
        <w:rPr>
          <w:rFonts w:ascii="Garamond" w:hAnsi="Garamond"/>
          <w:sz w:val="22"/>
          <w:szCs w:val="22"/>
        </w:rPr>
        <w:t>Uwagi i objaśnienia:</w:t>
      </w:r>
    </w:p>
    <w:p w:rsidR="00860155" w:rsidRPr="00860155" w:rsidRDefault="00860155" w:rsidP="00860155">
      <w:pPr>
        <w:pStyle w:val="Skrconyadreszwrotny"/>
        <w:numPr>
          <w:ilvl w:val="0"/>
          <w:numId w:val="13"/>
        </w:numPr>
        <w:spacing w:line="288" w:lineRule="auto"/>
        <w:jc w:val="both"/>
        <w:rPr>
          <w:rFonts w:ascii="Garamond" w:hAnsi="Garamond"/>
          <w:sz w:val="22"/>
          <w:szCs w:val="22"/>
        </w:rPr>
      </w:pPr>
      <w:r w:rsidRPr="00860155">
        <w:rPr>
          <w:rFonts w:ascii="Garamond" w:hAnsi="Garamond"/>
          <w:sz w:val="22"/>
          <w:szCs w:val="22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860155" w:rsidRPr="00860155" w:rsidRDefault="00860155" w:rsidP="00860155">
      <w:pPr>
        <w:pStyle w:val="Skrconyadreszwrotny"/>
        <w:numPr>
          <w:ilvl w:val="0"/>
          <w:numId w:val="13"/>
        </w:numPr>
        <w:spacing w:line="288" w:lineRule="auto"/>
        <w:jc w:val="both"/>
        <w:rPr>
          <w:rFonts w:ascii="Garamond" w:hAnsi="Garamond"/>
          <w:sz w:val="22"/>
          <w:szCs w:val="22"/>
        </w:rPr>
      </w:pPr>
      <w:r w:rsidRPr="00860155">
        <w:rPr>
          <w:rFonts w:ascii="Garamond" w:hAnsi="Garamond"/>
          <w:sz w:val="22"/>
          <w:szCs w:val="22"/>
        </w:rPr>
        <w:t>Parametry o określonych warunkach liczbowych ( „&gt;=”  lub „=&lt;” ) są warunkami granicznymi, których niespełnienie spowoduje odrzucenie oferty. Wartość podana przy znaku  „=” oznacza wartość wymaganą.</w:t>
      </w:r>
    </w:p>
    <w:p w:rsidR="00860155" w:rsidRPr="00860155" w:rsidRDefault="00860155" w:rsidP="00860155">
      <w:pPr>
        <w:pStyle w:val="Skrconyadreszwrotny"/>
        <w:numPr>
          <w:ilvl w:val="0"/>
          <w:numId w:val="13"/>
        </w:numPr>
        <w:spacing w:line="288" w:lineRule="auto"/>
        <w:jc w:val="both"/>
        <w:rPr>
          <w:rFonts w:ascii="Garamond" w:hAnsi="Garamond"/>
          <w:sz w:val="22"/>
          <w:szCs w:val="22"/>
        </w:rPr>
      </w:pPr>
      <w:r w:rsidRPr="00860155">
        <w:rPr>
          <w:rFonts w:ascii="Garamond" w:hAnsi="Garamond"/>
          <w:sz w:val="22"/>
          <w:szCs w:val="22"/>
        </w:rPr>
        <w:t>Brak odpowiedzi w przypadku pozostałych warunków, punktowany będzie jako 0.</w:t>
      </w:r>
    </w:p>
    <w:p w:rsidR="00860155" w:rsidRPr="00860155" w:rsidRDefault="00860155" w:rsidP="00860155">
      <w:pPr>
        <w:pStyle w:val="Skrconyadreszwrotny"/>
        <w:numPr>
          <w:ilvl w:val="0"/>
          <w:numId w:val="13"/>
        </w:numPr>
        <w:spacing w:line="288" w:lineRule="auto"/>
        <w:jc w:val="both"/>
        <w:rPr>
          <w:rFonts w:ascii="Garamond" w:hAnsi="Garamond"/>
          <w:sz w:val="22"/>
          <w:szCs w:val="22"/>
        </w:rPr>
      </w:pPr>
      <w:r w:rsidRPr="00860155">
        <w:rPr>
          <w:rFonts w:ascii="Garamond" w:hAnsi="Garamond"/>
          <w:sz w:val="22"/>
          <w:szCs w:val="22"/>
        </w:rPr>
        <w:t>Wykonawca zobowiązany jest do podania parametrów w jednostkach wskazanych w niniejszym opisie,</w:t>
      </w:r>
    </w:p>
    <w:p w:rsidR="00860155" w:rsidRPr="00860155" w:rsidRDefault="00860155" w:rsidP="00860155">
      <w:pPr>
        <w:pStyle w:val="Skrconyadreszwrotny"/>
        <w:numPr>
          <w:ilvl w:val="0"/>
          <w:numId w:val="13"/>
        </w:numPr>
        <w:spacing w:line="288" w:lineRule="auto"/>
        <w:jc w:val="both"/>
        <w:rPr>
          <w:rFonts w:ascii="Garamond" w:hAnsi="Garamond"/>
          <w:sz w:val="22"/>
          <w:szCs w:val="22"/>
        </w:rPr>
      </w:pPr>
      <w:r w:rsidRPr="00860155">
        <w:rPr>
          <w:rFonts w:ascii="Garamond" w:hAnsi="Garamond"/>
          <w:sz w:val="22"/>
          <w:szCs w:val="22"/>
        </w:rPr>
        <w:t xml:space="preserve">Wykonawca gwarantuje niniejszym, że sprzęt jest fabrycznie nowy (rok produkcji 2018) nie jest </w:t>
      </w:r>
      <w:proofErr w:type="spellStart"/>
      <w:r w:rsidRPr="00860155">
        <w:rPr>
          <w:rFonts w:ascii="Garamond" w:hAnsi="Garamond"/>
          <w:sz w:val="22"/>
          <w:szCs w:val="22"/>
        </w:rPr>
        <w:t>rekondycjonowany</w:t>
      </w:r>
      <w:proofErr w:type="spellEnd"/>
      <w:r w:rsidRPr="00860155">
        <w:rPr>
          <w:rFonts w:ascii="Garamond" w:hAnsi="Garamond"/>
          <w:sz w:val="22"/>
          <w:szCs w:val="22"/>
        </w:rPr>
        <w:t>, używany, powystawowy,  jest kompletny i do jego uruchomienia oraz stosowania zgodnie z przeznaczeniem nie jest konieczny zakup dodatkowych elementów i akcesoriów.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9492"/>
        <w:gridCol w:w="571"/>
      </w:tblGrid>
      <w:tr w:rsidR="00860155" w:rsidRPr="00860155" w:rsidTr="00FD28E9">
        <w:trPr>
          <w:gridAfter w:val="1"/>
          <w:wAfter w:w="571" w:type="dxa"/>
          <w:trHeight w:val="652"/>
        </w:trPr>
        <w:tc>
          <w:tcPr>
            <w:tcW w:w="3936" w:type="dxa"/>
            <w:vAlign w:val="bottom"/>
          </w:tcPr>
          <w:p w:rsidR="00860155" w:rsidRPr="00860155" w:rsidRDefault="00860155" w:rsidP="00FD28E9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860155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Nazwa i typ:</w:t>
            </w:r>
          </w:p>
        </w:tc>
        <w:tc>
          <w:tcPr>
            <w:tcW w:w="9492" w:type="dxa"/>
            <w:vAlign w:val="bottom"/>
          </w:tcPr>
          <w:p w:rsidR="00860155" w:rsidRPr="00860155" w:rsidRDefault="00860155" w:rsidP="00FD28E9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860155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860155" w:rsidRPr="00860155" w:rsidTr="00FD28E9">
        <w:trPr>
          <w:gridAfter w:val="1"/>
          <w:wAfter w:w="571" w:type="dxa"/>
          <w:trHeight w:val="548"/>
        </w:trPr>
        <w:tc>
          <w:tcPr>
            <w:tcW w:w="3936" w:type="dxa"/>
            <w:vAlign w:val="bottom"/>
          </w:tcPr>
          <w:p w:rsidR="00860155" w:rsidRPr="00860155" w:rsidRDefault="00860155" w:rsidP="00FD28E9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860155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Producent:</w:t>
            </w:r>
          </w:p>
        </w:tc>
        <w:tc>
          <w:tcPr>
            <w:tcW w:w="9492" w:type="dxa"/>
            <w:vAlign w:val="bottom"/>
          </w:tcPr>
          <w:p w:rsidR="00860155" w:rsidRPr="00860155" w:rsidRDefault="00860155" w:rsidP="00FD28E9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860155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860155" w:rsidRPr="00860155" w:rsidTr="00FD28E9">
        <w:trPr>
          <w:gridAfter w:val="1"/>
          <w:wAfter w:w="571" w:type="dxa"/>
          <w:trHeight w:val="429"/>
        </w:trPr>
        <w:tc>
          <w:tcPr>
            <w:tcW w:w="3936" w:type="dxa"/>
            <w:vAlign w:val="bottom"/>
          </w:tcPr>
          <w:p w:rsidR="00860155" w:rsidRPr="00860155" w:rsidRDefault="00860155" w:rsidP="00FD28E9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860155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Kraj produkcji:</w:t>
            </w:r>
          </w:p>
        </w:tc>
        <w:tc>
          <w:tcPr>
            <w:tcW w:w="9492" w:type="dxa"/>
            <w:vAlign w:val="bottom"/>
          </w:tcPr>
          <w:p w:rsidR="00860155" w:rsidRPr="00860155" w:rsidRDefault="00860155" w:rsidP="00FD28E9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860155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860155" w:rsidRPr="00860155" w:rsidTr="00FD28E9">
        <w:trPr>
          <w:gridAfter w:val="1"/>
          <w:wAfter w:w="571" w:type="dxa"/>
          <w:trHeight w:val="549"/>
        </w:trPr>
        <w:tc>
          <w:tcPr>
            <w:tcW w:w="3936" w:type="dxa"/>
            <w:vAlign w:val="bottom"/>
          </w:tcPr>
          <w:p w:rsidR="00860155" w:rsidRPr="00860155" w:rsidRDefault="00860155" w:rsidP="00FD28E9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860155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Rok produkcji:</w:t>
            </w:r>
          </w:p>
        </w:tc>
        <w:tc>
          <w:tcPr>
            <w:tcW w:w="9492" w:type="dxa"/>
            <w:vAlign w:val="bottom"/>
          </w:tcPr>
          <w:p w:rsidR="00860155" w:rsidRPr="00860155" w:rsidRDefault="00860155" w:rsidP="00FD28E9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860155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860155" w:rsidRPr="00860155" w:rsidTr="00FD28E9">
        <w:trPr>
          <w:gridAfter w:val="1"/>
          <w:wAfter w:w="571" w:type="dxa"/>
          <w:trHeight w:val="629"/>
        </w:trPr>
        <w:tc>
          <w:tcPr>
            <w:tcW w:w="3936" w:type="dxa"/>
            <w:vAlign w:val="bottom"/>
          </w:tcPr>
          <w:p w:rsidR="00860155" w:rsidRPr="00860155" w:rsidRDefault="00860155" w:rsidP="00FD28E9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860155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Klasa wyrobu medycznego</w:t>
            </w:r>
          </w:p>
        </w:tc>
        <w:tc>
          <w:tcPr>
            <w:tcW w:w="9492" w:type="dxa"/>
            <w:vAlign w:val="bottom"/>
          </w:tcPr>
          <w:p w:rsidR="00860155" w:rsidRPr="00860155" w:rsidRDefault="00860155" w:rsidP="00FD28E9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860155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9C1413" w:rsidRPr="009B3B77" w:rsidTr="00D678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94" w:type="dxa"/>
            <w:gridSpan w:val="3"/>
            <w:shd w:val="clear" w:color="auto" w:fill="F2F2F2" w:themeFill="background1" w:themeFillShade="F2"/>
            <w:vAlign w:val="center"/>
          </w:tcPr>
          <w:p w:rsidR="009C1413" w:rsidRPr="009B3B77" w:rsidRDefault="009C1413" w:rsidP="002E67E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B3B77">
              <w:rPr>
                <w:rFonts w:ascii="Garamond" w:hAnsi="Garamond"/>
                <w:b/>
                <w:sz w:val="22"/>
                <w:szCs w:val="22"/>
              </w:rPr>
              <w:lastRenderedPageBreak/>
              <w:t>ZAMÓWIENIE PODSTAWOWE:</w:t>
            </w:r>
          </w:p>
          <w:p w:rsidR="009C1413" w:rsidRPr="009B3B77" w:rsidRDefault="00D67841" w:rsidP="002E67E3">
            <w:pPr>
              <w:ind w:left="924" w:hanging="518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Dostawa respiratorów przeznaczonych dla </w:t>
            </w:r>
            <w:r w:rsidR="00330F92">
              <w:rPr>
                <w:rFonts w:ascii="Garamond" w:hAnsi="Garamond"/>
                <w:b/>
                <w:sz w:val="22"/>
                <w:szCs w:val="22"/>
              </w:rPr>
              <w:t xml:space="preserve">Nowej Siedziby </w:t>
            </w:r>
            <w:r>
              <w:rPr>
                <w:rFonts w:ascii="Garamond" w:hAnsi="Garamond"/>
                <w:b/>
                <w:sz w:val="22"/>
                <w:szCs w:val="22"/>
              </w:rPr>
              <w:t>Szpitala Uniwersyteckiego (NSSU) wraz z instalacją, uruchomieniem oraz szkoleniem personelu</w:t>
            </w:r>
          </w:p>
        </w:tc>
      </w:tr>
    </w:tbl>
    <w:p w:rsidR="009C1413" w:rsidRPr="009B3B77" w:rsidRDefault="009C1413" w:rsidP="009C1413">
      <w:pPr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1842"/>
        <w:gridCol w:w="3686"/>
        <w:gridCol w:w="5323"/>
      </w:tblGrid>
      <w:tr w:rsidR="009C1413" w:rsidRPr="009B3B77" w:rsidTr="002E67E3">
        <w:tc>
          <w:tcPr>
            <w:tcW w:w="33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1413" w:rsidRPr="009B3B77" w:rsidRDefault="009C1413" w:rsidP="002E67E3">
            <w:pPr>
              <w:rPr>
                <w:rFonts w:ascii="Garamond" w:hAnsi="Garamond"/>
                <w:sz w:val="22"/>
                <w:szCs w:val="22"/>
              </w:rPr>
            </w:pPr>
            <w:r w:rsidRPr="009B3B77">
              <w:rPr>
                <w:rFonts w:ascii="Garamond" w:hAnsi="Garamond"/>
                <w:sz w:val="22"/>
                <w:szCs w:val="22"/>
              </w:rPr>
              <w:t>Przedmiot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1413" w:rsidRPr="009B3B77" w:rsidRDefault="009C1413" w:rsidP="002E67E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B3B77">
              <w:rPr>
                <w:rFonts w:ascii="Garamond" w:hAnsi="Garamond"/>
                <w:sz w:val="22"/>
                <w:szCs w:val="22"/>
              </w:rPr>
              <w:t>Liczba sztuk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1413" w:rsidRPr="009B3B77" w:rsidRDefault="009C1413" w:rsidP="002E67E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B3B77">
              <w:rPr>
                <w:rFonts w:ascii="Garamond" w:hAnsi="Garamond"/>
                <w:sz w:val="22"/>
                <w:szCs w:val="22"/>
              </w:rPr>
              <w:t>Cena jednostkowa brutto sprzętu (w zł)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1413" w:rsidRPr="009B3B77" w:rsidRDefault="009C1413" w:rsidP="002E67E3">
            <w:pPr>
              <w:rPr>
                <w:rFonts w:ascii="Garamond" w:hAnsi="Garamond"/>
                <w:sz w:val="22"/>
                <w:szCs w:val="22"/>
              </w:rPr>
            </w:pPr>
            <w:r w:rsidRPr="009B3B77">
              <w:rPr>
                <w:rFonts w:ascii="Garamond" w:hAnsi="Garamond"/>
                <w:b/>
                <w:sz w:val="22"/>
                <w:szCs w:val="22"/>
              </w:rPr>
              <w:t>A:</w:t>
            </w:r>
            <w:r w:rsidRPr="009B3B77">
              <w:rPr>
                <w:rFonts w:ascii="Garamond" w:hAnsi="Garamond"/>
                <w:sz w:val="22"/>
                <w:szCs w:val="22"/>
              </w:rPr>
              <w:t xml:space="preserve"> Cena brutto sprzętu (w zł):</w:t>
            </w:r>
          </w:p>
        </w:tc>
      </w:tr>
      <w:tr w:rsidR="009C1413" w:rsidRPr="009B3B77" w:rsidTr="002E67E3">
        <w:tc>
          <w:tcPr>
            <w:tcW w:w="33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1413" w:rsidRPr="009C1413" w:rsidRDefault="009C1413" w:rsidP="009C1413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9B3B77">
              <w:rPr>
                <w:rFonts w:ascii="Garamond" w:hAnsi="Garamond"/>
                <w:color w:val="000000"/>
                <w:sz w:val="22"/>
                <w:szCs w:val="22"/>
              </w:rPr>
              <w:t xml:space="preserve">Respirator 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standard - </w:t>
            </w:r>
            <w:r>
              <w:rPr>
                <w:rFonts w:ascii="Garamond" w:hAnsi="Garamond"/>
                <w:sz w:val="22"/>
                <w:szCs w:val="22"/>
              </w:rPr>
              <w:t>przeznaczenie</w:t>
            </w:r>
            <w:r w:rsidRPr="00860155">
              <w:rPr>
                <w:rFonts w:ascii="Garamond" w:hAnsi="Garamond"/>
                <w:sz w:val="22"/>
                <w:szCs w:val="22"/>
              </w:rPr>
              <w:t>: OIOM – pacjent wielonarządowy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1413" w:rsidRPr="009B3B77" w:rsidRDefault="009C1413" w:rsidP="002E67E3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9B3B77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3" w:rsidRPr="009B3B77" w:rsidRDefault="009C1413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3" w:rsidRPr="009B3B77" w:rsidRDefault="009C1413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:rsidR="009C1413" w:rsidRPr="009B3B77" w:rsidRDefault="009C1413" w:rsidP="009C1413">
      <w:pPr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5"/>
        <w:gridCol w:w="4201"/>
        <w:gridCol w:w="4111"/>
        <w:gridCol w:w="5323"/>
      </w:tblGrid>
      <w:tr w:rsidR="009C1413" w:rsidRPr="009B3B77" w:rsidTr="002E67E3">
        <w:trPr>
          <w:trHeight w:val="7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9C1413" w:rsidRPr="009B3B77" w:rsidRDefault="009C1413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1413" w:rsidRPr="009B3B77" w:rsidRDefault="009C1413" w:rsidP="002E67E3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1413" w:rsidRPr="009B3B77" w:rsidRDefault="009C1413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1413" w:rsidRPr="009B3B77" w:rsidRDefault="009C1413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9B3B77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B:</w:t>
            </w:r>
            <w:r w:rsidRPr="009B3B77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Cena brutto dostawy sprzętu do nowej siedziby Szpitala  (w zł):</w:t>
            </w:r>
          </w:p>
        </w:tc>
      </w:tr>
      <w:tr w:rsidR="009C1413" w:rsidRPr="009B3B77" w:rsidTr="002E67E3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9C1413" w:rsidRPr="009B3B77" w:rsidRDefault="009C1413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8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1413" w:rsidRPr="009B3B77" w:rsidRDefault="009C1413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left w:val="single" w:sz="4" w:space="0" w:color="auto"/>
            </w:tcBorders>
          </w:tcPr>
          <w:p w:rsidR="009C1413" w:rsidRPr="009B3B77" w:rsidRDefault="009C1413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:rsidR="009C1413" w:rsidRPr="009B3B77" w:rsidRDefault="009C1413" w:rsidP="009C1413">
      <w:pPr>
        <w:rPr>
          <w:rFonts w:ascii="Garamond" w:hAnsi="Garamond"/>
        </w:rPr>
      </w:pPr>
    </w:p>
    <w:tbl>
      <w:tblPr>
        <w:tblStyle w:val="Tabela-Siatka"/>
        <w:tblW w:w="0" w:type="auto"/>
        <w:tblInd w:w="8784" w:type="dxa"/>
        <w:tblLook w:val="04A0" w:firstRow="1" w:lastRow="0" w:firstColumn="1" w:lastColumn="0" w:noHBand="0" w:noVBand="1"/>
      </w:tblPr>
      <w:tblGrid>
        <w:gridCol w:w="5210"/>
      </w:tblGrid>
      <w:tr w:rsidR="009C1413" w:rsidRPr="009B3B77" w:rsidTr="002E67E3">
        <w:trPr>
          <w:trHeight w:val="70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1413" w:rsidRPr="009B3B77" w:rsidRDefault="009C1413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9B3B77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 xml:space="preserve">C: </w:t>
            </w:r>
            <w:r w:rsidRPr="009B3B77">
              <w:rPr>
                <w:rFonts w:ascii="Garamond" w:eastAsia="Calibri" w:hAnsi="Garamond"/>
                <w:sz w:val="22"/>
                <w:szCs w:val="22"/>
                <w:lang w:eastAsia="en-US"/>
              </w:rPr>
              <w:t>Cena brutto instalacji, szkolenia i uruchomienia sprzętu w nowej siedzibie Szpitala (w zł):</w:t>
            </w:r>
          </w:p>
        </w:tc>
      </w:tr>
      <w:tr w:rsidR="009C1413" w:rsidRPr="009B3B77" w:rsidTr="002E67E3">
        <w:tc>
          <w:tcPr>
            <w:tcW w:w="5210" w:type="dxa"/>
            <w:tcBorders>
              <w:left w:val="single" w:sz="4" w:space="0" w:color="auto"/>
            </w:tcBorders>
          </w:tcPr>
          <w:p w:rsidR="009C1413" w:rsidRPr="009B3B77" w:rsidRDefault="009C1413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:rsidR="009C1413" w:rsidRPr="009B3B77" w:rsidRDefault="009C1413" w:rsidP="009C1413">
      <w:pPr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220"/>
      </w:tblGrid>
      <w:tr w:rsidR="009C1413" w:rsidRPr="009B3B77" w:rsidTr="002E67E3">
        <w:tc>
          <w:tcPr>
            <w:tcW w:w="14220" w:type="dxa"/>
            <w:shd w:val="clear" w:color="auto" w:fill="F2F2F2" w:themeFill="background1" w:themeFillShade="F2"/>
          </w:tcPr>
          <w:p w:rsidR="009C1413" w:rsidRPr="009B3B77" w:rsidRDefault="009C1413" w:rsidP="002E67E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B3B77">
              <w:rPr>
                <w:rFonts w:ascii="Garamond" w:hAnsi="Garamond"/>
                <w:b/>
                <w:sz w:val="22"/>
                <w:szCs w:val="22"/>
              </w:rPr>
              <w:t>ZAMÓWIENIE OPCJONALNE:</w:t>
            </w:r>
          </w:p>
          <w:p w:rsidR="009C1413" w:rsidRPr="009B3B77" w:rsidRDefault="009C1413" w:rsidP="002E67E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B3B77">
              <w:rPr>
                <w:rFonts w:ascii="Garamond" w:hAnsi="Garamond"/>
                <w:b/>
                <w:sz w:val="22"/>
                <w:szCs w:val="22"/>
              </w:rPr>
              <w:t>dostawa sprzętu do magazynu Wykonawcy oraz przechowywania w magazynie sprzętu w magazynie Wykonawcy nie dłużej niż do 30.11.2019 r.</w:t>
            </w:r>
          </w:p>
        </w:tc>
      </w:tr>
    </w:tbl>
    <w:p w:rsidR="009C1413" w:rsidRPr="009B3B77" w:rsidRDefault="009C1413" w:rsidP="009C1413">
      <w:pPr>
        <w:rPr>
          <w:rFonts w:ascii="Garamond" w:hAnsi="Garamond"/>
        </w:rPr>
      </w:pPr>
    </w:p>
    <w:tbl>
      <w:tblPr>
        <w:tblStyle w:val="Tabela-Siatka"/>
        <w:tblW w:w="14162" w:type="dxa"/>
        <w:tblLook w:val="04A0" w:firstRow="1" w:lastRow="0" w:firstColumn="1" w:lastColumn="0" w:noHBand="0" w:noVBand="1"/>
      </w:tblPr>
      <w:tblGrid>
        <w:gridCol w:w="3330"/>
        <w:gridCol w:w="849"/>
        <w:gridCol w:w="998"/>
        <w:gridCol w:w="3708"/>
        <w:gridCol w:w="5277"/>
      </w:tblGrid>
      <w:tr w:rsidR="009C1413" w:rsidRPr="009B3B77" w:rsidTr="002E67E3">
        <w:tc>
          <w:tcPr>
            <w:tcW w:w="33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1413" w:rsidRPr="009B3B77" w:rsidRDefault="009C1413" w:rsidP="002E67E3">
            <w:pPr>
              <w:rPr>
                <w:rFonts w:ascii="Garamond" w:hAnsi="Garamond"/>
                <w:sz w:val="22"/>
                <w:szCs w:val="22"/>
              </w:rPr>
            </w:pPr>
            <w:r w:rsidRPr="009B3B77">
              <w:rPr>
                <w:rFonts w:ascii="Garamond" w:hAnsi="Garamond"/>
                <w:sz w:val="22"/>
                <w:szCs w:val="22"/>
              </w:rPr>
              <w:t>Przedmiot</w:t>
            </w:r>
          </w:p>
        </w:tc>
        <w:tc>
          <w:tcPr>
            <w:tcW w:w="8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1413" w:rsidRPr="009B3B77" w:rsidRDefault="009C1413" w:rsidP="002E67E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B3B77">
              <w:rPr>
                <w:rFonts w:ascii="Garamond" w:hAnsi="Garamond"/>
                <w:sz w:val="22"/>
                <w:szCs w:val="22"/>
              </w:rPr>
              <w:t>Liczba sztuk</w:t>
            </w:r>
          </w:p>
        </w:tc>
        <w:tc>
          <w:tcPr>
            <w:tcW w:w="9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1413" w:rsidRPr="009B3B77" w:rsidRDefault="009C1413" w:rsidP="002E67E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B3B77">
              <w:rPr>
                <w:rFonts w:ascii="Garamond" w:hAnsi="Garamond"/>
                <w:sz w:val="22"/>
                <w:szCs w:val="22"/>
              </w:rPr>
              <w:t>Liczba miesięcy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1413" w:rsidRPr="009B3B77" w:rsidRDefault="009C1413" w:rsidP="002E67E3">
            <w:pPr>
              <w:rPr>
                <w:rFonts w:ascii="Garamond" w:hAnsi="Garamond"/>
                <w:sz w:val="22"/>
                <w:szCs w:val="22"/>
              </w:rPr>
            </w:pPr>
            <w:r w:rsidRPr="009B3B77">
              <w:rPr>
                <w:rFonts w:ascii="Garamond" w:hAnsi="Garamond"/>
                <w:sz w:val="22"/>
                <w:szCs w:val="22"/>
              </w:rPr>
              <w:t>Cena brutto miesięcznego przechowywania w magazynie 1 sztuki sprzętu (w zł)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1413" w:rsidRPr="009B3B77" w:rsidRDefault="009C1413" w:rsidP="002E67E3">
            <w:pPr>
              <w:rPr>
                <w:rFonts w:ascii="Garamond" w:hAnsi="Garamond"/>
                <w:sz w:val="22"/>
                <w:szCs w:val="22"/>
              </w:rPr>
            </w:pPr>
            <w:r w:rsidRPr="009B3B77">
              <w:rPr>
                <w:rFonts w:ascii="Garamond" w:hAnsi="Garamond"/>
                <w:b/>
                <w:sz w:val="22"/>
                <w:szCs w:val="22"/>
              </w:rPr>
              <w:t>D:</w:t>
            </w:r>
            <w:r w:rsidRPr="009B3B77">
              <w:rPr>
                <w:rFonts w:ascii="Garamond" w:hAnsi="Garamond"/>
                <w:sz w:val="22"/>
                <w:szCs w:val="22"/>
              </w:rPr>
              <w:t xml:space="preserve"> Cena brutto przechowywania w magazynie łącznej liczby sztuk sprzętu przez zakładaną łączną liczbę miesięcy (w zł):</w:t>
            </w:r>
          </w:p>
        </w:tc>
      </w:tr>
      <w:tr w:rsidR="009C1413" w:rsidRPr="009B3B77" w:rsidTr="002E67E3">
        <w:tc>
          <w:tcPr>
            <w:tcW w:w="33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1413" w:rsidRPr="009B3B77" w:rsidRDefault="009C1413" w:rsidP="009C1413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9B3B77">
              <w:rPr>
                <w:rFonts w:ascii="Garamond" w:hAnsi="Garamond"/>
                <w:color w:val="000000"/>
                <w:sz w:val="22"/>
                <w:szCs w:val="22"/>
              </w:rPr>
              <w:t xml:space="preserve">Respirator 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standard - </w:t>
            </w:r>
            <w:r>
              <w:rPr>
                <w:rFonts w:ascii="Garamond" w:hAnsi="Garamond"/>
                <w:sz w:val="22"/>
                <w:szCs w:val="22"/>
              </w:rPr>
              <w:t>przeznaczenie</w:t>
            </w:r>
            <w:r w:rsidRPr="00860155">
              <w:rPr>
                <w:rFonts w:ascii="Garamond" w:hAnsi="Garamond"/>
                <w:sz w:val="22"/>
                <w:szCs w:val="22"/>
              </w:rPr>
              <w:t>: OIOM – pacjent wielonarządowy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1413" w:rsidRPr="009B3B77" w:rsidRDefault="009C1413" w:rsidP="002E67E3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9B3B77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1413" w:rsidRPr="009B3B77" w:rsidRDefault="009C1413" w:rsidP="002E67E3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9B3B77">
              <w:rPr>
                <w:rFonts w:ascii="Garamond" w:hAnsi="Garamond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3" w:rsidRPr="009B3B77" w:rsidRDefault="009C1413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3" w:rsidRPr="009B3B77" w:rsidRDefault="009C1413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:rsidR="009C1413" w:rsidRPr="009B3B77" w:rsidRDefault="009C1413" w:rsidP="009C1413">
      <w:pPr>
        <w:rPr>
          <w:rFonts w:ascii="Garamond" w:hAnsi="Garamond"/>
        </w:rPr>
      </w:pPr>
    </w:p>
    <w:p w:rsidR="009C1413" w:rsidRPr="009B3B77" w:rsidRDefault="009C1413" w:rsidP="009C1413">
      <w:pPr>
        <w:rPr>
          <w:rFonts w:ascii="Garamond" w:eastAsia="Calibri" w:hAnsi="Garamond"/>
        </w:rPr>
      </w:pPr>
    </w:p>
    <w:tbl>
      <w:tblPr>
        <w:tblW w:w="5050" w:type="pct"/>
        <w:tblInd w:w="-1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19"/>
        <w:gridCol w:w="5306"/>
      </w:tblGrid>
      <w:tr w:rsidR="009C1413" w:rsidRPr="009B3B77" w:rsidTr="002E67E3">
        <w:trPr>
          <w:trHeight w:val="527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1413" w:rsidRPr="009B3B77" w:rsidRDefault="009C1413" w:rsidP="002E67E3">
            <w:pPr>
              <w:snapToGrid w:val="0"/>
              <w:rPr>
                <w:rFonts w:ascii="Garamond" w:hAnsi="Garamond"/>
                <w:bCs/>
              </w:rPr>
            </w:pPr>
            <w:r w:rsidRPr="009B3B77">
              <w:rPr>
                <w:rFonts w:ascii="Garamond" w:hAnsi="Garamond"/>
                <w:b/>
                <w:bCs/>
              </w:rPr>
              <w:t>A+ B + C + D</w:t>
            </w:r>
            <w:r w:rsidRPr="009B3B77">
              <w:rPr>
                <w:rFonts w:ascii="Garamond" w:hAnsi="Garamond"/>
                <w:bCs/>
              </w:rPr>
              <w:t xml:space="preserve">: Cena brutto oferty </w:t>
            </w:r>
            <w:r w:rsidRPr="009B3B77">
              <w:rPr>
                <w:rFonts w:ascii="Garamond" w:hAnsi="Garamond"/>
              </w:rPr>
              <w:t>(w zł)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413" w:rsidRPr="009B3B77" w:rsidRDefault="009C1413" w:rsidP="002E67E3">
            <w:pPr>
              <w:snapToGrid w:val="0"/>
              <w:rPr>
                <w:rFonts w:ascii="Garamond" w:hAnsi="Garamond"/>
                <w:bCs/>
              </w:rPr>
            </w:pPr>
          </w:p>
        </w:tc>
      </w:tr>
    </w:tbl>
    <w:p w:rsidR="0097030B" w:rsidRPr="00860155" w:rsidRDefault="0097030B" w:rsidP="00860155">
      <w:pPr>
        <w:pStyle w:val="Podtytu"/>
        <w:rPr>
          <w:rFonts w:ascii="Garamond" w:hAnsi="Garamond"/>
          <w:i w:val="0"/>
        </w:rPr>
      </w:pPr>
      <w:r w:rsidRPr="00860155">
        <w:rPr>
          <w:rFonts w:ascii="Garamond" w:hAnsi="Garamond"/>
          <w:b/>
          <w:i w:val="0"/>
          <w:color w:val="auto"/>
          <w:sz w:val="22"/>
          <w:szCs w:val="22"/>
        </w:rPr>
        <w:lastRenderedPageBreak/>
        <w:t xml:space="preserve">PARAMETRY TECHNICZNE I EKSPLOATACYJNE </w:t>
      </w:r>
    </w:p>
    <w:tbl>
      <w:tblPr>
        <w:tblStyle w:val="Tabela-Siatka"/>
        <w:tblW w:w="14567" w:type="dxa"/>
        <w:tblLook w:val="04A0" w:firstRow="1" w:lastRow="0" w:firstColumn="1" w:lastColumn="0" w:noHBand="0" w:noVBand="1"/>
      </w:tblPr>
      <w:tblGrid>
        <w:gridCol w:w="817"/>
        <w:gridCol w:w="4840"/>
        <w:gridCol w:w="1822"/>
        <w:gridCol w:w="4678"/>
        <w:gridCol w:w="2410"/>
      </w:tblGrid>
      <w:tr w:rsidR="004A2FFA" w:rsidRPr="00860155" w:rsidTr="003E7B4E">
        <w:tc>
          <w:tcPr>
            <w:tcW w:w="817" w:type="dxa"/>
          </w:tcPr>
          <w:p w:rsidR="004A2FFA" w:rsidRPr="00860155" w:rsidRDefault="004A2FFA" w:rsidP="0097030B">
            <w:pPr>
              <w:spacing w:before="100" w:beforeAutospacing="1" w:after="100" w:afterAutospacing="1" w:line="288" w:lineRule="auto"/>
              <w:rPr>
                <w:rFonts w:ascii="Garamond" w:hAnsi="Garamond"/>
                <w:b/>
                <w:sz w:val="22"/>
                <w:szCs w:val="22"/>
              </w:rPr>
            </w:pPr>
            <w:r w:rsidRPr="00860155">
              <w:rPr>
                <w:rFonts w:ascii="Garamond" w:hAnsi="Garamond"/>
                <w:b/>
                <w:sz w:val="22"/>
                <w:szCs w:val="22"/>
              </w:rPr>
              <w:t>l.p.</w:t>
            </w:r>
          </w:p>
        </w:tc>
        <w:tc>
          <w:tcPr>
            <w:tcW w:w="4840" w:type="dxa"/>
            <w:vAlign w:val="center"/>
          </w:tcPr>
          <w:p w:rsidR="004A2FFA" w:rsidRPr="00860155" w:rsidRDefault="004A2FFA" w:rsidP="004A2FFA">
            <w:pPr>
              <w:pStyle w:val="Nagwek3"/>
              <w:snapToGrid w:val="0"/>
              <w:spacing w:before="100" w:beforeAutospacing="1" w:after="100" w:afterAutospacing="1" w:line="288" w:lineRule="auto"/>
              <w:ind w:left="0" w:firstLine="0"/>
              <w:jc w:val="center"/>
              <w:outlineLvl w:val="2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PARAMETR</w:t>
            </w:r>
          </w:p>
        </w:tc>
        <w:tc>
          <w:tcPr>
            <w:tcW w:w="1822" w:type="dxa"/>
            <w:vAlign w:val="center"/>
          </w:tcPr>
          <w:p w:rsidR="004A2FFA" w:rsidRPr="00860155" w:rsidRDefault="004A2FFA" w:rsidP="004A2FFA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60155">
              <w:rPr>
                <w:rFonts w:ascii="Garamond" w:hAnsi="Garamond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4678" w:type="dxa"/>
            <w:vAlign w:val="center"/>
          </w:tcPr>
          <w:p w:rsidR="004A2FFA" w:rsidRPr="00860155" w:rsidRDefault="004A2FFA" w:rsidP="004A2FFA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60155">
              <w:rPr>
                <w:rFonts w:ascii="Garamond" w:hAnsi="Garamond"/>
                <w:b/>
                <w:bCs/>
                <w:sz w:val="20"/>
                <w:szCs w:val="20"/>
              </w:rPr>
              <w:t>PARAMETR OFEROWANY</w:t>
            </w:r>
          </w:p>
        </w:tc>
        <w:tc>
          <w:tcPr>
            <w:tcW w:w="2410" w:type="dxa"/>
            <w:vAlign w:val="center"/>
          </w:tcPr>
          <w:p w:rsidR="004A2FFA" w:rsidRPr="00860155" w:rsidRDefault="004A2FFA" w:rsidP="004A2FFA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60155">
              <w:rPr>
                <w:rFonts w:ascii="Garamond" w:hAnsi="Garamond"/>
                <w:b/>
                <w:bCs/>
                <w:sz w:val="20"/>
                <w:szCs w:val="20"/>
              </w:rPr>
              <w:t>SPOSÓB OCENY</w:t>
            </w:r>
          </w:p>
        </w:tc>
      </w:tr>
      <w:tr w:rsidR="00860155" w:rsidRPr="00860155" w:rsidTr="00333374">
        <w:tc>
          <w:tcPr>
            <w:tcW w:w="817" w:type="dxa"/>
          </w:tcPr>
          <w:p w:rsidR="00860155" w:rsidRPr="00860155" w:rsidRDefault="00860155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860155" w:rsidRPr="00860155" w:rsidRDefault="00860155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b/>
                <w:sz w:val="20"/>
                <w:szCs w:val="20"/>
              </w:rPr>
              <w:t>Parametry ogólne</w:t>
            </w:r>
            <w:r>
              <w:rPr>
                <w:rFonts w:ascii="Garamond" w:hAnsi="Garamond"/>
                <w:b/>
                <w:sz w:val="20"/>
                <w:szCs w:val="20"/>
              </w:rPr>
              <w:t>:</w:t>
            </w:r>
          </w:p>
        </w:tc>
        <w:tc>
          <w:tcPr>
            <w:tcW w:w="8910" w:type="dxa"/>
            <w:gridSpan w:val="3"/>
            <w:vAlign w:val="center"/>
          </w:tcPr>
          <w:p w:rsidR="00860155" w:rsidRPr="00860155" w:rsidRDefault="00860155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Respirator do terapii niewydolności oddechowej różnego pochodzenia, do stosowania w warunkach intensywnej terapii</w:t>
            </w:r>
          </w:p>
        </w:tc>
        <w:tc>
          <w:tcPr>
            <w:tcW w:w="1822" w:type="dxa"/>
            <w:vAlign w:val="center"/>
          </w:tcPr>
          <w:p w:rsidR="00D11879" w:rsidRPr="00860155" w:rsidRDefault="00614687" w:rsidP="003B7FB2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rFonts w:ascii="Garamond" w:hAnsi="Garamond"/>
              </w:rPr>
            </w:pPr>
            <w:r w:rsidRPr="00860155">
              <w:rPr>
                <w:rFonts w:ascii="Garamond" w:hAnsi="Garamond"/>
              </w:rPr>
              <w:t>T</w:t>
            </w:r>
            <w:r w:rsidR="00D11879" w:rsidRPr="00860155">
              <w:rPr>
                <w:rFonts w:ascii="Garamond" w:hAnsi="Garamond"/>
              </w:rPr>
              <w:t>ak</w:t>
            </w:r>
            <w:r w:rsidR="003516EB">
              <w:rPr>
                <w:rFonts w:ascii="Garamond" w:hAnsi="Garamond"/>
              </w:rPr>
              <w:t xml:space="preserve">, </w:t>
            </w:r>
            <w:r w:rsidR="003516EB" w:rsidRPr="003516EB">
              <w:rPr>
                <w:rFonts w:ascii="Garamond" w:hAnsi="Garamond"/>
                <w:color w:val="FF0000"/>
              </w:rPr>
              <w:t>podać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B716A1" w:rsidRPr="00B716A1" w:rsidRDefault="00B716A1" w:rsidP="00B716A1">
            <w:pPr>
              <w:snapToGrid w:val="0"/>
              <w:rPr>
                <w:rFonts w:ascii="Garamond" w:hAnsi="Garamond"/>
                <w:color w:val="FF0000"/>
                <w:sz w:val="20"/>
                <w:szCs w:val="20"/>
              </w:rPr>
            </w:pPr>
          </w:p>
          <w:p w:rsidR="00B716A1" w:rsidRPr="00B716A1" w:rsidRDefault="00B716A1" w:rsidP="00B716A1">
            <w:pPr>
              <w:snapToGrid w:val="0"/>
              <w:rPr>
                <w:rFonts w:ascii="Garamond" w:hAnsi="Garamond" w:cs="Tahoma"/>
                <w:color w:val="FF0000"/>
                <w:sz w:val="20"/>
                <w:szCs w:val="20"/>
              </w:rPr>
            </w:pPr>
            <w:r w:rsidRPr="00B716A1">
              <w:rPr>
                <w:rFonts w:ascii="Garamond" w:hAnsi="Garamond"/>
                <w:color w:val="FF0000"/>
                <w:sz w:val="20"/>
                <w:szCs w:val="20"/>
              </w:rPr>
              <w:t xml:space="preserve">- respirator z </w:t>
            </w:r>
            <w:r w:rsidRPr="00B716A1">
              <w:rPr>
                <w:rFonts w:ascii="Garamond" w:hAnsi="Garamond" w:cs="Tahoma"/>
                <w:color w:val="FF0000"/>
                <w:sz w:val="20"/>
                <w:szCs w:val="20"/>
              </w:rPr>
              <w:t xml:space="preserve">funkcją automatycznych </w:t>
            </w:r>
            <w:proofErr w:type="spellStart"/>
            <w:r w:rsidRPr="00B716A1">
              <w:rPr>
                <w:rFonts w:ascii="Garamond" w:hAnsi="Garamond" w:cs="Tahoma"/>
                <w:color w:val="FF0000"/>
                <w:sz w:val="20"/>
                <w:szCs w:val="20"/>
              </w:rPr>
              <w:t>triggerów</w:t>
            </w:r>
            <w:proofErr w:type="spellEnd"/>
            <w:r w:rsidRPr="00B716A1">
              <w:rPr>
                <w:rFonts w:ascii="Garamond" w:hAnsi="Garamond" w:cs="Tahoma"/>
                <w:color w:val="FF0000"/>
                <w:sz w:val="20"/>
                <w:szCs w:val="20"/>
              </w:rPr>
              <w:t xml:space="preserve"> na wdechu i wydechu pacjenta, która w czasie rzeczywistym analizuje krzywą przepływu </w:t>
            </w:r>
            <w:r w:rsidRPr="00B716A1">
              <w:rPr>
                <w:rFonts w:ascii="Garamond" w:hAnsi="Garamond" w:cs="Tahoma"/>
                <w:color w:val="FF0000"/>
                <w:sz w:val="20"/>
                <w:szCs w:val="20"/>
              </w:rPr>
              <w:br/>
              <w:t xml:space="preserve">i dostosowuje czułość wyzwalania oddechów do potrzeb pacjenta, </w:t>
            </w:r>
            <w:proofErr w:type="spellStart"/>
            <w:r w:rsidRPr="00B716A1">
              <w:rPr>
                <w:rFonts w:ascii="Garamond" w:hAnsi="Garamond" w:cs="Tahoma"/>
                <w:color w:val="FF0000"/>
                <w:sz w:val="20"/>
                <w:szCs w:val="20"/>
              </w:rPr>
              <w:t>minmalizując</w:t>
            </w:r>
            <w:proofErr w:type="spellEnd"/>
            <w:r w:rsidRPr="00B716A1">
              <w:rPr>
                <w:rFonts w:ascii="Garamond" w:hAnsi="Garamond" w:cs="Tahoma"/>
                <w:color w:val="FF0000"/>
                <w:sz w:val="20"/>
                <w:szCs w:val="20"/>
              </w:rPr>
              <w:t xml:space="preserve"> tym samym pracę operatora – 5 pkt.</w:t>
            </w:r>
          </w:p>
          <w:p w:rsidR="00B716A1" w:rsidRPr="00B716A1" w:rsidRDefault="00B716A1" w:rsidP="00B716A1">
            <w:pPr>
              <w:snapToGrid w:val="0"/>
              <w:rPr>
                <w:rFonts w:ascii="Garamond" w:hAnsi="Garamond" w:cs="Tahoma"/>
                <w:color w:val="FF0000"/>
                <w:sz w:val="20"/>
                <w:szCs w:val="20"/>
              </w:rPr>
            </w:pPr>
          </w:p>
          <w:p w:rsidR="00B716A1" w:rsidRPr="00860155" w:rsidRDefault="00B716A1" w:rsidP="00B716A1">
            <w:pPr>
              <w:snapToGrid w:val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Tahoma"/>
                <w:color w:val="FF0000"/>
                <w:sz w:val="20"/>
                <w:szCs w:val="20"/>
              </w:rPr>
              <w:t xml:space="preserve">- </w:t>
            </w:r>
            <w:r w:rsidRPr="00B716A1">
              <w:rPr>
                <w:rFonts w:ascii="Garamond" w:hAnsi="Garamond" w:cs="Tahoma"/>
                <w:color w:val="FF0000"/>
                <w:sz w:val="20"/>
                <w:szCs w:val="20"/>
              </w:rPr>
              <w:t>brak w/w rozwiązania – 0 pkt.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Respirator dla dzieci i dorosłych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rFonts w:ascii="Garamond" w:hAnsi="Garamond"/>
              </w:rPr>
            </w:pPr>
            <w:r w:rsidRPr="00860155">
              <w:rPr>
                <w:rFonts w:ascii="Garamond" w:hAnsi="Garamond"/>
              </w:rPr>
              <w:t>tak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Zasilanie w tlen i powietrze z centralnego źródła sprężonych gazów od 3,0 do 6,0 bar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rFonts w:ascii="Garamond" w:hAnsi="Garamond"/>
              </w:rPr>
            </w:pPr>
            <w:r w:rsidRPr="00860155">
              <w:rPr>
                <w:rFonts w:ascii="Garamond" w:hAnsi="Garamond"/>
              </w:rPr>
              <w:t>tak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 xml:space="preserve">Respirator stacjonarny na podstawie jezdnej </w:t>
            </w:r>
            <w:r w:rsidRPr="00A1649A">
              <w:rPr>
                <w:rFonts w:ascii="Garamond" w:hAnsi="Garamond"/>
                <w:strike/>
                <w:color w:val="FF0000"/>
                <w:sz w:val="20"/>
                <w:szCs w:val="20"/>
              </w:rPr>
              <w:t>z możliwością montażu na półce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rFonts w:ascii="Garamond" w:hAnsi="Garamond"/>
              </w:rPr>
            </w:pPr>
            <w:r w:rsidRPr="00860155">
              <w:rPr>
                <w:rFonts w:ascii="Garamond" w:hAnsi="Garamond"/>
              </w:rPr>
              <w:t>tak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 xml:space="preserve">Zasilanie AC 230 VAC 50 </w:t>
            </w:r>
            <w:proofErr w:type="spellStart"/>
            <w:r w:rsidRPr="00860155">
              <w:rPr>
                <w:rFonts w:ascii="Garamond" w:hAnsi="Garamond"/>
                <w:sz w:val="20"/>
                <w:szCs w:val="20"/>
              </w:rPr>
              <w:t>Hz</w:t>
            </w:r>
            <w:proofErr w:type="spellEnd"/>
            <w:r w:rsidRPr="00860155">
              <w:rPr>
                <w:rFonts w:ascii="Garamond" w:hAnsi="Garamond"/>
                <w:sz w:val="20"/>
                <w:szCs w:val="20"/>
              </w:rPr>
              <w:t>+/-10%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rFonts w:ascii="Garamond" w:hAnsi="Garamond"/>
              </w:rPr>
            </w:pPr>
            <w:r w:rsidRPr="00860155">
              <w:rPr>
                <w:rFonts w:ascii="Garamond" w:hAnsi="Garamond"/>
              </w:rPr>
              <w:t>tak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 xml:space="preserve">Awaryjne zasilanie respiratora z wewnętrznego akumulatora min 60 minut 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rFonts w:ascii="Garamond" w:hAnsi="Garamond"/>
              </w:rPr>
            </w:pPr>
            <w:r w:rsidRPr="00860155">
              <w:rPr>
                <w:rFonts w:ascii="Garamond" w:hAnsi="Garamond"/>
              </w:rPr>
              <w:t>tak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Możliwość prowadzenia wentylacji awaryjnie przy braku zasilania powietrzem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rFonts w:ascii="Garamond" w:hAnsi="Garamond"/>
              </w:rPr>
            </w:pPr>
            <w:r w:rsidRPr="00860155">
              <w:rPr>
                <w:rFonts w:ascii="Garamond" w:hAnsi="Garamond"/>
              </w:rPr>
              <w:t>tak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Możliwość prowadzenia wentylacji awaryjnie przy braku zasilania tlenem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rFonts w:ascii="Garamond" w:hAnsi="Garamond"/>
              </w:rPr>
            </w:pPr>
            <w:r w:rsidRPr="00860155">
              <w:rPr>
                <w:rFonts w:ascii="Garamond" w:hAnsi="Garamond"/>
              </w:rPr>
              <w:t>tak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860155" w:rsidRPr="00860155" w:rsidTr="00011A7B">
        <w:tc>
          <w:tcPr>
            <w:tcW w:w="817" w:type="dxa"/>
          </w:tcPr>
          <w:p w:rsidR="00860155" w:rsidRPr="00860155" w:rsidRDefault="00860155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860155" w:rsidRPr="00860155" w:rsidRDefault="00860155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b/>
                <w:sz w:val="20"/>
                <w:szCs w:val="20"/>
              </w:rPr>
              <w:t>Tryby wentylacji</w:t>
            </w:r>
            <w:r>
              <w:rPr>
                <w:rFonts w:ascii="Garamond" w:hAnsi="Garamond"/>
                <w:b/>
                <w:sz w:val="20"/>
                <w:szCs w:val="20"/>
              </w:rPr>
              <w:t>:</w:t>
            </w:r>
          </w:p>
        </w:tc>
        <w:tc>
          <w:tcPr>
            <w:tcW w:w="8910" w:type="dxa"/>
            <w:gridSpan w:val="3"/>
            <w:vAlign w:val="center"/>
          </w:tcPr>
          <w:p w:rsidR="00860155" w:rsidRPr="00860155" w:rsidRDefault="00860155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 xml:space="preserve">Wentylacja kontrolowana objętością 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 xml:space="preserve">Wentylacja kontrolowana ciśnieniem 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 xml:space="preserve">Wentylacja na dwóch poziomach ciśnienia typu BIPAP, </w:t>
            </w:r>
            <w:proofErr w:type="spellStart"/>
            <w:r w:rsidRPr="00860155">
              <w:rPr>
                <w:rFonts w:ascii="Garamond" w:hAnsi="Garamond"/>
                <w:sz w:val="20"/>
                <w:szCs w:val="20"/>
              </w:rPr>
              <w:t>BlLEVEL</w:t>
            </w:r>
            <w:proofErr w:type="spellEnd"/>
            <w:r w:rsidRPr="00860155">
              <w:rPr>
                <w:rFonts w:ascii="Garamond" w:hAnsi="Garamond"/>
                <w:sz w:val="20"/>
                <w:szCs w:val="20"/>
              </w:rPr>
              <w:t xml:space="preserve">, </w:t>
            </w:r>
            <w:proofErr w:type="spellStart"/>
            <w:r w:rsidRPr="00860155">
              <w:rPr>
                <w:rFonts w:ascii="Garamond" w:hAnsi="Garamond"/>
                <w:sz w:val="20"/>
                <w:szCs w:val="20"/>
              </w:rPr>
              <w:t>DuoPAP</w:t>
            </w:r>
            <w:proofErr w:type="spellEnd"/>
          </w:p>
        </w:tc>
        <w:tc>
          <w:tcPr>
            <w:tcW w:w="1822" w:type="dxa"/>
            <w:vAlign w:val="center"/>
          </w:tcPr>
          <w:p w:rsidR="00D11879" w:rsidRPr="00860155" w:rsidRDefault="003516EB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</w:t>
            </w:r>
            <w:r w:rsidR="00D11879" w:rsidRPr="00860155">
              <w:rPr>
                <w:rFonts w:ascii="Garamond" w:hAnsi="Garamond"/>
                <w:sz w:val="20"/>
                <w:szCs w:val="20"/>
              </w:rPr>
              <w:t>ak</w:t>
            </w:r>
            <w:r>
              <w:rPr>
                <w:rFonts w:ascii="Garamond" w:hAnsi="Garamond"/>
                <w:sz w:val="20"/>
                <w:szCs w:val="20"/>
              </w:rPr>
              <w:t xml:space="preserve">, </w:t>
            </w:r>
            <w:r w:rsidRPr="00EA001D">
              <w:rPr>
                <w:rFonts w:ascii="Garamond" w:hAnsi="Garamond"/>
                <w:color w:val="FF0000"/>
                <w:sz w:val="20"/>
                <w:szCs w:val="20"/>
              </w:rPr>
              <w:t>podać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B716A1" w:rsidRPr="00B716A1" w:rsidRDefault="00B716A1" w:rsidP="00B716A1">
            <w:pPr>
              <w:snapToGrid w:val="0"/>
              <w:rPr>
                <w:rFonts w:ascii="Garamond" w:hAnsi="Garamond"/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  <w:p w:rsidR="00B716A1" w:rsidRDefault="00B716A1" w:rsidP="00B716A1">
            <w:pPr>
              <w:snapToGrid w:val="0"/>
              <w:rPr>
                <w:rFonts w:ascii="Garamond" w:hAnsi="Garamond" w:cs="Tahoma"/>
                <w:color w:val="FF0000"/>
                <w:sz w:val="20"/>
                <w:szCs w:val="20"/>
              </w:rPr>
            </w:pPr>
            <w:r w:rsidRPr="00B716A1">
              <w:rPr>
                <w:rFonts w:ascii="Garamond" w:hAnsi="Garamond"/>
                <w:color w:val="FF0000"/>
                <w:sz w:val="20"/>
                <w:szCs w:val="20"/>
              </w:rPr>
              <w:t xml:space="preserve">- </w:t>
            </w:r>
            <w:r w:rsidRPr="00B716A1">
              <w:rPr>
                <w:rFonts w:ascii="Garamond" w:hAnsi="Garamond" w:cs="Tahoma"/>
                <w:color w:val="FF0000"/>
                <w:sz w:val="20"/>
                <w:szCs w:val="20"/>
              </w:rPr>
              <w:t>wentylacja adaptacyjn</w:t>
            </w:r>
            <w:r>
              <w:rPr>
                <w:rFonts w:ascii="Garamond" w:hAnsi="Garamond" w:cs="Tahoma"/>
                <w:color w:val="FF0000"/>
                <w:sz w:val="20"/>
                <w:szCs w:val="20"/>
              </w:rPr>
              <w:t>a</w:t>
            </w:r>
            <w:r w:rsidRPr="00B716A1">
              <w:rPr>
                <w:rFonts w:ascii="Garamond" w:hAnsi="Garamond" w:cs="Tahoma"/>
                <w:color w:val="FF0000"/>
                <w:sz w:val="20"/>
                <w:szCs w:val="20"/>
              </w:rPr>
              <w:t xml:space="preserve"> według wzoru </w:t>
            </w:r>
            <w:proofErr w:type="spellStart"/>
            <w:r w:rsidRPr="00B716A1">
              <w:rPr>
                <w:rFonts w:ascii="Garamond" w:hAnsi="Garamond" w:cs="Tahoma"/>
                <w:color w:val="FF0000"/>
                <w:sz w:val="20"/>
                <w:szCs w:val="20"/>
              </w:rPr>
              <w:t>Mead’a</w:t>
            </w:r>
            <w:proofErr w:type="spellEnd"/>
            <w:r w:rsidRPr="00B716A1">
              <w:rPr>
                <w:rFonts w:ascii="Garamond" w:hAnsi="Garamond" w:cs="Tahoma"/>
                <w:color w:val="FF0000"/>
                <w:sz w:val="20"/>
                <w:szCs w:val="20"/>
              </w:rPr>
              <w:t xml:space="preserve"> dla pacjentów z chorobami restrykcyjnymi</w:t>
            </w:r>
            <w:r w:rsidR="00011DA5">
              <w:rPr>
                <w:rFonts w:ascii="Garamond" w:hAnsi="Garamond" w:cs="Tahoma"/>
                <w:color w:val="FF0000"/>
                <w:sz w:val="20"/>
                <w:szCs w:val="20"/>
              </w:rPr>
              <w:t xml:space="preserve"> – 10 pkt.</w:t>
            </w:r>
          </w:p>
          <w:p w:rsidR="00B716A1" w:rsidRPr="00B716A1" w:rsidRDefault="00B716A1" w:rsidP="00B716A1">
            <w:pPr>
              <w:snapToGrid w:val="0"/>
              <w:rPr>
                <w:rFonts w:ascii="Garamond" w:hAnsi="Garamond" w:cs="Tahoma"/>
                <w:color w:val="FF0000"/>
                <w:sz w:val="20"/>
                <w:szCs w:val="20"/>
              </w:rPr>
            </w:pPr>
          </w:p>
          <w:p w:rsidR="00B716A1" w:rsidRPr="00B716A1" w:rsidRDefault="00B716A1" w:rsidP="00B716A1">
            <w:pPr>
              <w:snapToGrid w:val="0"/>
              <w:rPr>
                <w:rFonts w:ascii="Garamond" w:hAnsi="Garamond"/>
                <w:color w:val="FF0000"/>
                <w:sz w:val="20"/>
                <w:szCs w:val="20"/>
              </w:rPr>
            </w:pPr>
            <w:r w:rsidRPr="00B716A1">
              <w:rPr>
                <w:rFonts w:ascii="Garamond" w:hAnsi="Garamond" w:cs="Tahoma"/>
                <w:color w:val="FF0000"/>
                <w:sz w:val="20"/>
                <w:szCs w:val="20"/>
              </w:rPr>
              <w:t>- brak w/w rozwiązania – 0 pkt.</w:t>
            </w:r>
          </w:p>
          <w:p w:rsidR="00B716A1" w:rsidRPr="00860155" w:rsidRDefault="00B716A1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APRV wentylacja z uwolnieniem ciśnienia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SIMV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Wentylacja nieinwazyjna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rFonts w:ascii="Garamond" w:hAnsi="Garamond"/>
              </w:rPr>
            </w:pPr>
            <w:r w:rsidRPr="00860155">
              <w:rPr>
                <w:rFonts w:ascii="Garamond" w:hAnsi="Garamond"/>
              </w:rPr>
              <w:t>tak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715F24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Wentylacja nieinwazyjna z obowiązkową ilością oddechów.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rFonts w:ascii="Garamond" w:hAnsi="Garamond"/>
              </w:rPr>
            </w:pPr>
            <w:r w:rsidRPr="00860155">
              <w:rPr>
                <w:rFonts w:ascii="Garamond" w:hAnsi="Garamond"/>
              </w:rPr>
              <w:t>tak, podać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 – 5 pkt</w:t>
            </w:r>
          </w:p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Nie – 0 pkt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PSV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rFonts w:ascii="Garamond" w:hAnsi="Garamond"/>
              </w:rPr>
            </w:pPr>
            <w:r w:rsidRPr="00860155">
              <w:rPr>
                <w:rFonts w:ascii="Garamond" w:hAnsi="Garamond"/>
              </w:rPr>
              <w:t>tak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PEEP/CPAP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rFonts w:ascii="Garamond" w:hAnsi="Garamond"/>
              </w:rPr>
            </w:pPr>
            <w:r w:rsidRPr="00860155">
              <w:rPr>
                <w:rFonts w:ascii="Garamond" w:hAnsi="Garamond"/>
              </w:rPr>
              <w:t>tak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860155">
              <w:rPr>
                <w:rFonts w:ascii="Garamond" w:hAnsi="Garamond"/>
                <w:sz w:val="20"/>
                <w:szCs w:val="20"/>
              </w:rPr>
              <w:t>APVcmv</w:t>
            </w:r>
            <w:proofErr w:type="spellEnd"/>
            <w:r w:rsidRPr="00860155">
              <w:rPr>
                <w:rFonts w:ascii="Garamond" w:hAnsi="Garamond"/>
                <w:sz w:val="20"/>
                <w:szCs w:val="20"/>
              </w:rPr>
              <w:t xml:space="preserve"> lub PRVC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rFonts w:ascii="Garamond" w:hAnsi="Garamond"/>
              </w:rPr>
            </w:pPr>
            <w:r w:rsidRPr="00860155">
              <w:rPr>
                <w:rFonts w:ascii="Garamond" w:hAnsi="Garamond"/>
              </w:rPr>
              <w:t>tak, podać</w:t>
            </w:r>
          </w:p>
        </w:tc>
        <w:tc>
          <w:tcPr>
            <w:tcW w:w="4678" w:type="dxa"/>
            <w:vAlign w:val="center"/>
          </w:tcPr>
          <w:p w:rsidR="00D11879" w:rsidRPr="00860155" w:rsidRDefault="00D11879" w:rsidP="003B7FB2">
            <w:pPr>
              <w:snapToGrid w:val="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860155">
              <w:rPr>
                <w:rFonts w:ascii="Garamond" w:hAnsi="Garamond"/>
                <w:sz w:val="20"/>
                <w:szCs w:val="20"/>
              </w:rPr>
              <w:t>APVsimv</w:t>
            </w:r>
            <w:proofErr w:type="spellEnd"/>
            <w:r w:rsidRPr="00860155">
              <w:rPr>
                <w:rFonts w:ascii="Garamond" w:hAnsi="Garamond"/>
                <w:sz w:val="20"/>
                <w:szCs w:val="20"/>
              </w:rPr>
              <w:t xml:space="preserve"> lub SIMV PC i VC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rFonts w:ascii="Garamond" w:hAnsi="Garamond"/>
              </w:rPr>
            </w:pPr>
            <w:r w:rsidRPr="00860155">
              <w:rPr>
                <w:rFonts w:ascii="Garamond" w:hAnsi="Garamond"/>
              </w:rPr>
              <w:t>tak, podać</w:t>
            </w:r>
          </w:p>
        </w:tc>
        <w:tc>
          <w:tcPr>
            <w:tcW w:w="4678" w:type="dxa"/>
            <w:vAlign w:val="center"/>
          </w:tcPr>
          <w:p w:rsidR="00D11879" w:rsidRPr="00860155" w:rsidRDefault="00D11879" w:rsidP="003B7FB2">
            <w:pPr>
              <w:snapToGrid w:val="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3E7B4E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 xml:space="preserve">Tryb wentylacji automatycznej adaptacyjnej  w zamkniętej pętli oddechowej wg wzoru </w:t>
            </w:r>
            <w:proofErr w:type="spellStart"/>
            <w:r w:rsidRPr="00860155">
              <w:rPr>
                <w:rFonts w:ascii="Garamond" w:hAnsi="Garamond"/>
                <w:sz w:val="20"/>
                <w:szCs w:val="20"/>
              </w:rPr>
              <w:t>Otisa</w:t>
            </w:r>
            <w:proofErr w:type="spellEnd"/>
            <w:r w:rsidRPr="00860155">
              <w:rPr>
                <w:rFonts w:ascii="Garamond" w:hAnsi="Garamond"/>
                <w:sz w:val="20"/>
                <w:szCs w:val="20"/>
              </w:rPr>
              <w:t xml:space="preserve"> dla pacjentów aktywnych i nieaktywnych oddechowo.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rFonts w:ascii="Garamond" w:hAnsi="Garamond"/>
              </w:rPr>
            </w:pPr>
            <w:r w:rsidRPr="00860155">
              <w:rPr>
                <w:rFonts w:ascii="Garamond" w:hAnsi="Garamond"/>
              </w:rPr>
              <w:t>podać</w:t>
            </w:r>
          </w:p>
        </w:tc>
        <w:tc>
          <w:tcPr>
            <w:tcW w:w="4678" w:type="dxa"/>
            <w:vAlign w:val="center"/>
          </w:tcPr>
          <w:p w:rsidR="00D11879" w:rsidRPr="00860155" w:rsidRDefault="00D11879" w:rsidP="003B7FB2">
            <w:pPr>
              <w:snapToGrid w:val="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 – 20 pkt</w:t>
            </w:r>
          </w:p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Nie – 0 pkt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Automatyczny protokół odzwyczajania pacjenta od respiratora lub automatyczna próba oddechu spontanicznego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rFonts w:ascii="Garamond" w:hAnsi="Garamond"/>
              </w:rPr>
            </w:pPr>
            <w:r w:rsidRPr="00860155">
              <w:rPr>
                <w:rFonts w:ascii="Garamond" w:hAnsi="Garamond"/>
              </w:rPr>
              <w:t>tak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Wdech manualny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rFonts w:ascii="Garamond" w:hAnsi="Garamond"/>
              </w:rPr>
            </w:pPr>
            <w:r w:rsidRPr="00860155">
              <w:rPr>
                <w:rFonts w:ascii="Garamond" w:hAnsi="Garamond"/>
              </w:rPr>
              <w:t>tak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Oddech spontaniczny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rFonts w:ascii="Garamond" w:hAnsi="Garamond"/>
              </w:rPr>
            </w:pPr>
            <w:r w:rsidRPr="00860155">
              <w:rPr>
                <w:rFonts w:ascii="Garamond" w:hAnsi="Garamond"/>
              </w:rPr>
              <w:t>tak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Wentylacja bezdechu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rFonts w:ascii="Garamond" w:hAnsi="Garamond"/>
              </w:rPr>
            </w:pPr>
            <w:r w:rsidRPr="00860155">
              <w:rPr>
                <w:rFonts w:ascii="Garamond" w:hAnsi="Garamond"/>
              </w:rPr>
              <w:t>tak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715F24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Westchnienia automatyczne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rFonts w:ascii="Garamond" w:hAnsi="Garamond"/>
              </w:rPr>
            </w:pPr>
            <w:r w:rsidRPr="00860155">
              <w:rPr>
                <w:rFonts w:ascii="Garamond" w:hAnsi="Garamond"/>
              </w:rPr>
              <w:t>podać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 – 2 pkt</w:t>
            </w:r>
          </w:p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Nie – 0 pkt</w:t>
            </w:r>
          </w:p>
        </w:tc>
      </w:tr>
      <w:tr w:rsidR="00860155" w:rsidRPr="00860155" w:rsidTr="00E20F1E">
        <w:tc>
          <w:tcPr>
            <w:tcW w:w="817" w:type="dxa"/>
          </w:tcPr>
          <w:p w:rsidR="00860155" w:rsidRPr="00860155" w:rsidRDefault="00860155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860155" w:rsidRPr="00860155" w:rsidRDefault="00860155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b/>
                <w:sz w:val="20"/>
                <w:szCs w:val="20"/>
              </w:rPr>
              <w:t>Parametry nastawialne</w:t>
            </w:r>
            <w:r>
              <w:rPr>
                <w:rFonts w:ascii="Garamond" w:hAnsi="Garamond"/>
                <w:b/>
                <w:sz w:val="20"/>
                <w:szCs w:val="20"/>
              </w:rPr>
              <w:t>:</w:t>
            </w:r>
          </w:p>
        </w:tc>
        <w:tc>
          <w:tcPr>
            <w:tcW w:w="8910" w:type="dxa"/>
            <w:gridSpan w:val="3"/>
            <w:vAlign w:val="center"/>
          </w:tcPr>
          <w:p w:rsidR="00860155" w:rsidRPr="00860155" w:rsidRDefault="00860155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Częstość oddechów minimalny zakres od 5</w:t>
            </w:r>
            <w:r w:rsidR="00A1649A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860155">
              <w:rPr>
                <w:rFonts w:ascii="Garamond" w:hAnsi="Garamond"/>
                <w:sz w:val="20"/>
                <w:szCs w:val="20"/>
              </w:rPr>
              <w:t>-</w:t>
            </w:r>
            <w:r w:rsidR="00A1649A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A1649A">
              <w:rPr>
                <w:rFonts w:ascii="Garamond" w:hAnsi="Garamond"/>
                <w:strike/>
                <w:sz w:val="20"/>
                <w:szCs w:val="20"/>
              </w:rPr>
              <w:t>120</w:t>
            </w:r>
            <w:r w:rsidR="00A1649A">
              <w:rPr>
                <w:rFonts w:ascii="Garamond" w:hAnsi="Garamond"/>
                <w:strike/>
                <w:sz w:val="20"/>
                <w:szCs w:val="20"/>
              </w:rPr>
              <w:t> </w:t>
            </w:r>
            <w:r w:rsidR="00A1649A" w:rsidRPr="00A1649A">
              <w:rPr>
                <w:rFonts w:ascii="Garamond" w:hAnsi="Garamond"/>
                <w:color w:val="FF0000"/>
                <w:sz w:val="20"/>
                <w:szCs w:val="20"/>
              </w:rPr>
              <w:t xml:space="preserve">100 </w:t>
            </w:r>
            <w:proofErr w:type="spellStart"/>
            <w:r w:rsidRPr="00860155">
              <w:rPr>
                <w:rFonts w:ascii="Garamond" w:hAnsi="Garamond"/>
                <w:sz w:val="20"/>
                <w:szCs w:val="20"/>
              </w:rPr>
              <w:t>odd</w:t>
            </w:r>
            <w:proofErr w:type="spellEnd"/>
            <w:r w:rsidRPr="00860155">
              <w:rPr>
                <w:rFonts w:ascii="Garamond" w:hAnsi="Garamond"/>
                <w:sz w:val="20"/>
                <w:szCs w:val="20"/>
              </w:rPr>
              <w:t>/min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 xml:space="preserve">Objętość wdechowa minimalny zakres od </w:t>
            </w:r>
            <w:r w:rsidRPr="00A1649A">
              <w:rPr>
                <w:rFonts w:ascii="Garamond" w:hAnsi="Garamond"/>
                <w:strike/>
                <w:sz w:val="20"/>
                <w:szCs w:val="20"/>
              </w:rPr>
              <w:t>20</w:t>
            </w:r>
            <w:r w:rsidRPr="00860155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A1649A">
              <w:rPr>
                <w:rFonts w:ascii="Garamond" w:hAnsi="Garamond"/>
                <w:color w:val="FF0000"/>
                <w:sz w:val="20"/>
                <w:szCs w:val="20"/>
              </w:rPr>
              <w:t xml:space="preserve">25 </w:t>
            </w:r>
            <w:r w:rsidRPr="00860155">
              <w:rPr>
                <w:rFonts w:ascii="Garamond" w:hAnsi="Garamond"/>
                <w:sz w:val="20"/>
                <w:szCs w:val="20"/>
              </w:rPr>
              <w:t>do 1800 ml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PEEP/CPAP minimum do 50 cmH2O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Stężenie tlenu minimalny zakres od 21-100%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4678" w:type="dxa"/>
            <w:vAlign w:val="center"/>
          </w:tcPr>
          <w:p w:rsidR="00D11879" w:rsidRPr="00860155" w:rsidRDefault="00D11879" w:rsidP="003B7FB2">
            <w:pPr>
              <w:snapToGrid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Stosunek I:E minimalny zakres od 1:9 do 4:1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4678" w:type="dxa"/>
            <w:vAlign w:val="center"/>
          </w:tcPr>
          <w:p w:rsidR="00D11879" w:rsidRPr="00860155" w:rsidRDefault="00D11879" w:rsidP="003B7FB2">
            <w:pPr>
              <w:snapToGrid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 xml:space="preserve">Czas wdechu minimalny zakres od 0.25 do </w:t>
            </w:r>
            <w:r w:rsidRPr="00A516C2">
              <w:rPr>
                <w:rFonts w:ascii="Garamond" w:hAnsi="Garamond"/>
                <w:strike/>
                <w:sz w:val="20"/>
                <w:szCs w:val="20"/>
              </w:rPr>
              <w:t>9</w:t>
            </w:r>
            <w:r w:rsidRPr="00860155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A516C2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A516C2">
              <w:rPr>
                <w:rFonts w:ascii="Garamond" w:hAnsi="Garamond"/>
                <w:color w:val="FF0000"/>
                <w:sz w:val="20"/>
                <w:szCs w:val="20"/>
              </w:rPr>
              <w:t xml:space="preserve">8 </w:t>
            </w:r>
            <w:proofErr w:type="spellStart"/>
            <w:r w:rsidRPr="00860155">
              <w:rPr>
                <w:rFonts w:ascii="Garamond" w:hAnsi="Garamond"/>
                <w:sz w:val="20"/>
                <w:szCs w:val="20"/>
              </w:rPr>
              <w:t>sek</w:t>
            </w:r>
            <w:proofErr w:type="spellEnd"/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4678" w:type="dxa"/>
            <w:vAlign w:val="center"/>
          </w:tcPr>
          <w:p w:rsidR="00D11879" w:rsidRPr="00860155" w:rsidRDefault="00D11879" w:rsidP="003B7FB2">
            <w:pPr>
              <w:snapToGrid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 xml:space="preserve">Przepływ szczytowy /dla oddechów obowiązkowych VCV/ minimalny zakres od </w:t>
            </w:r>
            <w:r w:rsidRPr="00A516C2">
              <w:rPr>
                <w:rFonts w:ascii="Garamond" w:hAnsi="Garamond"/>
                <w:strike/>
                <w:sz w:val="20"/>
                <w:szCs w:val="20"/>
              </w:rPr>
              <w:t>2</w:t>
            </w:r>
            <w:r w:rsidRPr="00860155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A516C2">
              <w:rPr>
                <w:rFonts w:ascii="Garamond" w:hAnsi="Garamond"/>
                <w:color w:val="FF0000"/>
                <w:sz w:val="20"/>
                <w:szCs w:val="20"/>
              </w:rPr>
              <w:t xml:space="preserve">3 </w:t>
            </w:r>
            <w:r w:rsidRPr="00860155">
              <w:rPr>
                <w:rFonts w:ascii="Garamond" w:hAnsi="Garamond"/>
                <w:sz w:val="20"/>
                <w:szCs w:val="20"/>
              </w:rPr>
              <w:t>do 150 l/min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4678" w:type="dxa"/>
            <w:vAlign w:val="center"/>
          </w:tcPr>
          <w:p w:rsidR="00D11879" w:rsidRPr="00860155" w:rsidRDefault="00D11879" w:rsidP="003B7FB2">
            <w:pPr>
              <w:snapToGrid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 xml:space="preserve">Czas trwania fazy niskiego ciśnienia /APRV/ minimum do 30 </w:t>
            </w:r>
            <w:proofErr w:type="spellStart"/>
            <w:r w:rsidRPr="00860155">
              <w:rPr>
                <w:rFonts w:ascii="Garamond" w:hAnsi="Garamond"/>
                <w:sz w:val="20"/>
                <w:szCs w:val="20"/>
              </w:rPr>
              <w:t>sek</w:t>
            </w:r>
            <w:proofErr w:type="spellEnd"/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 xml:space="preserve">Czas trwania fazy wysokiego ciśnienia /APRV;BILEVEL;BIPAP/ minimalny zakres od 0.25 do 15 </w:t>
            </w:r>
            <w:proofErr w:type="spellStart"/>
            <w:r w:rsidRPr="00860155">
              <w:rPr>
                <w:rFonts w:ascii="Garamond" w:hAnsi="Garamond"/>
                <w:sz w:val="20"/>
                <w:szCs w:val="20"/>
              </w:rPr>
              <w:t>sek</w:t>
            </w:r>
            <w:proofErr w:type="spellEnd"/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Wyzwalanie przepływem minimalny zakres od 1 do 9 l/min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 xml:space="preserve">Ciśnienie wdechu minimalny zakres od 5 do </w:t>
            </w:r>
            <w:r w:rsidRPr="00A516C2">
              <w:rPr>
                <w:rFonts w:ascii="Garamond" w:hAnsi="Garamond"/>
                <w:strike/>
                <w:sz w:val="20"/>
                <w:szCs w:val="20"/>
              </w:rPr>
              <w:t>98</w:t>
            </w:r>
            <w:r w:rsidRPr="00860155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A516C2">
              <w:rPr>
                <w:rFonts w:ascii="Garamond" w:hAnsi="Garamond"/>
                <w:color w:val="FF0000"/>
                <w:sz w:val="20"/>
                <w:szCs w:val="20"/>
              </w:rPr>
              <w:t xml:space="preserve">90 </w:t>
            </w:r>
            <w:r w:rsidRPr="00860155">
              <w:rPr>
                <w:rFonts w:ascii="Garamond" w:hAnsi="Garamond"/>
                <w:sz w:val="20"/>
                <w:szCs w:val="20"/>
              </w:rPr>
              <w:t>cmH2O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Wysokie ciśnienie w trybach /APRV;BILEVEL;BIPAP/ minimalny zakres od 1 do 50cm H2O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 xml:space="preserve">Niskie ciśnienie w trybach /APRV;BILEVEL;BIPAP/ do </w:t>
            </w:r>
            <w:r w:rsidRPr="00A516C2">
              <w:rPr>
                <w:rFonts w:ascii="Garamond" w:hAnsi="Garamond"/>
                <w:strike/>
                <w:sz w:val="20"/>
                <w:szCs w:val="20"/>
              </w:rPr>
              <w:t>50</w:t>
            </w:r>
            <w:r w:rsidR="00A516C2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A516C2" w:rsidRPr="00A516C2">
              <w:rPr>
                <w:rFonts w:ascii="Garamond" w:hAnsi="Garamond"/>
                <w:color w:val="FF0000"/>
                <w:sz w:val="20"/>
                <w:szCs w:val="20"/>
              </w:rPr>
              <w:t>45</w:t>
            </w:r>
            <w:r w:rsidR="00A516C2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860155">
              <w:rPr>
                <w:rFonts w:ascii="Garamond" w:hAnsi="Garamond"/>
                <w:sz w:val="20"/>
                <w:szCs w:val="20"/>
              </w:rPr>
              <w:t>cm H2O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Ciśnienie wspomagania minimalny zakres od 0 do 60 cm H2O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4678" w:type="dxa"/>
            <w:vAlign w:val="center"/>
          </w:tcPr>
          <w:p w:rsidR="00D11879" w:rsidRPr="00860155" w:rsidRDefault="00D11879" w:rsidP="003B7FB2">
            <w:pPr>
              <w:snapToGrid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Czułość rozpoczęcia fazy wydechu minimalny zakres od10 do 40% przepływu szczytowego wdechowego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4678" w:type="dxa"/>
            <w:vAlign w:val="center"/>
          </w:tcPr>
          <w:p w:rsidR="00D11879" w:rsidRPr="00860155" w:rsidRDefault="00D11879" w:rsidP="003B7FB2">
            <w:pPr>
              <w:snapToGrid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715F24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Kształt krzywej przepływu: prostokątna,  opadająca 50%, opadająca 100%, sinusoidalna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podać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 – 2 pkt</w:t>
            </w:r>
          </w:p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nie – 0 pkt</w:t>
            </w:r>
          </w:p>
        </w:tc>
      </w:tr>
      <w:tr w:rsidR="00860155" w:rsidRPr="00860155" w:rsidTr="00881F98">
        <w:tc>
          <w:tcPr>
            <w:tcW w:w="817" w:type="dxa"/>
          </w:tcPr>
          <w:p w:rsidR="00860155" w:rsidRPr="00860155" w:rsidRDefault="00860155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860155" w:rsidRPr="00860155" w:rsidRDefault="00860155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b/>
                <w:sz w:val="20"/>
                <w:szCs w:val="20"/>
              </w:rPr>
              <w:t>Monitorowanie i obrazowanie parametrów wentylacji</w:t>
            </w:r>
            <w:r>
              <w:rPr>
                <w:rFonts w:ascii="Garamond" w:hAnsi="Garamond"/>
                <w:b/>
                <w:sz w:val="20"/>
                <w:szCs w:val="20"/>
              </w:rPr>
              <w:t>:</w:t>
            </w:r>
          </w:p>
        </w:tc>
        <w:tc>
          <w:tcPr>
            <w:tcW w:w="8910" w:type="dxa"/>
            <w:gridSpan w:val="3"/>
            <w:vAlign w:val="center"/>
          </w:tcPr>
          <w:p w:rsidR="00860155" w:rsidRPr="00860155" w:rsidRDefault="00860155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 xml:space="preserve">Kolorowy, dotykowy monitor o przekątnej min 15”, 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4678" w:type="dxa"/>
            <w:vAlign w:val="center"/>
          </w:tcPr>
          <w:p w:rsidR="00D11879" w:rsidRPr="00860155" w:rsidRDefault="00D11879" w:rsidP="003B7FB2">
            <w:pPr>
              <w:snapToGrid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Ekran ruchomy w dwóch płaszczyznach z możliwością instalacji poza respiratorem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Możliwość wyboru parametrów monitorowanych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 xml:space="preserve">Ciśnienie szczytowe 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Ciśnienie średnie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Ciśnienie minimalne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Ciśnienie plateau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Ciśnienie PEEP/CPAP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 xml:space="preserve">Przepływ szczytowy wdechowy 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Przepływ szczytowy wydechowy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Objętość pojedynczego wydechu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Wentylacja minutowa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Stosunek I:E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Całkowita częstość oddechów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Częstość oddechów spontanicznych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Czas wdechu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Czas wydechu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 xml:space="preserve">Stężenie O2 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Podatność statyczna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860155">
              <w:rPr>
                <w:rFonts w:ascii="Garamond" w:hAnsi="Garamond"/>
                <w:sz w:val="20"/>
                <w:szCs w:val="20"/>
              </w:rPr>
              <w:t>AutoPEEP</w:t>
            </w:r>
            <w:proofErr w:type="spellEnd"/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715F24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Stała czasowa wydechu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podać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 – 2 pkt</w:t>
            </w:r>
          </w:p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nie – 0 pkt</w:t>
            </w:r>
          </w:p>
        </w:tc>
      </w:tr>
      <w:tr w:rsidR="00D11879" w:rsidRPr="00860155" w:rsidTr="00715F24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Stała czasowa wdechu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podać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 – 2 pkt</w:t>
            </w:r>
          </w:p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nie – 0 pkt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Opory wydechowe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4678" w:type="dxa"/>
            <w:vAlign w:val="center"/>
          </w:tcPr>
          <w:p w:rsidR="00D11879" w:rsidRPr="00860155" w:rsidRDefault="00D11879" w:rsidP="003B7FB2">
            <w:pPr>
              <w:snapToGrid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Opory wdechowe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4678" w:type="dxa"/>
            <w:vAlign w:val="center"/>
          </w:tcPr>
          <w:p w:rsidR="00D11879" w:rsidRPr="00860155" w:rsidRDefault="00D11879" w:rsidP="003B7FB2">
            <w:pPr>
              <w:snapToGrid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715F24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Graficzna prezentacja trybu adaptacyjnej wentylacji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podać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 – 2 pkt</w:t>
            </w:r>
          </w:p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nie – 0 pkt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Możliwość wyświetlania w formie pętli parametrów: ciśnienie, objętość, przepływ w dowolnej wzajemnej zależności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4678" w:type="dxa"/>
            <w:vAlign w:val="center"/>
          </w:tcPr>
          <w:p w:rsidR="00D11879" w:rsidRPr="00860155" w:rsidRDefault="00D11879" w:rsidP="003B7FB2">
            <w:pPr>
              <w:snapToGrid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Ilość jednocześnie wyświetlanych krzywych na ekranie respiratora – min. 4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4678" w:type="dxa"/>
            <w:vAlign w:val="center"/>
          </w:tcPr>
          <w:p w:rsidR="00D11879" w:rsidRPr="00860155" w:rsidRDefault="00D11879" w:rsidP="003B7FB2">
            <w:pPr>
              <w:snapToGrid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Graficzna prezentacja (jednoczesna) dwóch krzywych i dwóch pętli w czasie rzeczywistym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4678" w:type="dxa"/>
            <w:vAlign w:val="center"/>
          </w:tcPr>
          <w:p w:rsidR="00D11879" w:rsidRPr="00860155" w:rsidRDefault="00D11879" w:rsidP="003B7FB2">
            <w:pPr>
              <w:snapToGrid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715F24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Pomiar parametrów wentylacji w czasie rzeczywistym przy użyciu czujnika proksymalnego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podać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 – 2 pkt</w:t>
            </w:r>
          </w:p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nie – 0 pkt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Trendy mierzonych parametrów /72 godzinne/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Możliwość zatrzymania krzywych prezentowanych na monitorze w dowolnym momencie w celu ich analizy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715F24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b/>
                <w:sz w:val="20"/>
                <w:szCs w:val="20"/>
              </w:rPr>
              <w:t>Alarmy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</w:rPr>
            </w:pPr>
          </w:p>
        </w:tc>
        <w:tc>
          <w:tcPr>
            <w:tcW w:w="2410" w:type="dxa"/>
            <w:vAlign w:val="center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Niskiej wentylacji minutowej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Wysokiej wentylacji minutowej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Niskiego ciśnienia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Wysokiego ciśnienia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Niskiej objętości wydychanej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Wysokiej objętości wydychanej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Niskiej częstości oddechów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Wysokiej częstości oddechów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Bezdechu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Stężenia O2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Rozłączenia układu pacjenta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Zatkania gałęzi wydechowej układu pacjenta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Zaniku zasilania sieciowego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Zaniku zasilania powietrzem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Zaniku zasilania O2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Zaniku zasilania bateryjnego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Poziom głośności alarmów - ustawialny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Hierarchia ważności alarmów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860155" w:rsidRPr="00860155" w:rsidTr="00D06827">
        <w:tc>
          <w:tcPr>
            <w:tcW w:w="817" w:type="dxa"/>
          </w:tcPr>
          <w:p w:rsidR="00860155" w:rsidRPr="00860155" w:rsidRDefault="00860155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860155" w:rsidRPr="00860155" w:rsidRDefault="00860155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b/>
                <w:sz w:val="20"/>
                <w:szCs w:val="20"/>
              </w:rPr>
              <w:t>Inne funkcje i wyposażenie</w:t>
            </w:r>
            <w:r>
              <w:rPr>
                <w:rFonts w:ascii="Garamond" w:hAnsi="Garamond"/>
                <w:b/>
                <w:sz w:val="20"/>
                <w:szCs w:val="20"/>
              </w:rPr>
              <w:t>:</w:t>
            </w:r>
          </w:p>
        </w:tc>
        <w:tc>
          <w:tcPr>
            <w:tcW w:w="8910" w:type="dxa"/>
            <w:gridSpan w:val="3"/>
            <w:vAlign w:val="center"/>
          </w:tcPr>
          <w:p w:rsidR="00860155" w:rsidRPr="00860155" w:rsidRDefault="00860155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Integralny nebulizator synchroniczny z regulowanym czasem nebulizacji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4678" w:type="dxa"/>
            <w:vAlign w:val="center"/>
          </w:tcPr>
          <w:p w:rsidR="00D11879" w:rsidRPr="00860155" w:rsidRDefault="00D11879" w:rsidP="003B7FB2">
            <w:pPr>
              <w:snapToGrid w:val="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715F24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Funkcja rekrutacji pęcherzyków płucnych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podać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 – 2 pkt</w:t>
            </w:r>
          </w:p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nie – 0 pkt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Pomiar CO2 wyświetlany na ekranie respiratora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4678" w:type="dxa"/>
            <w:vAlign w:val="center"/>
          </w:tcPr>
          <w:p w:rsidR="00D11879" w:rsidRPr="00860155" w:rsidRDefault="00D11879" w:rsidP="003B7FB2">
            <w:pPr>
              <w:snapToGrid w:val="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715F24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Funkcja automatycznej wentylacji w zamkniętej pętli oddechowej bazującej na pomiarach CO2 i SpO2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podać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 – 2 pkt</w:t>
            </w:r>
          </w:p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nie – 0 pkt</w:t>
            </w:r>
          </w:p>
        </w:tc>
      </w:tr>
      <w:tr w:rsidR="00D11879" w:rsidRPr="00860155" w:rsidTr="00715F24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 xml:space="preserve">Terapia wysokim przepływem tlenu - High </w:t>
            </w:r>
            <w:proofErr w:type="spellStart"/>
            <w:r w:rsidRPr="00860155">
              <w:rPr>
                <w:rFonts w:ascii="Garamond" w:hAnsi="Garamond"/>
                <w:sz w:val="20"/>
                <w:szCs w:val="20"/>
              </w:rPr>
              <w:t>Flow</w:t>
            </w:r>
            <w:proofErr w:type="spellEnd"/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podać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 – 2 pkt</w:t>
            </w:r>
          </w:p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nie – 0 pkt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Zabezpieczenie przed przypadkową zmianą parametrów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Wstępne ustawienie parametrów wentylacji na podstawie wzrostu i płci pacjenta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Pamięć alarmów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Funkcja „zawieszenia” pracy respiratora (</w:t>
            </w:r>
            <w:proofErr w:type="spellStart"/>
            <w:r w:rsidRPr="00860155">
              <w:rPr>
                <w:rFonts w:ascii="Garamond" w:hAnsi="Garamond"/>
                <w:sz w:val="20"/>
                <w:szCs w:val="20"/>
              </w:rPr>
              <w:t>Standbay</w:t>
            </w:r>
            <w:proofErr w:type="spellEnd"/>
            <w:r w:rsidRPr="00860155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 xml:space="preserve">Kompensacja oporu rurki dotchawicznej, </w:t>
            </w:r>
            <w:proofErr w:type="spellStart"/>
            <w:r w:rsidRPr="00860155">
              <w:rPr>
                <w:rFonts w:ascii="Garamond" w:hAnsi="Garamond"/>
                <w:sz w:val="20"/>
                <w:szCs w:val="20"/>
              </w:rPr>
              <w:t>trachestomijnej</w:t>
            </w:r>
            <w:proofErr w:type="spellEnd"/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Automatyczna kompensacja przecieku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Przytrzymanie na szczycie wdechu/wydechu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Pamięć zdarzeń wyświetlana na monitorze respiratora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4678" w:type="dxa"/>
            <w:vAlign w:val="center"/>
          </w:tcPr>
          <w:p w:rsidR="00D11879" w:rsidRPr="00860155" w:rsidRDefault="00D11879" w:rsidP="003B7FB2">
            <w:pPr>
              <w:snapToGrid w:val="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860155">
              <w:rPr>
                <w:rFonts w:ascii="Garamond" w:hAnsi="Garamond"/>
                <w:sz w:val="20"/>
                <w:szCs w:val="20"/>
              </w:rPr>
              <w:t>Autotest</w:t>
            </w:r>
            <w:proofErr w:type="spellEnd"/>
            <w:r w:rsidRPr="00860155">
              <w:rPr>
                <w:rFonts w:ascii="Garamond" w:hAnsi="Garamond"/>
                <w:sz w:val="20"/>
                <w:szCs w:val="20"/>
              </w:rPr>
              <w:t xml:space="preserve"> aparatu samoczynny i na żądanie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4678" w:type="dxa"/>
            <w:vAlign w:val="center"/>
          </w:tcPr>
          <w:p w:rsidR="00D11879" w:rsidRPr="00860155" w:rsidRDefault="00D11879" w:rsidP="003B7FB2">
            <w:pPr>
              <w:snapToGrid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Kompletny układ pacjenta jednorazowy wraz z czujnikiem przepływu 5 szt. (Zamawiający nie wymaga czujnika przepływu przy czujniku wielorazowym)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Ramię podtrzymujące układ oddechowy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715F24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 xml:space="preserve">Możliwość stosowania wentylacji </w:t>
            </w:r>
            <w:proofErr w:type="spellStart"/>
            <w:r w:rsidRPr="00860155">
              <w:rPr>
                <w:rFonts w:ascii="Garamond" w:hAnsi="Garamond"/>
                <w:sz w:val="20"/>
                <w:szCs w:val="20"/>
              </w:rPr>
              <w:t>Heliox</w:t>
            </w:r>
            <w:proofErr w:type="spellEnd"/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podać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 – 2 pkt</w:t>
            </w:r>
          </w:p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nie – 0 pkt</w:t>
            </w:r>
          </w:p>
        </w:tc>
      </w:tr>
      <w:tr w:rsidR="00D11879" w:rsidRPr="00860155" w:rsidTr="00715F24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Wizualizacja stanu wentylacji płuc w czasie rzeczywistym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podać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 – 2 pkt</w:t>
            </w:r>
          </w:p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nie – 0 pkt</w:t>
            </w:r>
          </w:p>
        </w:tc>
      </w:tr>
      <w:tr w:rsidR="009744F2" w:rsidRPr="00860155" w:rsidTr="001844CD">
        <w:tc>
          <w:tcPr>
            <w:tcW w:w="817" w:type="dxa"/>
          </w:tcPr>
          <w:p w:rsidR="009744F2" w:rsidRPr="00860155" w:rsidRDefault="009744F2" w:rsidP="001844CD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9744F2" w:rsidRPr="00860155" w:rsidRDefault="009744F2" w:rsidP="001844CD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Komunikacja w języku polskim</w:t>
            </w:r>
          </w:p>
        </w:tc>
        <w:tc>
          <w:tcPr>
            <w:tcW w:w="1822" w:type="dxa"/>
            <w:vAlign w:val="center"/>
          </w:tcPr>
          <w:p w:rsidR="009744F2" w:rsidRPr="00860155" w:rsidRDefault="009744F2" w:rsidP="001844CD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4678" w:type="dxa"/>
            <w:vAlign w:val="center"/>
          </w:tcPr>
          <w:p w:rsidR="009744F2" w:rsidRPr="00860155" w:rsidRDefault="009744F2" w:rsidP="001844CD">
            <w:pPr>
              <w:snapToGrid w:val="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744F2" w:rsidRPr="00860155" w:rsidRDefault="009744F2" w:rsidP="001844CD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9744F2" w:rsidRPr="009744F2" w:rsidTr="00715F24">
        <w:tc>
          <w:tcPr>
            <w:tcW w:w="817" w:type="dxa"/>
          </w:tcPr>
          <w:p w:rsidR="00D11879" w:rsidRPr="009744F2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FF0000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9744F2" w:rsidRDefault="00F76330" w:rsidP="00DB4FD4">
            <w:pPr>
              <w:rPr>
                <w:rFonts w:ascii="Garamond" w:hAnsi="Garamond"/>
                <w:color w:val="FF0000"/>
                <w:sz w:val="20"/>
                <w:szCs w:val="20"/>
              </w:rPr>
            </w:pPr>
            <w:r w:rsidRPr="00F76330">
              <w:rPr>
                <w:rFonts w:ascii="Garamond" w:hAnsi="Garamond"/>
                <w:color w:val="FF0000"/>
                <w:sz w:val="22"/>
                <w:szCs w:val="22"/>
              </w:rPr>
              <w:t xml:space="preserve">nebulizator z regulowanym czasem nebulizacji </w:t>
            </w:r>
            <w:r>
              <w:rPr>
                <w:rFonts w:ascii="Garamond" w:hAnsi="Garamond"/>
                <w:color w:val="FF0000"/>
                <w:sz w:val="22"/>
                <w:szCs w:val="22"/>
              </w:rPr>
              <w:t>oraz n</w:t>
            </w:r>
            <w:r w:rsidR="009744F2">
              <w:rPr>
                <w:rFonts w:ascii="Garamond" w:hAnsi="Garamond"/>
                <w:color w:val="FF0000"/>
                <w:sz w:val="22"/>
                <w:szCs w:val="22"/>
              </w:rPr>
              <w:t xml:space="preserve">awilżacz </w:t>
            </w:r>
            <w:r w:rsidR="009744F2" w:rsidRPr="00C236C2">
              <w:rPr>
                <w:rFonts w:ascii="Garamond" w:hAnsi="Garamond" w:cs="Calibri"/>
                <w:color w:val="FF0000"/>
                <w:sz w:val="22"/>
                <w:szCs w:val="22"/>
                <w:lang w:eastAsia="pl-PL"/>
              </w:rPr>
              <w:t xml:space="preserve">aktywny  zaawansowany (klasy co najmniej MR 850) z wyposażeniem dostosowanym do oferowanych układów </w:t>
            </w:r>
            <w:r w:rsidR="009744F2">
              <w:rPr>
                <w:rFonts w:ascii="Garamond" w:hAnsi="Garamond" w:cs="Calibri"/>
                <w:color w:val="FF0000"/>
                <w:sz w:val="22"/>
                <w:szCs w:val="22"/>
                <w:lang w:eastAsia="pl-PL"/>
              </w:rPr>
              <w:t xml:space="preserve"> - </w:t>
            </w:r>
            <w:r w:rsidR="009744F2" w:rsidRPr="00C236C2">
              <w:rPr>
                <w:rFonts w:ascii="Garamond" w:hAnsi="Garamond"/>
                <w:color w:val="FF0000"/>
                <w:sz w:val="22"/>
                <w:szCs w:val="22"/>
              </w:rPr>
              <w:t>d</w:t>
            </w:r>
            <w:r w:rsidR="009744F2">
              <w:rPr>
                <w:rFonts w:ascii="Garamond" w:hAnsi="Garamond"/>
                <w:color w:val="FF0000"/>
                <w:sz w:val="22"/>
                <w:szCs w:val="22"/>
              </w:rPr>
              <w:t xml:space="preserve">o każdego respiratora w </w:t>
            </w:r>
            <w:r w:rsidR="00DB4FD4">
              <w:rPr>
                <w:rFonts w:ascii="Garamond" w:hAnsi="Garamond"/>
                <w:color w:val="FF0000"/>
                <w:sz w:val="22"/>
                <w:szCs w:val="22"/>
              </w:rPr>
              <w:t>niniejszej części</w:t>
            </w:r>
          </w:p>
        </w:tc>
        <w:tc>
          <w:tcPr>
            <w:tcW w:w="1822" w:type="dxa"/>
            <w:vAlign w:val="center"/>
          </w:tcPr>
          <w:p w:rsidR="00D11879" w:rsidRPr="009744F2" w:rsidRDefault="00D11879" w:rsidP="003B7FB2">
            <w:pPr>
              <w:snapToGrid w:val="0"/>
              <w:jc w:val="center"/>
              <w:rPr>
                <w:rFonts w:ascii="Garamond" w:hAnsi="Garamond"/>
                <w:color w:val="FF0000"/>
                <w:sz w:val="20"/>
                <w:szCs w:val="20"/>
              </w:rPr>
            </w:pPr>
            <w:r w:rsidRPr="009744F2">
              <w:rPr>
                <w:rFonts w:ascii="Garamond" w:hAnsi="Garamond"/>
                <w:color w:val="FF0000"/>
                <w:sz w:val="20"/>
                <w:szCs w:val="20"/>
              </w:rPr>
              <w:t>tak</w:t>
            </w:r>
          </w:p>
        </w:tc>
        <w:tc>
          <w:tcPr>
            <w:tcW w:w="4678" w:type="dxa"/>
            <w:vAlign w:val="center"/>
          </w:tcPr>
          <w:p w:rsidR="00D11879" w:rsidRPr="009744F2" w:rsidRDefault="00D11879" w:rsidP="003B7FB2">
            <w:pPr>
              <w:snapToGrid w:val="0"/>
              <w:rPr>
                <w:rFonts w:ascii="Garamond" w:hAnsi="Garamond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11879" w:rsidRPr="009744F2" w:rsidRDefault="00D11879" w:rsidP="003B7FB2">
            <w:pPr>
              <w:snapToGrid w:val="0"/>
              <w:jc w:val="center"/>
              <w:rPr>
                <w:rFonts w:ascii="Garamond" w:hAnsi="Garamond"/>
                <w:color w:val="FF0000"/>
                <w:sz w:val="20"/>
                <w:szCs w:val="20"/>
              </w:rPr>
            </w:pPr>
            <w:r w:rsidRPr="009744F2">
              <w:rPr>
                <w:rFonts w:ascii="Garamond" w:hAnsi="Garamond"/>
                <w:color w:val="FF0000"/>
                <w:sz w:val="20"/>
                <w:szCs w:val="20"/>
              </w:rPr>
              <w:t>---</w:t>
            </w:r>
          </w:p>
        </w:tc>
      </w:tr>
    </w:tbl>
    <w:p w:rsidR="004A2FFA" w:rsidRPr="00860155" w:rsidRDefault="004A2FFA" w:rsidP="0097030B">
      <w:pPr>
        <w:spacing w:before="100" w:beforeAutospacing="1" w:after="100" w:afterAutospacing="1" w:line="288" w:lineRule="auto"/>
        <w:rPr>
          <w:rFonts w:ascii="Garamond" w:hAnsi="Garamond"/>
          <w:b/>
          <w:sz w:val="22"/>
          <w:szCs w:val="22"/>
        </w:rPr>
      </w:pPr>
    </w:p>
    <w:p w:rsidR="008E04F1" w:rsidRPr="00860155" w:rsidRDefault="008E04F1" w:rsidP="008E04F1">
      <w:pPr>
        <w:spacing w:line="288" w:lineRule="auto"/>
        <w:jc w:val="both"/>
        <w:rPr>
          <w:rFonts w:ascii="Garamond" w:hAnsi="Garamond"/>
          <w:b/>
          <w:color w:val="000000" w:themeColor="text1"/>
          <w:sz w:val="20"/>
          <w:szCs w:val="20"/>
        </w:rPr>
      </w:pPr>
      <w:r w:rsidRPr="00860155">
        <w:rPr>
          <w:rFonts w:ascii="Garamond" w:hAnsi="Garamond"/>
          <w:b/>
          <w:color w:val="000000" w:themeColor="text1"/>
          <w:sz w:val="20"/>
          <w:szCs w:val="20"/>
        </w:rPr>
        <w:lastRenderedPageBreak/>
        <w:t>Warunki gwarancji, serwisu i szkolenia</w:t>
      </w: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818"/>
        <w:gridCol w:w="1560"/>
        <w:gridCol w:w="4818"/>
        <w:gridCol w:w="2410"/>
      </w:tblGrid>
      <w:tr w:rsidR="008E04F1" w:rsidRPr="00860155" w:rsidTr="008E04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F1" w:rsidRPr="00860155" w:rsidRDefault="008E04F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  <w:sz w:val="20"/>
                <w:szCs w:val="20"/>
              </w:rPr>
            </w:pPr>
            <w:r w:rsidRPr="00860155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LP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F1" w:rsidRPr="00860155" w:rsidRDefault="008E04F1">
            <w:pPr>
              <w:pStyle w:val="Nagwek3"/>
              <w:snapToGrid w:val="0"/>
              <w:spacing w:line="276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Cs w:val="20"/>
                <w:lang w:eastAsia="en-US"/>
              </w:rPr>
            </w:pPr>
            <w:r w:rsidRPr="00860155">
              <w:rPr>
                <w:rFonts w:ascii="Garamond" w:hAnsi="Garamond"/>
                <w:color w:val="000000" w:themeColor="text1"/>
                <w:szCs w:val="20"/>
                <w:lang w:eastAsia="en-US"/>
              </w:rPr>
              <w:t>PARAMETR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F1" w:rsidRPr="00860155" w:rsidRDefault="008E04F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  <w:sz w:val="20"/>
                <w:szCs w:val="20"/>
              </w:rPr>
            </w:pPr>
            <w:r w:rsidRPr="00860155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PARAMETR WYMAGANY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F1" w:rsidRPr="00860155" w:rsidRDefault="00860155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  <w:sz w:val="20"/>
                <w:szCs w:val="20"/>
              </w:rPr>
            </w:pPr>
            <w:r w:rsidRPr="00860155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PARAMETR OFEROWANY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F1" w:rsidRPr="00860155" w:rsidRDefault="008E04F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  <w:sz w:val="16"/>
                <w:szCs w:val="16"/>
              </w:rPr>
            </w:pPr>
            <w:r w:rsidRPr="00860155">
              <w:rPr>
                <w:rFonts w:ascii="Garamond" w:hAnsi="Garamond"/>
                <w:b/>
                <w:bCs/>
                <w:color w:val="000000" w:themeColor="text1"/>
                <w:sz w:val="16"/>
                <w:szCs w:val="16"/>
              </w:rPr>
              <w:t>SPOSÓB OCENY</w:t>
            </w:r>
          </w:p>
        </w:tc>
      </w:tr>
      <w:tr w:rsidR="00860155" w:rsidRPr="00860155" w:rsidTr="00973A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5" w:rsidRPr="00860155" w:rsidRDefault="00860155" w:rsidP="008E04F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155" w:rsidRPr="00860155" w:rsidRDefault="00860155">
            <w:pPr>
              <w:widowControl w:val="0"/>
              <w:tabs>
                <w:tab w:val="left" w:pos="0"/>
              </w:tabs>
              <w:snapToGrid w:val="0"/>
              <w:spacing w:line="276" w:lineRule="auto"/>
              <w:jc w:val="both"/>
              <w:rPr>
                <w:rFonts w:ascii="Garamond" w:eastAsia="Calibri" w:hAnsi="Garamond" w:cs="Calibri"/>
                <w:b/>
                <w:bCs/>
                <w:color w:val="000000" w:themeColor="text1"/>
                <w:sz w:val="20"/>
                <w:szCs w:val="20"/>
              </w:rPr>
            </w:pPr>
            <w:r w:rsidRPr="00860155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GWARANCJE</w:t>
            </w:r>
            <w:r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55" w:rsidRPr="00860155" w:rsidRDefault="00860155">
            <w:pPr>
              <w:pStyle w:val="AbsatzTableFormat"/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color w:val="000000" w:themeColor="text1"/>
                <w:lang w:eastAsia="en-US"/>
              </w:rPr>
            </w:pPr>
          </w:p>
        </w:tc>
      </w:tr>
      <w:tr w:rsidR="008E04F1" w:rsidRPr="00860155" w:rsidTr="008E04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1" w:rsidRPr="00860155" w:rsidRDefault="008E04F1" w:rsidP="008E04F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F1" w:rsidRPr="00860155" w:rsidRDefault="008E04F1">
            <w:pPr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0"/>
                <w:szCs w:val="20"/>
              </w:rPr>
            </w:pPr>
            <w:r w:rsidRPr="00860155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Okres pełnej, bez </w:t>
            </w:r>
            <w:proofErr w:type="spellStart"/>
            <w:r w:rsidRPr="00860155">
              <w:rPr>
                <w:rFonts w:ascii="Garamond" w:hAnsi="Garamond"/>
                <w:color w:val="000000" w:themeColor="text1"/>
                <w:sz w:val="20"/>
                <w:szCs w:val="20"/>
              </w:rPr>
              <w:t>wyłączeń</w:t>
            </w:r>
            <w:proofErr w:type="spellEnd"/>
            <w:r w:rsidRPr="00860155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 gwarancji dla wszystkich zaoferowanych elementów wraz z urządzeniami peryferyjnymi (jeśli dotyczy)[liczba miesięcy]</w:t>
            </w:r>
          </w:p>
          <w:p w:rsidR="008E04F1" w:rsidRPr="00860155" w:rsidRDefault="008E04F1">
            <w:pPr>
              <w:widowControl w:val="0"/>
              <w:spacing w:line="276" w:lineRule="auto"/>
              <w:jc w:val="both"/>
              <w:rPr>
                <w:rFonts w:ascii="Garamond" w:eastAsia="Calibri" w:hAnsi="Garamond" w:cs="Calibri"/>
                <w:i/>
                <w:iCs/>
                <w:color w:val="000000" w:themeColor="text1"/>
                <w:sz w:val="20"/>
                <w:szCs w:val="20"/>
              </w:rPr>
            </w:pPr>
            <w:r w:rsidRPr="00860155">
              <w:rPr>
                <w:rFonts w:ascii="Garamond" w:hAnsi="Garamond"/>
                <w:i/>
                <w:iCs/>
                <w:color w:val="000000" w:themeColor="text1"/>
                <w:sz w:val="20"/>
                <w:szCs w:val="20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860155">
              <w:rPr>
                <w:rFonts w:ascii="Garamond" w:hAnsi="Garamond"/>
                <w:i/>
                <w:color w:val="000000" w:themeColor="text1"/>
                <w:sz w:val="20"/>
                <w:szCs w:val="20"/>
              </w:rPr>
              <w:t>Zamawiający zastrzega, że górną granicą punktacji gwarancji będzie 10 lat.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F1" w:rsidRPr="00860155" w:rsidRDefault="008E04F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</w:rPr>
            </w:pPr>
            <w:r w:rsidRPr="00860155">
              <w:rPr>
                <w:rFonts w:ascii="Garamond" w:hAnsi="Garamond"/>
                <w:color w:val="000000" w:themeColor="text1"/>
                <w:sz w:val="20"/>
                <w:szCs w:val="20"/>
              </w:rPr>
              <w:t>=&gt; 24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F1" w:rsidRPr="00860155" w:rsidRDefault="008E04F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F1" w:rsidRPr="00860155" w:rsidRDefault="008E04F1">
            <w:pPr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Calibri"/>
                <w:color w:val="000000" w:themeColor="text1"/>
                <w:sz w:val="16"/>
                <w:szCs w:val="16"/>
              </w:rPr>
            </w:pPr>
            <w:r w:rsidRPr="00860155">
              <w:rPr>
                <w:rFonts w:ascii="Garamond" w:hAnsi="Garamond"/>
                <w:color w:val="000000" w:themeColor="text1"/>
                <w:sz w:val="16"/>
                <w:szCs w:val="16"/>
              </w:rPr>
              <w:t>Najdłuższy okres – 30 pkt.</w:t>
            </w:r>
          </w:p>
          <w:p w:rsidR="008E04F1" w:rsidRPr="00860155" w:rsidRDefault="008E04F1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Calibri"/>
                <w:color w:val="000000" w:themeColor="text1"/>
                <w:sz w:val="16"/>
                <w:szCs w:val="16"/>
              </w:rPr>
            </w:pPr>
            <w:r w:rsidRPr="00860155">
              <w:rPr>
                <w:rFonts w:ascii="Garamond" w:hAnsi="Garamond"/>
                <w:color w:val="000000" w:themeColor="text1"/>
                <w:sz w:val="16"/>
                <w:szCs w:val="16"/>
              </w:rPr>
              <w:t>Inne – proporcjonalnie mniej względem najdłuższego okresu</w:t>
            </w:r>
          </w:p>
        </w:tc>
      </w:tr>
      <w:tr w:rsidR="008E04F1" w:rsidRPr="00860155" w:rsidTr="008601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1" w:rsidRPr="00860155" w:rsidRDefault="008E04F1" w:rsidP="008E04F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F1" w:rsidRPr="00860155" w:rsidRDefault="008E04F1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0"/>
                <w:szCs w:val="20"/>
              </w:rPr>
            </w:pPr>
            <w:r w:rsidRPr="00860155">
              <w:rPr>
                <w:rFonts w:ascii="Garamond" w:hAnsi="Garamond"/>
                <w:color w:val="000000" w:themeColor="text1"/>
                <w:sz w:val="20"/>
                <w:szCs w:val="20"/>
              </w:rPr>
              <w:t>Gwarancja dostępności części zamiennych [liczba lat] – min. 8 lat (peryferyjny sprzęt komputerowy – min. 5 lat – dopuszcza się wymianę na sprzęt lepszy od zaoferowanego)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F1" w:rsidRPr="00860155" w:rsidRDefault="008E04F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</w:rPr>
            </w:pPr>
            <w:r w:rsidRPr="00860155">
              <w:rPr>
                <w:rFonts w:ascii="Garamond" w:hAnsi="Garamond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1" w:rsidRPr="00860155" w:rsidRDefault="008E04F1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4F1" w:rsidRPr="00860155" w:rsidRDefault="008E04F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16"/>
                <w:szCs w:val="16"/>
              </w:rPr>
            </w:pPr>
            <w:r w:rsidRPr="00860155">
              <w:rPr>
                <w:rFonts w:ascii="Garamond" w:hAnsi="Garamond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8E04F1" w:rsidRPr="00860155" w:rsidTr="008601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1" w:rsidRPr="00860155" w:rsidRDefault="008E04F1" w:rsidP="008E04F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F1" w:rsidRPr="00860155" w:rsidRDefault="008E04F1">
            <w:pPr>
              <w:widowControl w:val="0"/>
              <w:tabs>
                <w:tab w:val="left" w:pos="0"/>
              </w:tabs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0"/>
                <w:szCs w:val="20"/>
              </w:rPr>
            </w:pPr>
            <w:r w:rsidRPr="00860155">
              <w:rPr>
                <w:rFonts w:ascii="Garamond" w:hAnsi="Garamond"/>
                <w:iCs/>
                <w:sz w:val="20"/>
                <w:szCs w:val="20"/>
              </w:rPr>
              <w:t>W przypadku, gdy w ramach gwarancji następuje wymiana sprzętu na nowy/dokonuje się istotnych napraw sprzętu/wymienia się istotne części sprzętu (podzespołu itp.) termin gwarancji biegnie na nowo. W przypadku zaś  innych napraw przedłużenie okresu gwarancji o każdy dzień w czasie którego Zamawiający nie mógł korzystać z w pełni sprawnego sprzętu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F1" w:rsidRPr="00860155" w:rsidRDefault="008E04F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</w:rPr>
            </w:pPr>
            <w:r w:rsidRPr="00860155">
              <w:rPr>
                <w:rFonts w:ascii="Garamond" w:hAnsi="Garamond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1" w:rsidRPr="00860155" w:rsidRDefault="008E04F1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4F1" w:rsidRPr="00860155" w:rsidRDefault="008E04F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16"/>
                <w:szCs w:val="16"/>
              </w:rPr>
            </w:pPr>
            <w:r w:rsidRPr="00860155">
              <w:rPr>
                <w:rFonts w:ascii="Garamond" w:hAnsi="Garamond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860155" w:rsidRPr="00860155" w:rsidTr="005110C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5" w:rsidRPr="00860155" w:rsidRDefault="00860155" w:rsidP="008E04F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155" w:rsidRPr="00860155" w:rsidRDefault="00860155">
            <w:pPr>
              <w:widowControl w:val="0"/>
              <w:tabs>
                <w:tab w:val="left" w:pos="0"/>
              </w:tabs>
              <w:snapToGrid w:val="0"/>
              <w:spacing w:line="276" w:lineRule="auto"/>
              <w:jc w:val="both"/>
              <w:rPr>
                <w:rFonts w:ascii="Garamond" w:eastAsia="Calibri" w:hAnsi="Garamond" w:cs="Calibri"/>
                <w:b/>
                <w:bCs/>
                <w:color w:val="000000" w:themeColor="text1"/>
                <w:sz w:val="20"/>
                <w:szCs w:val="20"/>
              </w:rPr>
            </w:pPr>
            <w:r w:rsidRPr="00860155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WARUNKI SERWISU</w:t>
            </w:r>
            <w:r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55" w:rsidRPr="00860155" w:rsidRDefault="00860155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color w:val="000000" w:themeColor="text1"/>
                <w:sz w:val="16"/>
                <w:szCs w:val="16"/>
              </w:rPr>
            </w:pPr>
          </w:p>
        </w:tc>
      </w:tr>
      <w:tr w:rsidR="008E04F1" w:rsidRPr="00860155" w:rsidTr="008E04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1" w:rsidRPr="00860155" w:rsidRDefault="008E04F1" w:rsidP="008E04F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F1" w:rsidRPr="00860155" w:rsidRDefault="008E04F1">
            <w:pPr>
              <w:widowControl w:val="0"/>
              <w:tabs>
                <w:tab w:val="left" w:pos="0"/>
              </w:tabs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0"/>
                <w:szCs w:val="20"/>
              </w:rPr>
            </w:pPr>
            <w:r w:rsidRPr="00860155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Zdalna diagnostyka przez chronione łącze </w:t>
            </w:r>
            <w:r w:rsidRPr="00860155">
              <w:rPr>
                <w:rFonts w:ascii="Garamond" w:hAnsi="Garamond" w:cs="Tahoma"/>
                <w:color w:val="000000" w:themeColor="text1"/>
                <w:sz w:val="20"/>
                <w:szCs w:val="20"/>
              </w:rPr>
              <w:t>z możliwością rejestracji i odczytu online rejestrów błędów, oraz monitorowaniem systemu</w:t>
            </w:r>
            <w:r w:rsidRPr="00860155">
              <w:rPr>
                <w:rFonts w:ascii="Garamond" w:hAnsi="Garamond"/>
                <w:color w:val="000000" w:themeColor="text1"/>
                <w:sz w:val="20"/>
                <w:szCs w:val="20"/>
              </w:rPr>
              <w:t>(uwaga – całość ewentualnych prac i wyposażenia sprzętowego, które będzie służyło tej funkcjonalności po stronie wykonawcy)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F1" w:rsidRPr="00860155" w:rsidRDefault="008E04F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</w:rPr>
            </w:pPr>
            <w:r w:rsidRPr="00860155">
              <w:rPr>
                <w:rFonts w:ascii="Garamond" w:hAnsi="Garamond"/>
                <w:color w:val="000000" w:themeColor="text1"/>
                <w:sz w:val="20"/>
                <w:szCs w:val="20"/>
              </w:rPr>
              <w:t>podać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1" w:rsidRPr="00860155" w:rsidRDefault="008E04F1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F1" w:rsidRPr="00860155" w:rsidRDefault="008E04F1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16"/>
                <w:szCs w:val="16"/>
              </w:rPr>
            </w:pPr>
            <w:r w:rsidRPr="00860155">
              <w:rPr>
                <w:rFonts w:ascii="Garamond" w:hAnsi="Garamond"/>
                <w:color w:val="000000" w:themeColor="text1"/>
                <w:sz w:val="16"/>
                <w:szCs w:val="16"/>
              </w:rPr>
              <w:t>tak – 3 pkt.</w:t>
            </w:r>
          </w:p>
          <w:p w:rsidR="008E04F1" w:rsidRPr="00860155" w:rsidRDefault="008E04F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16"/>
                <w:szCs w:val="16"/>
              </w:rPr>
            </w:pPr>
            <w:r w:rsidRPr="00860155">
              <w:rPr>
                <w:rFonts w:ascii="Garamond" w:hAnsi="Garamond"/>
                <w:color w:val="000000" w:themeColor="text1"/>
                <w:sz w:val="16"/>
                <w:szCs w:val="16"/>
              </w:rPr>
              <w:t>nie – 0 pkt.</w:t>
            </w:r>
          </w:p>
        </w:tc>
      </w:tr>
      <w:tr w:rsidR="008E04F1" w:rsidRPr="00860155" w:rsidTr="008601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1" w:rsidRPr="00860155" w:rsidRDefault="008E04F1" w:rsidP="008E04F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F1" w:rsidRPr="00860155" w:rsidRDefault="008E04F1">
            <w:pPr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0"/>
                <w:szCs w:val="20"/>
              </w:rPr>
            </w:pPr>
            <w:r w:rsidRPr="00860155">
              <w:rPr>
                <w:rFonts w:ascii="Garamond" w:hAnsi="Garamond"/>
                <w:color w:val="000000" w:themeColor="text1"/>
                <w:sz w:val="20"/>
                <w:szCs w:val="20"/>
              </w:rPr>
              <w:t>W cenie oferty -  przeglądy okresowe w okresie gwarancji (w częstotliwości i w zakresie zgodnym z wymogami producenta).</w:t>
            </w:r>
          </w:p>
          <w:p w:rsidR="008E04F1" w:rsidRPr="00860155" w:rsidRDefault="008E04F1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0"/>
                <w:szCs w:val="20"/>
              </w:rPr>
            </w:pPr>
            <w:r w:rsidRPr="00860155">
              <w:rPr>
                <w:rFonts w:ascii="Garamond" w:hAnsi="Garamond"/>
                <w:color w:val="000000" w:themeColor="text1"/>
                <w:sz w:val="20"/>
                <w:szCs w:val="20"/>
              </w:rPr>
              <w:t>Obowiązkowy bezpłatny przegląd z końcem biegu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F1" w:rsidRPr="00860155" w:rsidRDefault="008E04F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</w:rPr>
            </w:pPr>
            <w:r w:rsidRPr="00860155">
              <w:rPr>
                <w:rFonts w:ascii="Garamond" w:hAnsi="Garamond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1" w:rsidRPr="00860155" w:rsidRDefault="008E04F1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4F1" w:rsidRPr="00860155" w:rsidRDefault="008E04F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16"/>
                <w:szCs w:val="16"/>
              </w:rPr>
            </w:pPr>
            <w:r w:rsidRPr="00860155">
              <w:rPr>
                <w:rFonts w:ascii="Garamond" w:hAnsi="Garamond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8E04F1" w:rsidRPr="00860155" w:rsidTr="008601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1" w:rsidRPr="00860155" w:rsidRDefault="008E04F1" w:rsidP="008E04F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F1" w:rsidRPr="00860155" w:rsidRDefault="008E04F1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0"/>
                <w:szCs w:val="20"/>
              </w:rPr>
            </w:pPr>
            <w:r w:rsidRPr="00860155">
              <w:rPr>
                <w:rFonts w:ascii="Garamond" w:hAnsi="Garamond"/>
                <w:color w:val="000000" w:themeColor="text1"/>
                <w:sz w:val="20"/>
                <w:szCs w:val="20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F1" w:rsidRPr="00860155" w:rsidRDefault="008E04F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</w:rPr>
            </w:pPr>
            <w:r w:rsidRPr="00860155">
              <w:rPr>
                <w:rFonts w:ascii="Garamond" w:hAnsi="Garamond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1" w:rsidRPr="00860155" w:rsidRDefault="008E04F1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4F1" w:rsidRPr="00860155" w:rsidRDefault="008E04F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16"/>
                <w:szCs w:val="16"/>
              </w:rPr>
            </w:pPr>
            <w:r w:rsidRPr="00860155">
              <w:rPr>
                <w:rFonts w:ascii="Garamond" w:hAnsi="Garamond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8E04F1" w:rsidRPr="00860155" w:rsidTr="008601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1" w:rsidRPr="00860155" w:rsidRDefault="008E04F1" w:rsidP="008E04F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F1" w:rsidRPr="00860155" w:rsidRDefault="008E04F1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860155">
              <w:rPr>
                <w:rFonts w:ascii="Garamond" w:hAnsi="Garamond"/>
                <w:color w:val="000000"/>
                <w:sz w:val="20"/>
                <w:szCs w:val="20"/>
              </w:rPr>
              <w:t xml:space="preserve">Czas reakcji (dotyczy także reakcji zdalnej): „przyjęte zgłoszenie – podjęta naprawa” =&lt; </w:t>
            </w:r>
            <w:r w:rsidRPr="00860155">
              <w:rPr>
                <w:rFonts w:ascii="Garamond" w:hAnsi="Garamond"/>
                <w:sz w:val="20"/>
                <w:szCs w:val="20"/>
              </w:rPr>
              <w:t>48</w:t>
            </w:r>
            <w:r w:rsidRPr="00860155">
              <w:rPr>
                <w:rFonts w:ascii="Garamond" w:hAnsi="Garamond"/>
                <w:color w:val="000000"/>
                <w:sz w:val="20"/>
                <w:szCs w:val="20"/>
              </w:rPr>
              <w:t xml:space="preserve"> [godz.]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F1" w:rsidRPr="00860155" w:rsidRDefault="008E04F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</w:rPr>
            </w:pPr>
            <w:r w:rsidRPr="00860155">
              <w:rPr>
                <w:rFonts w:ascii="Garamond" w:hAnsi="Garamond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1" w:rsidRPr="00860155" w:rsidRDefault="008E04F1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4F1" w:rsidRPr="00860155" w:rsidRDefault="008E04F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16"/>
                <w:szCs w:val="16"/>
              </w:rPr>
            </w:pPr>
            <w:r w:rsidRPr="00860155">
              <w:rPr>
                <w:rFonts w:ascii="Garamond" w:hAnsi="Garamond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8E04F1" w:rsidRPr="00860155" w:rsidTr="008601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1" w:rsidRPr="00860155" w:rsidRDefault="008E04F1" w:rsidP="008E04F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F1" w:rsidRPr="00860155" w:rsidRDefault="008E04F1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860155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Możliwość zgłoszeń 24h/dobę, 365 dni/rok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F1" w:rsidRPr="00860155" w:rsidRDefault="008E04F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</w:rPr>
            </w:pPr>
            <w:r w:rsidRPr="00860155">
              <w:rPr>
                <w:rFonts w:ascii="Garamond" w:hAnsi="Garamond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1" w:rsidRPr="00860155" w:rsidRDefault="008E04F1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4F1" w:rsidRPr="00860155" w:rsidRDefault="008E04F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16"/>
                <w:szCs w:val="16"/>
              </w:rPr>
            </w:pPr>
            <w:r w:rsidRPr="00860155">
              <w:rPr>
                <w:rFonts w:ascii="Garamond" w:hAnsi="Garamond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8E04F1" w:rsidRPr="00860155" w:rsidTr="008601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1" w:rsidRPr="00860155" w:rsidRDefault="008E04F1" w:rsidP="008E04F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F1" w:rsidRPr="00860155" w:rsidRDefault="008E04F1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860155">
              <w:rPr>
                <w:rFonts w:ascii="Garamond" w:hAnsi="Garamond"/>
                <w:color w:val="000000" w:themeColor="text1"/>
                <w:sz w:val="20"/>
                <w:szCs w:val="20"/>
              </w:rPr>
              <w:t>Wymiana każdego podzespołu na nowy po pierwszej  nieskutecznej próbie jego naprawy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F1" w:rsidRPr="00860155" w:rsidRDefault="008E04F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</w:rPr>
            </w:pPr>
            <w:r w:rsidRPr="00860155">
              <w:rPr>
                <w:rFonts w:ascii="Garamond" w:hAnsi="Garamond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1" w:rsidRPr="00860155" w:rsidRDefault="008E04F1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4F1" w:rsidRPr="00860155" w:rsidRDefault="008E04F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16"/>
                <w:szCs w:val="16"/>
              </w:rPr>
            </w:pPr>
            <w:r w:rsidRPr="00860155">
              <w:rPr>
                <w:rFonts w:ascii="Garamond" w:hAnsi="Garamond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8E04F1" w:rsidRPr="00860155" w:rsidTr="008601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1" w:rsidRPr="00860155" w:rsidRDefault="008E04F1" w:rsidP="008E04F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F1" w:rsidRPr="00860155" w:rsidRDefault="008E04F1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0"/>
                <w:szCs w:val="20"/>
              </w:rPr>
            </w:pPr>
            <w:r w:rsidRPr="00860155">
              <w:rPr>
                <w:rFonts w:ascii="Garamond" w:eastAsia="Calibri" w:hAnsi="Garamond"/>
                <w:color w:val="000000"/>
                <w:sz w:val="20"/>
                <w:szCs w:val="20"/>
              </w:rPr>
              <w:t xml:space="preserve">Zakończenie działań serwisowych – do </w:t>
            </w:r>
            <w:r w:rsidRPr="00860155">
              <w:rPr>
                <w:rFonts w:ascii="Garamond" w:eastAsia="Calibri" w:hAnsi="Garamond"/>
                <w:sz w:val="20"/>
                <w:szCs w:val="20"/>
              </w:rPr>
              <w:t xml:space="preserve">5 </w:t>
            </w:r>
            <w:r w:rsidRPr="00860155">
              <w:rPr>
                <w:rFonts w:ascii="Garamond" w:eastAsia="Calibri" w:hAnsi="Garamond"/>
                <w:color w:val="000000"/>
                <w:sz w:val="20"/>
                <w:szCs w:val="20"/>
              </w:rPr>
              <w:t xml:space="preserve">dni roboczych od dnia zgłoszenia awarii, a w przypadku konieczności importu części zamiennych, nie dłuższym niż </w:t>
            </w:r>
            <w:r w:rsidRPr="00860155">
              <w:rPr>
                <w:rFonts w:ascii="Garamond" w:eastAsia="Calibri" w:hAnsi="Garamond"/>
                <w:sz w:val="20"/>
                <w:szCs w:val="20"/>
              </w:rPr>
              <w:t>10</w:t>
            </w:r>
            <w:r w:rsidRPr="00860155">
              <w:rPr>
                <w:rFonts w:ascii="Garamond" w:eastAsia="Calibri" w:hAnsi="Garamond"/>
                <w:b/>
                <w:color w:val="FF0000"/>
                <w:sz w:val="20"/>
                <w:szCs w:val="20"/>
              </w:rPr>
              <w:t xml:space="preserve"> </w:t>
            </w:r>
            <w:r w:rsidRPr="00860155">
              <w:rPr>
                <w:rFonts w:ascii="Garamond" w:eastAsia="Calibri" w:hAnsi="Garamond"/>
                <w:color w:val="000000"/>
                <w:sz w:val="20"/>
                <w:szCs w:val="20"/>
              </w:rPr>
              <w:t>dni roboczych od dnia zgłoszenia awarii.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F1" w:rsidRPr="00860155" w:rsidRDefault="008E04F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</w:rPr>
            </w:pPr>
            <w:r w:rsidRPr="00860155">
              <w:rPr>
                <w:rFonts w:ascii="Garamond" w:hAnsi="Garamond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1" w:rsidRPr="00860155" w:rsidRDefault="008E04F1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4F1" w:rsidRPr="00860155" w:rsidRDefault="008E04F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16"/>
                <w:szCs w:val="16"/>
              </w:rPr>
            </w:pPr>
            <w:r w:rsidRPr="00860155">
              <w:rPr>
                <w:rFonts w:ascii="Garamond" w:hAnsi="Garamond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8E04F1" w:rsidRPr="00860155" w:rsidTr="009C1413">
        <w:trPr>
          <w:trHeight w:val="28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1" w:rsidRPr="00860155" w:rsidRDefault="008E04F1" w:rsidP="008E04F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F1" w:rsidRPr="00860155" w:rsidRDefault="008E04F1">
            <w:pPr>
              <w:widowControl w:val="0"/>
              <w:tabs>
                <w:tab w:val="left" w:pos="0"/>
              </w:tabs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0"/>
                <w:szCs w:val="20"/>
              </w:rPr>
            </w:pPr>
            <w:r w:rsidRPr="00860155">
              <w:rPr>
                <w:rFonts w:ascii="Garamond" w:hAnsi="Garamond"/>
                <w:color w:val="000000" w:themeColor="text1"/>
                <w:sz w:val="20"/>
                <w:szCs w:val="20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F1" w:rsidRPr="00860155" w:rsidRDefault="008E04F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</w:rPr>
            </w:pPr>
            <w:r w:rsidRPr="00860155">
              <w:rPr>
                <w:rFonts w:ascii="Garamond" w:hAnsi="Garamond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1" w:rsidRPr="00860155" w:rsidRDefault="008E04F1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4F1" w:rsidRPr="00860155" w:rsidRDefault="008E04F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16"/>
                <w:szCs w:val="16"/>
              </w:rPr>
            </w:pPr>
            <w:r w:rsidRPr="00860155">
              <w:rPr>
                <w:rFonts w:ascii="Garamond" w:hAnsi="Garamond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8E04F1" w:rsidRPr="00860155" w:rsidTr="008601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1" w:rsidRPr="00860155" w:rsidRDefault="008E04F1" w:rsidP="008E04F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F1" w:rsidRPr="00860155" w:rsidRDefault="008E04F1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860155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F1" w:rsidRPr="00860155" w:rsidRDefault="008E04F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</w:rPr>
            </w:pPr>
            <w:r w:rsidRPr="00860155">
              <w:rPr>
                <w:rFonts w:ascii="Garamond" w:hAnsi="Garamond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1" w:rsidRPr="00860155" w:rsidRDefault="008E04F1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4F1" w:rsidRPr="00860155" w:rsidRDefault="008E04F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16"/>
                <w:szCs w:val="16"/>
              </w:rPr>
            </w:pPr>
            <w:r w:rsidRPr="00860155">
              <w:rPr>
                <w:rFonts w:ascii="Garamond" w:hAnsi="Garamond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860155" w:rsidRPr="00860155" w:rsidTr="009160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5" w:rsidRPr="00860155" w:rsidRDefault="00860155" w:rsidP="008E04F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155" w:rsidRPr="00860155" w:rsidRDefault="00860155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b/>
                <w:bCs/>
                <w:color w:val="000000" w:themeColor="text1"/>
                <w:sz w:val="20"/>
                <w:szCs w:val="20"/>
              </w:rPr>
            </w:pPr>
            <w:r w:rsidRPr="00860155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SZKOLENIA</w:t>
            </w:r>
            <w:r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55" w:rsidRPr="00860155" w:rsidRDefault="00860155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16"/>
                <w:szCs w:val="16"/>
              </w:rPr>
            </w:pPr>
          </w:p>
        </w:tc>
      </w:tr>
      <w:tr w:rsidR="008E04F1" w:rsidRPr="00860155" w:rsidTr="008601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1" w:rsidRPr="00860155" w:rsidRDefault="008E04F1" w:rsidP="008E04F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F1" w:rsidRPr="00860155" w:rsidRDefault="008E04F1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Szkolenia dla personelu  medycznego z zakresu obsługi urządzenia (min. 10 osób z możliwością podziału i szkolenia w mniejszych podgrupach) w momencie jego instalacji i odbioru; w razie potrzeby Zamawiającego, możliwość stałego wsparcia aplikacyjnego w początkowym (do 6 -</w:t>
            </w:r>
            <w:proofErr w:type="spellStart"/>
            <w:r w:rsidRPr="00860155">
              <w:rPr>
                <w:rFonts w:ascii="Garamond" w:hAnsi="Garamond"/>
                <w:sz w:val="20"/>
                <w:szCs w:val="20"/>
              </w:rPr>
              <w:t>ciu</w:t>
            </w:r>
            <w:proofErr w:type="spellEnd"/>
            <w:r w:rsidRPr="00860155">
              <w:rPr>
                <w:rFonts w:ascii="Garamond" w:hAnsi="Garamond"/>
                <w:sz w:val="20"/>
                <w:szCs w:val="20"/>
              </w:rPr>
              <w:t xml:space="preserve"> 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F1" w:rsidRPr="00860155" w:rsidRDefault="008E04F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</w:rPr>
            </w:pPr>
            <w:r w:rsidRPr="00860155">
              <w:rPr>
                <w:rFonts w:ascii="Garamond" w:hAnsi="Garamond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1" w:rsidRPr="00860155" w:rsidRDefault="008E04F1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4F1" w:rsidRPr="00860155" w:rsidRDefault="008E04F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16"/>
                <w:szCs w:val="16"/>
              </w:rPr>
            </w:pPr>
            <w:r w:rsidRPr="00860155">
              <w:rPr>
                <w:rFonts w:ascii="Garamond" w:hAnsi="Garamond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8E04F1" w:rsidRPr="00860155" w:rsidTr="008601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1" w:rsidRPr="00860155" w:rsidRDefault="008E04F1" w:rsidP="008E04F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F1" w:rsidRPr="00860155" w:rsidRDefault="008E04F1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 xml:space="preserve">Szkolenia dla personelu technicznego (min. 2 osoby) z zakresu podstawowej diagnostyki stanu technicznego </w:t>
            </w:r>
            <w:r w:rsidRPr="00860155">
              <w:rPr>
                <w:rFonts w:ascii="Garamond" w:hAnsi="Garamond"/>
                <w:sz w:val="20"/>
                <w:szCs w:val="20"/>
              </w:rPr>
              <w:lastRenderedPageBreak/>
              <w:t>i wykonywania podstawowych czynności konserwacyjnych, diagnostycznych i przeglądowych; w razie potrzeby możliwość stałego wsparcia aplikacyjnego w początkowym (do 6-iu 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F1" w:rsidRPr="00860155" w:rsidRDefault="008E04F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</w:rPr>
            </w:pPr>
            <w:r w:rsidRPr="00860155">
              <w:rPr>
                <w:rFonts w:ascii="Garamond" w:hAnsi="Garamond"/>
                <w:color w:val="000000" w:themeColor="text1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1" w:rsidRPr="00860155" w:rsidRDefault="008E04F1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4F1" w:rsidRPr="00860155" w:rsidRDefault="008E04F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16"/>
                <w:szCs w:val="16"/>
              </w:rPr>
            </w:pPr>
            <w:r w:rsidRPr="00860155">
              <w:rPr>
                <w:rFonts w:ascii="Garamond" w:hAnsi="Garamond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8E04F1" w:rsidRPr="00860155" w:rsidTr="008601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1" w:rsidRPr="00860155" w:rsidRDefault="008E04F1" w:rsidP="008E04F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F1" w:rsidRPr="00860155" w:rsidRDefault="008E04F1">
            <w:pPr>
              <w:widowControl w:val="0"/>
              <w:snapToGrid w:val="0"/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Szkolenia dla personelu informatycznego w celu umożliwienia m. in. zdalnej diagnostyki, wymagań konferencyjnych, wpięcia urządzenia w system gromadzenia dokumentacji medycznej szpitala, diagnostyki i konfiguracji (min. 1 osoba)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F1" w:rsidRPr="00860155" w:rsidRDefault="008E04F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</w:rPr>
            </w:pPr>
            <w:r w:rsidRPr="00860155">
              <w:rPr>
                <w:rFonts w:ascii="Garamond" w:hAnsi="Garamond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1" w:rsidRPr="00860155" w:rsidRDefault="008E04F1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4F1" w:rsidRPr="00860155" w:rsidRDefault="008E04F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16"/>
                <w:szCs w:val="16"/>
              </w:rPr>
            </w:pPr>
            <w:r w:rsidRPr="00860155">
              <w:rPr>
                <w:rFonts w:ascii="Garamond" w:hAnsi="Garamond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8E04F1" w:rsidRPr="00860155" w:rsidTr="008601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1" w:rsidRPr="00860155" w:rsidRDefault="008E04F1" w:rsidP="008E04F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F1" w:rsidRPr="00860155" w:rsidRDefault="008E04F1">
            <w:pPr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0"/>
                <w:szCs w:val="20"/>
              </w:rPr>
            </w:pPr>
            <w:r w:rsidRPr="00860155">
              <w:rPr>
                <w:rFonts w:ascii="Garamond" w:hAnsi="Garamond"/>
                <w:color w:val="000000" w:themeColor="text1"/>
                <w:sz w:val="20"/>
                <w:szCs w:val="20"/>
              </w:rPr>
              <w:t>Liczba i okres szkoleń:</w:t>
            </w:r>
          </w:p>
          <w:p w:rsidR="008E04F1" w:rsidRPr="00860155" w:rsidRDefault="008E04F1" w:rsidP="008E04F1">
            <w:pPr>
              <w:numPr>
                <w:ilvl w:val="0"/>
                <w:numId w:val="10"/>
              </w:numPr>
              <w:tabs>
                <w:tab w:val="num" w:pos="720"/>
              </w:tabs>
              <w:suppressAutoHyphens w:val="0"/>
              <w:spacing w:line="276" w:lineRule="auto"/>
              <w:ind w:left="0" w:firstLine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860155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pierwsze szkolenie - tuż po instalacji systemu, w wymiarze do 2 dni roboczych </w:t>
            </w:r>
          </w:p>
          <w:p w:rsidR="008E04F1" w:rsidRPr="00860155" w:rsidRDefault="008E04F1" w:rsidP="008E04F1">
            <w:pPr>
              <w:numPr>
                <w:ilvl w:val="0"/>
                <w:numId w:val="10"/>
              </w:numPr>
              <w:tabs>
                <w:tab w:val="num" w:pos="720"/>
              </w:tabs>
              <w:suppressAutoHyphens w:val="0"/>
              <w:spacing w:line="276" w:lineRule="auto"/>
              <w:ind w:left="0" w:firstLine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860155">
              <w:rPr>
                <w:rFonts w:ascii="Garamond" w:hAnsi="Garamond"/>
                <w:color w:val="000000" w:themeColor="text1"/>
                <w:sz w:val="20"/>
                <w:szCs w:val="20"/>
              </w:rPr>
              <w:t>dodatkowe, w razie potrzeby, w innym terminie ustalonym z kierownikiem pracowni,</w:t>
            </w:r>
          </w:p>
          <w:p w:rsidR="008E04F1" w:rsidRPr="009C1413" w:rsidRDefault="008E04F1">
            <w:pPr>
              <w:widowControl w:val="0"/>
              <w:spacing w:line="276" w:lineRule="auto"/>
              <w:jc w:val="both"/>
              <w:rPr>
                <w:rFonts w:ascii="Garamond" w:eastAsia="Calibri" w:hAnsi="Garamond" w:cs="Calibri"/>
                <w:i/>
                <w:color w:val="000000" w:themeColor="text1"/>
                <w:sz w:val="16"/>
                <w:szCs w:val="16"/>
              </w:rPr>
            </w:pPr>
            <w:r w:rsidRPr="009C1413">
              <w:rPr>
                <w:rFonts w:ascii="Garamond" w:hAnsi="Garamond"/>
                <w:i/>
                <w:color w:val="000000" w:themeColor="text1"/>
                <w:sz w:val="16"/>
                <w:szCs w:val="16"/>
              </w:rPr>
              <w:t>Uwaga – szkolenia dodatkowe dla wszystkich grup w co najmniej takiej samej liczbie osób jak podano w powyższych punktach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F1" w:rsidRPr="00860155" w:rsidRDefault="008E04F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</w:rPr>
            </w:pPr>
            <w:r w:rsidRPr="00860155">
              <w:rPr>
                <w:rFonts w:ascii="Garamond" w:hAnsi="Garamond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1" w:rsidRPr="00860155" w:rsidRDefault="008E04F1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4F1" w:rsidRPr="00860155" w:rsidRDefault="008E04F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16"/>
                <w:szCs w:val="16"/>
              </w:rPr>
            </w:pPr>
            <w:r w:rsidRPr="00860155">
              <w:rPr>
                <w:rFonts w:ascii="Garamond" w:hAnsi="Garamond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860155" w:rsidRPr="00860155" w:rsidTr="005C233B">
        <w:trPr>
          <w:trHeight w:val="3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5" w:rsidRPr="00860155" w:rsidRDefault="00860155" w:rsidP="008E04F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55" w:rsidRPr="00860155" w:rsidRDefault="00860155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b/>
                <w:bCs/>
                <w:color w:val="000000" w:themeColor="text1"/>
                <w:sz w:val="20"/>
                <w:szCs w:val="20"/>
              </w:rPr>
            </w:pPr>
            <w:r w:rsidRPr="00860155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DOKUMENTACJA</w:t>
            </w:r>
            <w:r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55" w:rsidRPr="00860155" w:rsidRDefault="00860155">
            <w:pPr>
              <w:widowControl w:val="0"/>
              <w:snapToGrid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16"/>
                <w:szCs w:val="16"/>
              </w:rPr>
            </w:pPr>
          </w:p>
        </w:tc>
      </w:tr>
      <w:tr w:rsidR="008E04F1" w:rsidRPr="00860155" w:rsidTr="008601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1" w:rsidRPr="00860155" w:rsidRDefault="008E04F1" w:rsidP="008E04F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F1" w:rsidRPr="00860155" w:rsidRDefault="008E04F1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rFonts w:ascii="Garamond" w:eastAsia="Calibri" w:hAnsi="Garamond" w:cs="Tahoma"/>
                <w:color w:val="000000" w:themeColor="text1"/>
                <w:sz w:val="20"/>
                <w:szCs w:val="20"/>
              </w:rPr>
            </w:pPr>
            <w:r w:rsidRPr="00860155">
              <w:rPr>
                <w:rFonts w:ascii="Garamond" w:hAnsi="Garamond" w:cs="Tahoma"/>
                <w:color w:val="000000" w:themeColor="text1"/>
                <w:sz w:val="20"/>
                <w:szCs w:val="20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F1" w:rsidRPr="00860155" w:rsidRDefault="008E04F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</w:rPr>
            </w:pPr>
            <w:r w:rsidRPr="00860155">
              <w:rPr>
                <w:rFonts w:ascii="Garamond" w:hAnsi="Garamond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1" w:rsidRPr="00860155" w:rsidRDefault="008E04F1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4F1" w:rsidRPr="00860155" w:rsidRDefault="008E04F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16"/>
                <w:szCs w:val="16"/>
              </w:rPr>
            </w:pPr>
            <w:r w:rsidRPr="00860155">
              <w:rPr>
                <w:rFonts w:ascii="Garamond" w:hAnsi="Garamond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8E04F1" w:rsidRPr="00860155" w:rsidTr="008601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1" w:rsidRPr="00860155" w:rsidRDefault="008E04F1" w:rsidP="008E04F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F1" w:rsidRPr="00860155" w:rsidRDefault="008E04F1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0"/>
                <w:szCs w:val="20"/>
              </w:rPr>
            </w:pPr>
            <w:r w:rsidRPr="00860155">
              <w:rPr>
                <w:rFonts w:ascii="Garamond" w:hAnsi="Garamond"/>
                <w:color w:val="000000" w:themeColor="text1"/>
                <w:sz w:val="20"/>
                <w:szCs w:val="20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F1" w:rsidRPr="00860155" w:rsidRDefault="008E04F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</w:rPr>
            </w:pPr>
            <w:r w:rsidRPr="00860155">
              <w:rPr>
                <w:rFonts w:ascii="Garamond" w:hAnsi="Garamond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1" w:rsidRPr="00860155" w:rsidRDefault="008E04F1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4F1" w:rsidRPr="00860155" w:rsidRDefault="008E04F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16"/>
                <w:szCs w:val="16"/>
              </w:rPr>
            </w:pPr>
            <w:r w:rsidRPr="00860155">
              <w:rPr>
                <w:rFonts w:ascii="Garamond" w:hAnsi="Garamond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8E04F1" w:rsidRPr="00860155" w:rsidTr="008601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1" w:rsidRPr="00860155" w:rsidRDefault="008E04F1" w:rsidP="008E04F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F1" w:rsidRPr="00860155" w:rsidRDefault="008E04F1">
            <w:pPr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0"/>
                <w:szCs w:val="20"/>
              </w:rPr>
            </w:pPr>
            <w:r w:rsidRPr="00860155">
              <w:rPr>
                <w:rFonts w:ascii="Garamond" w:hAnsi="Garamond"/>
                <w:color w:val="000000" w:themeColor="text1"/>
                <w:sz w:val="20"/>
                <w:szCs w:val="20"/>
              </w:rPr>
              <w:t>Dokumentacja (lub tzw. lista kontrolna zawierająca wykaz części i czynności) dotycząca przeglądów technicznych w języku polskim (dostarczona przy dostawie)</w:t>
            </w:r>
          </w:p>
          <w:p w:rsidR="008E04F1" w:rsidRPr="009C1413" w:rsidRDefault="008E04F1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i/>
                <w:color w:val="000000" w:themeColor="text1"/>
                <w:sz w:val="20"/>
                <w:szCs w:val="20"/>
              </w:rPr>
            </w:pPr>
            <w:r w:rsidRPr="009C1413">
              <w:rPr>
                <w:rFonts w:ascii="Garamond" w:hAnsi="Garamond"/>
                <w:i/>
                <w:color w:val="000000" w:themeColor="text1"/>
                <w:sz w:val="16"/>
                <w:szCs w:val="16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F1" w:rsidRPr="00860155" w:rsidRDefault="008E04F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</w:rPr>
            </w:pPr>
            <w:r w:rsidRPr="00860155">
              <w:rPr>
                <w:rFonts w:ascii="Garamond" w:hAnsi="Garamond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1" w:rsidRPr="00860155" w:rsidRDefault="008E04F1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4F1" w:rsidRPr="00860155" w:rsidRDefault="008E04F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16"/>
                <w:szCs w:val="16"/>
              </w:rPr>
            </w:pPr>
            <w:r w:rsidRPr="00860155">
              <w:rPr>
                <w:rFonts w:ascii="Garamond" w:hAnsi="Garamond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8E04F1" w:rsidRPr="00860155" w:rsidTr="008601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1" w:rsidRPr="00860155" w:rsidRDefault="008E04F1" w:rsidP="008E04F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F1" w:rsidRPr="00860155" w:rsidRDefault="008E04F1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0"/>
                <w:szCs w:val="20"/>
              </w:rPr>
            </w:pPr>
            <w:r w:rsidRPr="00860155">
              <w:rPr>
                <w:rFonts w:ascii="Garamond" w:hAnsi="Garamond"/>
                <w:color w:val="000000" w:themeColor="text1"/>
                <w:sz w:val="20"/>
                <w:szCs w:val="20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F1" w:rsidRPr="00860155" w:rsidRDefault="008E04F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</w:rPr>
            </w:pPr>
            <w:r w:rsidRPr="00860155">
              <w:rPr>
                <w:rFonts w:ascii="Garamond" w:hAnsi="Garamond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1" w:rsidRPr="00860155" w:rsidRDefault="008E04F1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4F1" w:rsidRPr="00860155" w:rsidRDefault="008E04F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16"/>
                <w:szCs w:val="16"/>
              </w:rPr>
            </w:pPr>
            <w:r w:rsidRPr="00860155">
              <w:rPr>
                <w:rFonts w:ascii="Garamond" w:hAnsi="Garamond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8E04F1" w:rsidRPr="00860155" w:rsidTr="008601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1" w:rsidRPr="00860155" w:rsidRDefault="008E04F1" w:rsidP="008E04F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F1" w:rsidRPr="00860155" w:rsidRDefault="008E04F1">
            <w:pPr>
              <w:widowControl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0"/>
                <w:szCs w:val="20"/>
              </w:rPr>
            </w:pPr>
            <w:r w:rsidRPr="00860155">
              <w:rPr>
                <w:rFonts w:ascii="Garamond" w:hAnsi="Garamond"/>
                <w:color w:val="000000" w:themeColor="text1"/>
                <w:sz w:val="20"/>
                <w:szCs w:val="20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F1" w:rsidRPr="00860155" w:rsidRDefault="008E04F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</w:rPr>
            </w:pPr>
            <w:r w:rsidRPr="00860155">
              <w:rPr>
                <w:rFonts w:ascii="Garamond" w:hAnsi="Garamond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1" w:rsidRPr="00860155" w:rsidRDefault="008E04F1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4F1" w:rsidRPr="00860155" w:rsidRDefault="008E04F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16"/>
                <w:szCs w:val="16"/>
              </w:rPr>
            </w:pPr>
            <w:r w:rsidRPr="00860155">
              <w:rPr>
                <w:rFonts w:ascii="Garamond" w:hAnsi="Garamond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8E04F1" w:rsidRPr="00860155" w:rsidTr="008601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1" w:rsidRPr="00860155" w:rsidRDefault="008E04F1" w:rsidP="008E04F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F1" w:rsidRPr="00860155" w:rsidRDefault="008E04F1">
            <w:pPr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0"/>
                <w:szCs w:val="20"/>
              </w:rPr>
            </w:pPr>
            <w:r w:rsidRPr="00860155">
              <w:rPr>
                <w:rFonts w:ascii="Garamond" w:hAnsi="Garamond"/>
                <w:color w:val="000000" w:themeColor="text1"/>
                <w:sz w:val="20"/>
                <w:szCs w:val="20"/>
              </w:rPr>
              <w:t>Możliwość mycia i dezynfekcji poszczególnych elementów aparatów w oparciu o przedstawione przez wykonawcę zalecane preparaty myjące i dezynfekujące.</w:t>
            </w:r>
          </w:p>
          <w:p w:rsidR="008E04F1" w:rsidRPr="00860155" w:rsidRDefault="008E04F1">
            <w:pPr>
              <w:widowControl w:val="0"/>
              <w:spacing w:line="276" w:lineRule="auto"/>
              <w:jc w:val="both"/>
              <w:rPr>
                <w:rFonts w:ascii="Garamond" w:eastAsia="Calibri" w:hAnsi="Garamond" w:cs="Calibri"/>
                <w:i/>
                <w:color w:val="000000" w:themeColor="text1"/>
                <w:sz w:val="16"/>
                <w:szCs w:val="16"/>
              </w:rPr>
            </w:pPr>
            <w:r w:rsidRPr="00860155">
              <w:rPr>
                <w:rFonts w:ascii="Garamond" w:hAnsi="Garamond"/>
                <w:i/>
                <w:color w:val="000000" w:themeColor="text1"/>
                <w:sz w:val="16"/>
                <w:szCs w:val="16"/>
              </w:rPr>
              <w:t>UWAGA – zalecane środki powinny zawierać nazwy związków chemicznych, a nie tylko nazwy handlowe preparatów.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F1" w:rsidRPr="00860155" w:rsidRDefault="008E04F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</w:rPr>
            </w:pPr>
            <w:r w:rsidRPr="00860155">
              <w:rPr>
                <w:rFonts w:ascii="Garamond" w:hAnsi="Garamond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1" w:rsidRPr="00860155" w:rsidRDefault="008E04F1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4F1" w:rsidRPr="00860155" w:rsidRDefault="008E04F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16"/>
                <w:szCs w:val="16"/>
              </w:rPr>
            </w:pPr>
            <w:r w:rsidRPr="00860155">
              <w:rPr>
                <w:rFonts w:ascii="Garamond" w:hAnsi="Garamond"/>
                <w:color w:val="000000" w:themeColor="text1"/>
                <w:sz w:val="16"/>
                <w:szCs w:val="16"/>
              </w:rPr>
              <w:t>- - -</w:t>
            </w:r>
          </w:p>
        </w:tc>
      </w:tr>
    </w:tbl>
    <w:p w:rsidR="008E04F1" w:rsidRPr="00860155" w:rsidRDefault="008E04F1" w:rsidP="008E04F1">
      <w:pPr>
        <w:spacing w:line="288" w:lineRule="auto"/>
        <w:rPr>
          <w:rFonts w:ascii="Garamond" w:eastAsia="Calibri" w:hAnsi="Garamond" w:cs="Calibri"/>
          <w:b/>
          <w:color w:val="000000" w:themeColor="text1"/>
        </w:rPr>
      </w:pPr>
    </w:p>
    <w:sectPr w:rsidR="008E04F1" w:rsidRPr="00860155" w:rsidSect="00860155">
      <w:headerReference w:type="default" r:id="rId7"/>
      <w:footerReference w:type="default" r:id="rId8"/>
      <w:pgSz w:w="16838" w:h="11906" w:orient="landscape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810" w:rsidRDefault="00EB1810" w:rsidP="0097030B">
      <w:r>
        <w:separator/>
      </w:r>
    </w:p>
  </w:endnote>
  <w:endnote w:type="continuationSeparator" w:id="0">
    <w:p w:rsidR="00EB1810" w:rsidRDefault="00EB1810" w:rsidP="00970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EE"/>
    <w:family w:val="auto"/>
    <w:pitch w:val="variable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65674685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05A67" w:rsidRDefault="00605A67" w:rsidP="00605A67">
            <w:pPr>
              <w:pStyle w:val="Stopka"/>
              <w:jc w:val="right"/>
              <w:rPr>
                <w:sz w:val="20"/>
                <w:szCs w:val="20"/>
              </w:rPr>
            </w:pPr>
          </w:p>
          <w:p w:rsidR="00605A67" w:rsidRDefault="00605A67" w:rsidP="00605A67">
            <w:pPr>
              <w:pStyle w:val="Stopka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……………………………………………………………………….</w:t>
            </w:r>
          </w:p>
          <w:p w:rsidR="00605A67" w:rsidRPr="00860155" w:rsidRDefault="00605A67" w:rsidP="00860155">
            <w:pPr>
              <w:pStyle w:val="Stopka"/>
              <w:jc w:val="right"/>
            </w:pPr>
            <w:r w:rsidRPr="00A352C6">
              <w:rPr>
                <w:rFonts w:ascii="Garamond" w:hAnsi="Garamond"/>
                <w:kern w:val="0"/>
                <w:lang w:eastAsia="pl-PL"/>
              </w:rPr>
              <w:t xml:space="preserve">podpis i pieczęć osoby (osób) upoważnionej do reprezentowania </w:t>
            </w:r>
            <w:r>
              <w:rPr>
                <w:rFonts w:ascii="Garamond" w:hAnsi="Garamond"/>
                <w:kern w:val="0"/>
                <w:lang w:eastAsia="pl-PL"/>
              </w:rPr>
              <w:t>W</w:t>
            </w:r>
            <w:r w:rsidRPr="00A352C6">
              <w:rPr>
                <w:rFonts w:ascii="Garamond" w:hAnsi="Garamond"/>
                <w:kern w:val="0"/>
                <w:lang w:eastAsia="pl-PL"/>
              </w:rPr>
              <w:t>ykonawcy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810" w:rsidRDefault="00EB1810" w:rsidP="0097030B">
      <w:r>
        <w:separator/>
      </w:r>
    </w:p>
  </w:footnote>
  <w:footnote w:type="continuationSeparator" w:id="0">
    <w:p w:rsidR="00EB1810" w:rsidRDefault="00EB1810" w:rsidP="00970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A67" w:rsidRDefault="00605A67" w:rsidP="00605A67">
    <w:pPr>
      <w:tabs>
        <w:tab w:val="center" w:pos="4536"/>
        <w:tab w:val="right" w:pos="14040"/>
      </w:tabs>
      <w:suppressAutoHyphens w:val="0"/>
      <w:jc w:val="center"/>
      <w:rPr>
        <w:rFonts w:ascii="Garamond" w:hAnsi="Garamond"/>
        <w:kern w:val="0"/>
        <w:sz w:val="22"/>
        <w:szCs w:val="22"/>
        <w:lang w:eastAsia="pl-PL"/>
      </w:rPr>
    </w:pPr>
    <w:r>
      <w:rPr>
        <w:noProof/>
        <w:sz w:val="18"/>
        <w:szCs w:val="18"/>
        <w:lang w:eastAsia="pl-PL"/>
      </w:rPr>
      <w:drawing>
        <wp:inline distT="0" distB="0" distL="0" distR="0" wp14:anchorId="58FE3ABA" wp14:editId="2C1FDBE5">
          <wp:extent cx="7578090" cy="865505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05A67" w:rsidRDefault="00605A67" w:rsidP="00605A67">
    <w:pPr>
      <w:tabs>
        <w:tab w:val="center" w:pos="4536"/>
        <w:tab w:val="right" w:pos="14040"/>
      </w:tabs>
      <w:suppressAutoHyphens w:val="0"/>
      <w:rPr>
        <w:rFonts w:ascii="Garamond" w:hAnsi="Garamond"/>
        <w:kern w:val="0"/>
        <w:sz w:val="22"/>
        <w:szCs w:val="22"/>
        <w:lang w:eastAsia="pl-PL"/>
      </w:rPr>
    </w:pPr>
  </w:p>
  <w:p w:rsidR="009C1413" w:rsidRDefault="009C1413" w:rsidP="009C1413">
    <w:pPr>
      <w:tabs>
        <w:tab w:val="center" w:pos="4536"/>
        <w:tab w:val="right" w:pos="14040"/>
      </w:tabs>
      <w:suppressAutoHyphens w:val="0"/>
      <w:rPr>
        <w:rFonts w:ascii="Garamond" w:hAnsi="Garamond"/>
        <w:kern w:val="0"/>
        <w:sz w:val="22"/>
        <w:szCs w:val="22"/>
        <w:lang w:eastAsia="pl-PL"/>
      </w:rPr>
    </w:pPr>
    <w:r w:rsidRPr="007B77B0">
      <w:rPr>
        <w:rFonts w:ascii="Garamond" w:hAnsi="Garamond"/>
        <w:kern w:val="0"/>
        <w:sz w:val="22"/>
        <w:szCs w:val="22"/>
        <w:lang w:eastAsia="pl-PL"/>
      </w:rPr>
      <w:t>DFP.271</w:t>
    </w:r>
    <w:r>
      <w:rPr>
        <w:rFonts w:ascii="Garamond" w:hAnsi="Garamond"/>
        <w:kern w:val="0"/>
        <w:sz w:val="22"/>
        <w:szCs w:val="22"/>
        <w:lang w:eastAsia="pl-PL"/>
      </w:rPr>
      <w:t>.12</w:t>
    </w:r>
    <w:r w:rsidRPr="007B77B0">
      <w:rPr>
        <w:rFonts w:ascii="Garamond" w:hAnsi="Garamond"/>
        <w:kern w:val="0"/>
        <w:sz w:val="22"/>
        <w:szCs w:val="22"/>
        <w:lang w:eastAsia="pl-PL"/>
      </w:rPr>
      <w:t xml:space="preserve">.2018.EP                                         </w:t>
    </w:r>
    <w:r>
      <w:rPr>
        <w:rFonts w:ascii="Garamond" w:hAnsi="Garamond"/>
        <w:kern w:val="0"/>
        <w:sz w:val="22"/>
        <w:szCs w:val="22"/>
        <w:lang w:eastAsia="pl-PL"/>
      </w:rPr>
      <w:t xml:space="preserve">         </w:t>
    </w:r>
    <w:r w:rsidRPr="007B77B0">
      <w:rPr>
        <w:rFonts w:ascii="Garamond" w:hAnsi="Garamond"/>
        <w:kern w:val="0"/>
        <w:sz w:val="22"/>
        <w:szCs w:val="22"/>
        <w:lang w:eastAsia="pl-PL"/>
      </w:rPr>
      <w:t xml:space="preserve">  </w:t>
    </w:r>
    <w:r>
      <w:rPr>
        <w:rFonts w:ascii="Garamond" w:hAnsi="Garamond"/>
        <w:kern w:val="0"/>
        <w:sz w:val="22"/>
        <w:szCs w:val="22"/>
        <w:lang w:eastAsia="pl-PL"/>
      </w:rPr>
      <w:t xml:space="preserve">                     </w:t>
    </w:r>
    <w:r>
      <w:rPr>
        <w:rFonts w:ascii="Garamond" w:hAnsi="Garamond"/>
        <w:b/>
        <w:kern w:val="0"/>
        <w:sz w:val="22"/>
        <w:szCs w:val="22"/>
        <w:lang w:eastAsia="pl-PL"/>
      </w:rPr>
      <w:t>cześć 4</w:t>
    </w:r>
    <w:r w:rsidRPr="009B3B77">
      <w:rPr>
        <w:rFonts w:ascii="Garamond" w:hAnsi="Garamond"/>
        <w:b/>
        <w:kern w:val="0"/>
        <w:sz w:val="22"/>
        <w:szCs w:val="22"/>
        <w:lang w:eastAsia="pl-PL"/>
      </w:rPr>
      <w:t xml:space="preserve">                                                  </w:t>
    </w:r>
    <w:r>
      <w:rPr>
        <w:rFonts w:ascii="Garamond" w:hAnsi="Garamond"/>
        <w:b/>
        <w:kern w:val="0"/>
        <w:sz w:val="22"/>
        <w:szCs w:val="22"/>
        <w:lang w:eastAsia="pl-PL"/>
      </w:rPr>
      <w:t xml:space="preserve">                          </w:t>
    </w:r>
    <w:r w:rsidRPr="009B3B77">
      <w:rPr>
        <w:rFonts w:ascii="Garamond" w:hAnsi="Garamond"/>
        <w:b/>
        <w:kern w:val="0"/>
        <w:sz w:val="22"/>
        <w:szCs w:val="22"/>
        <w:lang w:eastAsia="pl-PL"/>
      </w:rPr>
      <w:t xml:space="preserve"> </w:t>
    </w:r>
    <w:r>
      <w:rPr>
        <w:rFonts w:ascii="Garamond" w:hAnsi="Garamond"/>
        <w:b/>
        <w:kern w:val="0"/>
        <w:sz w:val="22"/>
        <w:szCs w:val="22"/>
        <w:lang w:eastAsia="pl-PL"/>
      </w:rPr>
      <w:t xml:space="preserve">          </w:t>
    </w:r>
    <w:r w:rsidRPr="009B3B77">
      <w:rPr>
        <w:rFonts w:ascii="Garamond" w:hAnsi="Garamond"/>
        <w:b/>
        <w:kern w:val="0"/>
        <w:sz w:val="22"/>
        <w:szCs w:val="22"/>
        <w:lang w:eastAsia="pl-PL"/>
      </w:rPr>
      <w:t xml:space="preserve"> </w:t>
    </w:r>
    <w:r w:rsidRPr="00A352C6">
      <w:rPr>
        <w:rFonts w:ascii="Garamond" w:hAnsi="Garamond"/>
        <w:kern w:val="0"/>
        <w:sz w:val="22"/>
        <w:szCs w:val="22"/>
        <w:lang w:eastAsia="pl-PL"/>
      </w:rPr>
      <w:t>Załącznik nr 1a do specyfikacji</w:t>
    </w:r>
  </w:p>
  <w:p w:rsidR="009C1413" w:rsidRPr="00EA6D32" w:rsidRDefault="009C1413" w:rsidP="009C1413">
    <w:pPr>
      <w:tabs>
        <w:tab w:val="center" w:pos="4536"/>
        <w:tab w:val="right" w:pos="14040"/>
      </w:tabs>
      <w:suppressAutoHyphens w:val="0"/>
      <w:jc w:val="right"/>
      <w:rPr>
        <w:rFonts w:ascii="Garamond" w:hAnsi="Garamond"/>
        <w:kern w:val="0"/>
        <w:sz w:val="22"/>
        <w:szCs w:val="22"/>
        <w:lang w:eastAsia="pl-PL"/>
      </w:rPr>
    </w:pPr>
    <w:r>
      <w:rPr>
        <w:rFonts w:ascii="Garamond" w:hAnsi="Garamond"/>
        <w:kern w:val="0"/>
        <w:sz w:val="22"/>
        <w:szCs w:val="22"/>
        <w:lang w:eastAsia="pl-PL"/>
      </w:rPr>
      <w:t>Załącznik nr …… do umowy</w:t>
    </w:r>
  </w:p>
  <w:p w:rsidR="004A2FFA" w:rsidRPr="00605A67" w:rsidRDefault="004A2FFA" w:rsidP="009C1413">
    <w:pPr>
      <w:tabs>
        <w:tab w:val="center" w:pos="4536"/>
        <w:tab w:val="right" w:pos="14040"/>
      </w:tabs>
      <w:suppressAutoHyphens w:val="0"/>
      <w:rPr>
        <w:rFonts w:ascii="Garamond" w:hAnsi="Garamond"/>
        <w:kern w:val="0"/>
        <w:sz w:val="22"/>
        <w:szCs w:val="22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9E02435C"/>
    <w:name w:val="WW8Num4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</w:abstractNum>
  <w:abstractNum w:abstractNumId="4" w15:restartNumberingAfterBreak="0">
    <w:nsid w:val="0C013FCF"/>
    <w:multiLevelType w:val="hybridMultilevel"/>
    <w:tmpl w:val="755A9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35696"/>
    <w:multiLevelType w:val="hybridMultilevel"/>
    <w:tmpl w:val="EF92738A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72CA8"/>
    <w:multiLevelType w:val="hybridMultilevel"/>
    <w:tmpl w:val="BED457B4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D25C4"/>
    <w:multiLevelType w:val="hybridMultilevel"/>
    <w:tmpl w:val="FE4C3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62729"/>
    <w:multiLevelType w:val="hybridMultilevel"/>
    <w:tmpl w:val="BC965858"/>
    <w:lvl w:ilvl="0" w:tplc="BEE61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8"/>
  </w:num>
  <w:num w:numId="5">
    <w:abstractNumId w:val="8"/>
  </w:num>
  <w:num w:numId="6">
    <w:abstractNumId w:val="7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</w:num>
  <w:num w:numId="11">
    <w:abstractNumId w:val="4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22"/>
    <w:rsid w:val="00011DA5"/>
    <w:rsid w:val="000D6596"/>
    <w:rsid w:val="001D4195"/>
    <w:rsid w:val="001F1ED7"/>
    <w:rsid w:val="002B3EFE"/>
    <w:rsid w:val="00313679"/>
    <w:rsid w:val="00330F92"/>
    <w:rsid w:val="003516EB"/>
    <w:rsid w:val="00355B18"/>
    <w:rsid w:val="00386BDE"/>
    <w:rsid w:val="003B07FE"/>
    <w:rsid w:val="003E7B4E"/>
    <w:rsid w:val="0043788E"/>
    <w:rsid w:val="004A2FFA"/>
    <w:rsid w:val="00605A67"/>
    <w:rsid w:val="00614687"/>
    <w:rsid w:val="00631221"/>
    <w:rsid w:val="006C7999"/>
    <w:rsid w:val="00732C45"/>
    <w:rsid w:val="00735DF3"/>
    <w:rsid w:val="00743A27"/>
    <w:rsid w:val="00805193"/>
    <w:rsid w:val="00846A22"/>
    <w:rsid w:val="00860155"/>
    <w:rsid w:val="008B6C00"/>
    <w:rsid w:val="008E04F1"/>
    <w:rsid w:val="009146ED"/>
    <w:rsid w:val="0097030B"/>
    <w:rsid w:val="009744F2"/>
    <w:rsid w:val="009C1413"/>
    <w:rsid w:val="00A1649A"/>
    <w:rsid w:val="00A516C2"/>
    <w:rsid w:val="00AE2729"/>
    <w:rsid w:val="00B716A1"/>
    <w:rsid w:val="00B72F6E"/>
    <w:rsid w:val="00C50E5A"/>
    <w:rsid w:val="00D11879"/>
    <w:rsid w:val="00D67841"/>
    <w:rsid w:val="00DB4FD4"/>
    <w:rsid w:val="00EA001D"/>
    <w:rsid w:val="00EB1810"/>
    <w:rsid w:val="00F27370"/>
    <w:rsid w:val="00F45D90"/>
    <w:rsid w:val="00F57C1E"/>
    <w:rsid w:val="00F76330"/>
    <w:rsid w:val="00F912D9"/>
    <w:rsid w:val="00FA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DBB29D-F58D-4861-8271-940FBF5E9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30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A2FFA"/>
    <w:pPr>
      <w:keepNext/>
      <w:widowControl w:val="0"/>
      <w:shd w:val="clear" w:color="auto" w:fill="FFFFFF"/>
      <w:tabs>
        <w:tab w:val="num" w:pos="0"/>
      </w:tabs>
      <w:ind w:left="5"/>
      <w:outlineLvl w:val="0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A2FFA"/>
    <w:pPr>
      <w:keepNext/>
      <w:widowControl w:val="0"/>
      <w:shd w:val="clear" w:color="auto" w:fill="FFFFFF"/>
      <w:tabs>
        <w:tab w:val="num" w:pos="0"/>
      </w:tabs>
      <w:ind w:left="10"/>
      <w:outlineLvl w:val="1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7030B"/>
    <w:pPr>
      <w:keepNext/>
      <w:numPr>
        <w:ilvl w:val="2"/>
        <w:numId w:val="1"/>
      </w:numPr>
      <w:outlineLvl w:val="2"/>
    </w:pPr>
    <w:rPr>
      <w:rFonts w:ascii="Comic Sans MS" w:hAnsi="Comic Sans MS"/>
      <w:b/>
      <w:bCs/>
      <w:sz w:val="18"/>
      <w:szCs w:val="22"/>
    </w:rPr>
  </w:style>
  <w:style w:type="paragraph" w:styleId="Nagwek4">
    <w:name w:val="heading 4"/>
    <w:basedOn w:val="Normalny"/>
    <w:next w:val="Normalny"/>
    <w:link w:val="Nagwek4Znak"/>
    <w:qFormat/>
    <w:rsid w:val="004A2FFA"/>
    <w:pPr>
      <w:keepNext/>
      <w:widowControl w:val="0"/>
      <w:tabs>
        <w:tab w:val="num" w:pos="0"/>
      </w:tabs>
      <w:ind w:left="864" w:hanging="864"/>
      <w:jc w:val="center"/>
      <w:outlineLvl w:val="3"/>
    </w:pPr>
    <w:rPr>
      <w:rFonts w:eastAsia="Arial Unicode MS"/>
      <w:b/>
      <w:kern w:val="1"/>
      <w:sz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A2FFA"/>
    <w:pPr>
      <w:keepNext/>
      <w:widowControl w:val="0"/>
      <w:shd w:val="clear" w:color="auto" w:fill="FFFFFF"/>
      <w:tabs>
        <w:tab w:val="num" w:pos="0"/>
      </w:tabs>
      <w:ind w:right="140"/>
      <w:outlineLvl w:val="4"/>
    </w:pPr>
    <w:rPr>
      <w:rFonts w:eastAsia="Andale Sans UI" w:cs="Arial"/>
      <w:b/>
      <w:bCs/>
      <w:kern w:val="1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7030B"/>
    <w:rPr>
      <w:rFonts w:ascii="Comic Sans MS" w:eastAsia="Times New Roman" w:hAnsi="Comic Sans MS" w:cs="Times New Roman"/>
      <w:b/>
      <w:bCs/>
      <w:kern w:val="2"/>
      <w:sz w:val="18"/>
      <w:lang w:eastAsia="ar-SA"/>
    </w:rPr>
  </w:style>
  <w:style w:type="paragraph" w:customStyle="1" w:styleId="Skrconyadreszwrotny">
    <w:name w:val="Skrócony adres zwrotny"/>
    <w:basedOn w:val="Normalny"/>
    <w:rsid w:val="0097030B"/>
    <w:rPr>
      <w:szCs w:val="20"/>
    </w:rPr>
  </w:style>
  <w:style w:type="paragraph" w:customStyle="1" w:styleId="Lista-kontynuacja21">
    <w:name w:val="Lista - kontynuacja 21"/>
    <w:basedOn w:val="Normalny"/>
    <w:rsid w:val="0097030B"/>
    <w:pPr>
      <w:spacing w:after="160"/>
      <w:ind w:left="1080" w:hanging="360"/>
    </w:pPr>
    <w:rPr>
      <w:sz w:val="20"/>
      <w:szCs w:val="20"/>
    </w:rPr>
  </w:style>
  <w:style w:type="paragraph" w:customStyle="1" w:styleId="MD-IOtekstzwyky1">
    <w:name w:val="MD-IO tekst zwykły 1"/>
    <w:basedOn w:val="Normalny"/>
    <w:rsid w:val="0097030B"/>
    <w:pPr>
      <w:tabs>
        <w:tab w:val="left" w:pos="709"/>
      </w:tabs>
      <w:suppressAutoHyphens w:val="0"/>
      <w:spacing w:before="60" w:after="60"/>
      <w:jc w:val="both"/>
    </w:pPr>
    <w:rPr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70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970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3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30B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4A2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A2FF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4A2FFA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A2FFA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paragraph" w:customStyle="1" w:styleId="AbsatzTableFormat">
    <w:name w:val="AbsatzTableFormat"/>
    <w:basedOn w:val="Normalny"/>
    <w:rsid w:val="004A2FFA"/>
    <w:pPr>
      <w:suppressAutoHyphens w:val="0"/>
    </w:pPr>
    <w:rPr>
      <w:kern w:val="1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4A2FFA"/>
    <w:pPr>
      <w:widowControl w:val="0"/>
      <w:spacing w:after="120"/>
      <w:ind w:left="566"/>
    </w:pPr>
    <w:rPr>
      <w:rFonts w:eastAsia="Andale Sans UI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A2FFA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05A6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05A67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860155"/>
    <w:pPr>
      <w:autoSpaceDN w:val="0"/>
      <w:jc w:val="center"/>
    </w:pPr>
    <w:rPr>
      <w:rFonts w:ascii="Garamond" w:hAnsi="Garamond"/>
      <w:b/>
      <w:kern w:val="3"/>
      <w:sz w:val="22"/>
      <w:szCs w:val="22"/>
      <w:lang w:eastAsia="zh-CN"/>
    </w:rPr>
  </w:style>
  <w:style w:type="character" w:customStyle="1" w:styleId="TytuZnak">
    <w:name w:val="Tytuł Znak"/>
    <w:basedOn w:val="Domylnaczcionkaakapitu"/>
    <w:link w:val="Tytu"/>
    <w:rsid w:val="00860155"/>
    <w:rPr>
      <w:rFonts w:ascii="Garamond" w:eastAsia="Times New Roman" w:hAnsi="Garamond" w:cs="Times New Roman"/>
      <w:b/>
      <w:kern w:val="3"/>
      <w:lang w:eastAsia="zh-CN"/>
    </w:rPr>
  </w:style>
  <w:style w:type="paragraph" w:customStyle="1" w:styleId="Standard">
    <w:name w:val="Standard"/>
    <w:rsid w:val="009C141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17</Pages>
  <Words>2260</Words>
  <Characters>13562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Piotrowski</dc:creator>
  <cp:keywords/>
  <dc:description/>
  <cp:lastModifiedBy>Edyta Prokopiuk</cp:lastModifiedBy>
  <cp:revision>21</cp:revision>
  <dcterms:created xsi:type="dcterms:W3CDTF">2018-04-25T05:55:00Z</dcterms:created>
  <dcterms:modified xsi:type="dcterms:W3CDTF">2018-07-03T13:15:00Z</dcterms:modified>
</cp:coreProperties>
</file>